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59AC5E18" w14:textId="5DE11F49" w:rsidR="003721A6" w:rsidRDefault="00C909CF" w:rsidP="003721A6">
      <w:pPr>
        <w:pStyle w:val="Heading1"/>
      </w:pPr>
      <w:r>
        <w:t>Activating the</w:t>
      </w:r>
      <w:r w:rsidR="003721A6">
        <w:t xml:space="preserve"> New Content Experience</w:t>
      </w:r>
    </w:p>
    <w:p w14:paraId="310D6830" w14:textId="0AEEFA7B" w:rsidR="006F62DD" w:rsidRPr="00F54B28" w:rsidRDefault="006F62DD" w:rsidP="006F62DD">
      <w:pPr>
        <w:rPr>
          <w:sz w:val="24"/>
          <w:szCs w:val="24"/>
        </w:rPr>
      </w:pPr>
      <w:r w:rsidRPr="00F54B28">
        <w:rPr>
          <w:sz w:val="24"/>
          <w:szCs w:val="24"/>
        </w:rPr>
        <w:t xml:space="preserve">The </w:t>
      </w:r>
      <w:r w:rsidRPr="00F54B28">
        <w:rPr>
          <w:b/>
          <w:bCs/>
          <w:sz w:val="24"/>
          <w:szCs w:val="24"/>
        </w:rPr>
        <w:t>New Content Experience</w:t>
      </w:r>
      <w:r w:rsidRPr="00F54B28">
        <w:rPr>
          <w:sz w:val="24"/>
          <w:szCs w:val="24"/>
        </w:rPr>
        <w:t xml:space="preserve"> (NCE) toggle option within your sandbox module can be turned on when you click on </w:t>
      </w:r>
      <w:r w:rsidRPr="00F54B28">
        <w:rPr>
          <w:b/>
          <w:bCs/>
          <w:sz w:val="24"/>
          <w:szCs w:val="24"/>
        </w:rPr>
        <w:t>Content</w:t>
      </w:r>
      <w:r w:rsidRPr="00F54B28">
        <w:rPr>
          <w:sz w:val="24"/>
          <w:szCs w:val="24"/>
        </w:rPr>
        <w:t>.</w:t>
      </w:r>
    </w:p>
    <w:p w14:paraId="59BF5618" w14:textId="34E42FE0" w:rsidR="006F62DD" w:rsidRPr="006F62DD" w:rsidRDefault="006F62DD" w:rsidP="006F62DD">
      <w:r w:rsidRPr="006F62DD">
        <w:rPr>
          <w:noProof/>
        </w:rPr>
        <w:drawing>
          <wp:inline distT="0" distB="0" distL="0" distR="0" wp14:anchorId="1BC46E11" wp14:editId="6F1658D0">
            <wp:extent cx="4636275" cy="2190750"/>
            <wp:effectExtent l="19050" t="19050" r="12065" b="19050"/>
            <wp:docPr id="1399515448" name="Picture 2" descr="Brightspace module homepage showing the New Content Experience toggle option to Turn it on or Leave it of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15448" name="Picture 2" descr="Brightspace module homepage showing the New Content Experience toggle option to Turn it on or Leave it off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547" cy="2193241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2A96A1C" w14:textId="22EA645A" w:rsidR="00D10D09" w:rsidRDefault="00D10D09" w:rsidP="00D10D09">
      <w:pPr>
        <w:spacing w:after="0"/>
        <w:rPr>
          <w:lang w:val="en-GB"/>
        </w:rPr>
      </w:pPr>
    </w:p>
    <w:p w14:paraId="6AC10491" w14:textId="03D29EC9" w:rsidR="00D10D09" w:rsidRPr="00F54B28" w:rsidRDefault="00D10D09" w:rsidP="00D10D09">
      <w:pPr>
        <w:spacing w:after="0"/>
        <w:rPr>
          <w:sz w:val="24"/>
          <w:szCs w:val="24"/>
          <w:lang w:val="en-GB"/>
        </w:rPr>
      </w:pPr>
      <w:r w:rsidRPr="00F54B28">
        <w:rPr>
          <w:sz w:val="24"/>
          <w:szCs w:val="24"/>
          <w:lang w:val="en-GB"/>
        </w:rPr>
        <w:t xml:space="preserve">Clicking on </w:t>
      </w:r>
      <w:r w:rsidRPr="00F54B28">
        <w:rPr>
          <w:b/>
          <w:bCs/>
          <w:sz w:val="24"/>
          <w:szCs w:val="24"/>
          <w:lang w:val="en-GB"/>
        </w:rPr>
        <w:t>Turn it on</w:t>
      </w:r>
      <w:r w:rsidRPr="00F54B28">
        <w:rPr>
          <w:sz w:val="24"/>
          <w:szCs w:val="24"/>
          <w:lang w:val="en-GB"/>
        </w:rPr>
        <w:t>, will switch to the NCE view.</w:t>
      </w:r>
    </w:p>
    <w:p w14:paraId="63A57060" w14:textId="77777777" w:rsidR="00D10D09" w:rsidRDefault="00D10D09" w:rsidP="00D10D09">
      <w:pPr>
        <w:spacing w:after="0"/>
        <w:rPr>
          <w:lang w:val="en-GB"/>
        </w:rPr>
      </w:pPr>
    </w:p>
    <w:p w14:paraId="5C7DAEC6" w14:textId="35BE46BC" w:rsidR="00D10D09" w:rsidRPr="00D10D09" w:rsidRDefault="00D10D09" w:rsidP="00D10D09">
      <w:r w:rsidRPr="00D10D09">
        <w:rPr>
          <w:noProof/>
        </w:rPr>
        <w:drawing>
          <wp:inline distT="0" distB="0" distL="0" distR="0" wp14:anchorId="3571740C" wp14:editId="5A3AD096">
            <wp:extent cx="4657725" cy="1998085"/>
            <wp:effectExtent l="19050" t="19050" r="9525" b="21590"/>
            <wp:docPr id="2058374549" name="Picture 6" descr="Brightspace module homepage displaying the New Content Experience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374549" name="Picture 6" descr="Brightspace module homepage displaying the New Content Experience vi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651" cy="2007491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C854603" w14:textId="77777777" w:rsidR="006F62DD" w:rsidRDefault="006F62DD" w:rsidP="00D10D09">
      <w:pPr>
        <w:spacing w:after="0"/>
        <w:rPr>
          <w:lang w:val="en-GB"/>
        </w:rPr>
      </w:pPr>
    </w:p>
    <w:p w14:paraId="57E927DB" w14:textId="0C43F88F" w:rsidR="007509DB" w:rsidRPr="00F54B28" w:rsidRDefault="00D10D09" w:rsidP="00D10D09">
      <w:pPr>
        <w:spacing w:after="0"/>
        <w:rPr>
          <w:sz w:val="24"/>
          <w:szCs w:val="24"/>
          <w:lang w:val="en-GB"/>
        </w:rPr>
      </w:pPr>
      <w:r w:rsidRPr="00F54B28">
        <w:rPr>
          <w:sz w:val="24"/>
          <w:szCs w:val="24"/>
          <w:lang w:val="en-GB"/>
        </w:rPr>
        <w:t xml:space="preserve">To switch back to Classic content view, click on the chevron </w:t>
      </w:r>
      <w:r w:rsidRPr="00F54B28">
        <w:rPr>
          <w:b/>
          <w:bCs/>
          <w:sz w:val="24"/>
          <w:szCs w:val="24"/>
          <w:lang w:val="en-GB"/>
        </w:rPr>
        <w:t>down arrow</w:t>
      </w:r>
      <w:r w:rsidRPr="00F54B28">
        <w:rPr>
          <w:sz w:val="24"/>
          <w:szCs w:val="24"/>
          <w:lang w:val="en-GB"/>
        </w:rPr>
        <w:t xml:space="preserve"> as per screenshot.</w:t>
      </w:r>
    </w:p>
    <w:p w14:paraId="74750181" w14:textId="77777777" w:rsidR="00D10D09" w:rsidRDefault="00D10D09" w:rsidP="00D10D09">
      <w:pPr>
        <w:spacing w:after="0"/>
        <w:rPr>
          <w:lang w:val="en-GB"/>
        </w:rPr>
      </w:pPr>
    </w:p>
    <w:p w14:paraId="29961AE6" w14:textId="6D6A9FD3" w:rsidR="006F62DD" w:rsidRPr="006F62DD" w:rsidRDefault="006F62DD" w:rsidP="006F62DD">
      <w:r w:rsidRPr="006F62DD">
        <w:rPr>
          <w:noProof/>
        </w:rPr>
        <w:drawing>
          <wp:inline distT="0" distB="0" distL="0" distR="0" wp14:anchorId="1A78DBD4" wp14:editId="0CE221E4">
            <wp:extent cx="4762500" cy="890660"/>
            <wp:effectExtent l="19050" t="19050" r="19050" b="24130"/>
            <wp:docPr id="630602494" name="Picture 4" descr="Brightspace module homepage showing the chevron down arrow to expand the option to switch to the Classic expe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02494" name="Picture 4" descr="Brightspace module homepage showing the chevron down arrow to expand the option to switch to the Classic experi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663" cy="900228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9A2551" w14:textId="77777777" w:rsidR="00D10D09" w:rsidRDefault="00D10D09" w:rsidP="00D10D09">
      <w:pPr>
        <w:spacing w:after="0"/>
        <w:rPr>
          <w:lang w:val="en-GB"/>
        </w:rPr>
      </w:pPr>
    </w:p>
    <w:p w14:paraId="6FCA3A74" w14:textId="08B07C38" w:rsidR="007509DB" w:rsidRPr="00F54B28" w:rsidRDefault="00D10D09" w:rsidP="00D10D09">
      <w:pPr>
        <w:spacing w:after="0"/>
        <w:rPr>
          <w:sz w:val="24"/>
          <w:szCs w:val="24"/>
          <w:lang w:val="en-GB"/>
        </w:rPr>
      </w:pPr>
      <w:r w:rsidRPr="00F54B28">
        <w:rPr>
          <w:sz w:val="24"/>
          <w:szCs w:val="24"/>
          <w:lang w:val="en-GB"/>
        </w:rPr>
        <w:t xml:space="preserve">You can then select </w:t>
      </w:r>
      <w:r w:rsidRPr="00F54B28">
        <w:rPr>
          <w:b/>
          <w:bCs/>
          <w:sz w:val="24"/>
          <w:szCs w:val="24"/>
          <w:lang w:val="en-GB"/>
        </w:rPr>
        <w:t>Turn it off</w:t>
      </w:r>
      <w:r w:rsidRPr="00F54B28">
        <w:rPr>
          <w:sz w:val="24"/>
          <w:szCs w:val="24"/>
          <w:lang w:val="en-GB"/>
        </w:rPr>
        <w:t xml:space="preserve"> and you will be prompted to select a reason for switching. </w:t>
      </w:r>
    </w:p>
    <w:p w14:paraId="4BF397A3" w14:textId="77777777" w:rsidR="007509DB" w:rsidRDefault="007509DB" w:rsidP="00D10D09">
      <w:pPr>
        <w:spacing w:after="0"/>
        <w:rPr>
          <w:lang w:val="en-GB"/>
        </w:rPr>
      </w:pPr>
    </w:p>
    <w:p w14:paraId="1FC6BCF2" w14:textId="570B3979" w:rsidR="007509DB" w:rsidRDefault="007509DB">
      <w:pPr>
        <w:rPr>
          <w:lang w:val="en-GB"/>
        </w:rPr>
      </w:pPr>
      <w:r w:rsidRPr="007509DB">
        <w:rPr>
          <w:noProof/>
          <w:lang w:val="en-GB"/>
        </w:rPr>
        <w:lastRenderedPageBreak/>
        <w:drawing>
          <wp:inline distT="0" distB="0" distL="0" distR="0" wp14:anchorId="64A8C5C6" wp14:editId="79801BF4">
            <wp:extent cx="3905250" cy="1491786"/>
            <wp:effectExtent l="19050" t="19050" r="19050" b="13335"/>
            <wp:docPr id="589620047" name="Picture 1" descr="Message on Brightspace homepage giving an option to Leave the New Content Experience on or Turn it of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620047" name="Picture 1" descr="Message on Brightspace homepage giving an option to Leave the New Content Experience on or Turn it off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24548" cy="1499158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E6A5C53" w14:textId="086FF2AE" w:rsidR="007509DB" w:rsidRPr="007509DB" w:rsidRDefault="007509DB">
      <w:pPr>
        <w:rPr>
          <w:lang w:val="en-GB"/>
        </w:rPr>
      </w:pPr>
      <w:r w:rsidRPr="007509DB">
        <w:rPr>
          <w:noProof/>
          <w:lang w:val="en-GB"/>
        </w:rPr>
        <w:drawing>
          <wp:inline distT="0" distB="0" distL="0" distR="0" wp14:anchorId="2FDEFDC3" wp14:editId="3AA92446">
            <wp:extent cx="2752725" cy="1663020"/>
            <wp:effectExtent l="19050" t="19050" r="9525" b="13970"/>
            <wp:docPr id="1929526050" name="Picture 1" descr="Pop up message to choose a reason for switching back to Classic vi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526050" name="Picture 1" descr="Pop up message to choose a reason for switching back to Classic view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5162" cy="1670534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DD3BF1">
        <w:rPr>
          <w:lang w:val="en-GB"/>
        </w:rPr>
        <w:t xml:space="preserve">      </w:t>
      </w:r>
      <w:r w:rsidRPr="007509DB">
        <w:rPr>
          <w:noProof/>
          <w:lang w:val="en-GB"/>
        </w:rPr>
        <w:drawing>
          <wp:inline distT="0" distB="0" distL="0" distR="0" wp14:anchorId="625B6E45" wp14:editId="2316706F">
            <wp:extent cx="2705100" cy="1633418"/>
            <wp:effectExtent l="19050" t="19050" r="19050" b="24130"/>
            <wp:docPr id="1510332069" name="Picture 1" descr="Drop down options of the reason to switch back to Classic cont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332069" name="Picture 1" descr="Drop down options of the reason to switch back to Classic conten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5904" cy="1639942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7509DB" w:rsidRPr="007509DB" w:rsidSect="00F54B28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DB"/>
    <w:rsid w:val="00083943"/>
    <w:rsid w:val="003721A6"/>
    <w:rsid w:val="00386AEE"/>
    <w:rsid w:val="0050552D"/>
    <w:rsid w:val="00661DB6"/>
    <w:rsid w:val="006F62DD"/>
    <w:rsid w:val="007509DB"/>
    <w:rsid w:val="00752AA9"/>
    <w:rsid w:val="009760FB"/>
    <w:rsid w:val="009F4ED2"/>
    <w:rsid w:val="00AD18E3"/>
    <w:rsid w:val="00B94FAB"/>
    <w:rsid w:val="00C15F35"/>
    <w:rsid w:val="00C909CF"/>
    <w:rsid w:val="00D10D09"/>
    <w:rsid w:val="00D75CEB"/>
    <w:rsid w:val="00DC4653"/>
    <w:rsid w:val="00DD3BF1"/>
    <w:rsid w:val="00E03939"/>
    <w:rsid w:val="00E67428"/>
    <w:rsid w:val="00F549BA"/>
    <w:rsid w:val="00F5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ccecff"/>
    </o:shapedefaults>
    <o:shapelayout v:ext="edit">
      <o:idmap v:ext="edit" data="1"/>
    </o:shapelayout>
  </w:shapeDefaults>
  <w:decimalSymbol w:val="."/>
  <w:listSeparator w:val=","/>
  <w14:docId w14:val="3EF5BB7A"/>
  <w15:chartTrackingRefBased/>
  <w15:docId w15:val="{90930A7D-57FF-4C96-AE5E-4BCC2B11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bfdabb-dabc-4279-b7af-264df4cff5d0" xsi:nil="true"/>
    <_ip_UnifiedCompliancePolicyProperties xmlns="http://schemas.microsoft.com/sharepoint/v3" xsi:nil="true"/>
    <lcf76f155ced4ddcb4097134ff3c332f xmlns="b630d6b5-dfc7-4bed-8561-231a251892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D3DABCE59844789F7390C6643E929" ma:contentTypeVersion="20" ma:contentTypeDescription="Create a new document." ma:contentTypeScope="" ma:versionID="527d7c5a724af319665eda4d98ab8ea9">
  <xsd:schema xmlns:xsd="http://www.w3.org/2001/XMLSchema" xmlns:xs="http://www.w3.org/2001/XMLSchema" xmlns:p="http://schemas.microsoft.com/office/2006/metadata/properties" xmlns:ns1="http://schemas.microsoft.com/sharepoint/v3" xmlns:ns2="b630d6b5-dfc7-4bed-8561-231a2518929d" xmlns:ns3="7fbfdabb-dabc-4279-b7af-264df4cff5d0" targetNamespace="http://schemas.microsoft.com/office/2006/metadata/properties" ma:root="true" ma:fieldsID="cfcc193ef4edb7c4bc015b4946837433" ns1:_="" ns2:_="" ns3:_="">
    <xsd:import namespace="http://schemas.microsoft.com/sharepoint/v3"/>
    <xsd:import namespace="b630d6b5-dfc7-4bed-8561-231a2518929d"/>
    <xsd:import namespace="7fbfdabb-dabc-4279-b7af-264df4cff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0d6b5-dfc7-4bed-8561-231a25189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fdabb-dabc-4279-b7af-264df4cff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8d7082-eb45-4bdc-b497-ec7c98ff220c}" ma:internalName="TaxCatchAll" ma:showField="CatchAllData" ma:web="7fbfdabb-dabc-4279-b7af-264df4cff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5E921-A311-42CC-B915-8CB17E2048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bfdabb-dabc-4279-b7af-264df4cff5d0"/>
    <ds:schemaRef ds:uri="b630d6b5-dfc7-4bed-8561-231a2518929d"/>
  </ds:schemaRefs>
</ds:datastoreItem>
</file>

<file path=customXml/itemProps2.xml><?xml version="1.0" encoding="utf-8"?>
<ds:datastoreItem xmlns:ds="http://schemas.openxmlformats.org/officeDocument/2006/customXml" ds:itemID="{95352181-427C-4DFB-AB1D-0631A0E87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1C276-AD5E-44A3-88A4-4D751FA5B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0d6b5-dfc7-4bed-8561-231a2518929d"/>
    <ds:schemaRef ds:uri="7fbfdabb-dabc-4279-b7af-264df4cff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</dc:creator>
  <cp:keywords/>
  <dc:description/>
  <cp:lastModifiedBy>Eamonn O'Brien</cp:lastModifiedBy>
  <cp:revision>2</cp:revision>
  <dcterms:created xsi:type="dcterms:W3CDTF">2026-06-11T09:26:00Z</dcterms:created>
  <dcterms:modified xsi:type="dcterms:W3CDTF">2026-06-11T09:26:00Z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0x010100D24D3DABCE59844789F7390C6643E929</vt:lpwstr>
  </property>
  <property fmtid="{D5CDD505-2E9C-101B-9397-08002B2CF9AE}" pid="3" name="MediaServiceImageTags">
    <vt:lpwstr/>
  </property>
</Properties>
</file>