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A9B7">
    <v:background id="_x0000_s2049" o:bwmode="white" fillcolor="#00a9b7">
      <v:fill r:id="rId4" o:title=" 5%" type="pattern"/>
    </v:background>
  </w:background>
  <w:body>
    <w:p w14:paraId="29D40EBC" w14:textId="620B2A53" w:rsidR="00134FFC" w:rsidRDefault="00497849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  <w:bookmarkStart w:id="0" w:name="_Hlk120111594"/>
      <w:r w:rsidRPr="001B5875">
        <w:rPr>
          <w:rFonts w:ascii="Arial" w:eastAsia="Cambria" w:hAnsi="Arial" w:cs="Times New Roman"/>
          <w:noProof/>
          <w:color w:val="54565A"/>
          <w:sz w:val="20"/>
          <w:szCs w:val="24"/>
          <w:lang w:val="en-IE" w:eastAsia="en-IE"/>
        </w:rPr>
        <w:drawing>
          <wp:anchor distT="0" distB="0" distL="114300" distR="114300" simplePos="0" relativeHeight="251503104" behindDoc="0" locked="0" layoutInCell="1" allowOverlap="1" wp14:anchorId="4695782A" wp14:editId="603362D9">
            <wp:simplePos x="0" y="0"/>
            <wp:positionH relativeFrom="column">
              <wp:posOffset>-457283</wp:posOffset>
            </wp:positionH>
            <wp:positionV relativeFrom="paragraph">
              <wp:posOffset>-925084</wp:posOffset>
            </wp:positionV>
            <wp:extent cx="7556404" cy="10909052"/>
            <wp:effectExtent l="0" t="0" r="6985" b="6985"/>
            <wp:wrapNone/>
            <wp:docPr id="11" name="Picture 11" descr="Report Cov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 Cover3.jpg"/>
                    <pic:cNvPicPr/>
                  </pic:nvPicPr>
                  <pic:blipFill>
                    <a:blip r:embed="rId9">
                      <a:alphaModFix am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4" cy="10909052"/>
                    </a:xfrm>
                    <a:prstGeom prst="rect">
                      <a:avLst/>
                    </a:prstGeom>
                    <a:effectLst>
                      <a:outerShdw dir="5400000" sx="1000" sy="1000" algn="ctr" rotWithShape="0">
                        <a:schemeClr val="bg1">
                          <a:alpha val="95000"/>
                        </a:scheme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B7A9B8C" w14:textId="72CACFCF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440D5035" w14:textId="77777777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77F993C5" w14:textId="77777777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6A4659C7" w14:textId="77777777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1A278334" w14:textId="77777777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6F53996E" w14:textId="0EED48C1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183A3E83" w14:textId="180B031D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0E7078DD" w14:textId="364BE19E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2D9BBC72" w14:textId="77777777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71F65021" w14:textId="2C75E52B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1CE5EFF7" w14:textId="77777777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230FE4FC" w14:textId="77777777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5B78B8B8" w14:textId="77777777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324261F7" w14:textId="77777777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3570B6C3" w14:textId="77777777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2B7191FC" w14:textId="19C0485C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1E2DA161" w14:textId="77777777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014C0025" w14:textId="77777777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47D2E1FB" w14:textId="77777777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70407EE1" w14:textId="12754664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2B8F2B9A" w14:textId="77777777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428BC65F" w14:textId="364234CE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238C4918" w14:textId="14D62EE0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509F56D0" w14:textId="0A19977D" w:rsidR="001A1ACE" w:rsidRDefault="00497849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  <w:r w:rsidRPr="001908D5">
        <w:rPr>
          <w:rFonts w:ascii="Arial" w:eastAsiaTheme="minorEastAsia" w:hAnsi="Arial" w:cs="Arial"/>
          <w:noProof/>
          <w:color w:val="002060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508224" behindDoc="0" locked="0" layoutInCell="1" allowOverlap="1" wp14:anchorId="500E6004" wp14:editId="33CCA7D1">
                <wp:simplePos x="0" y="0"/>
                <wp:positionH relativeFrom="column">
                  <wp:posOffset>1800860</wp:posOffset>
                </wp:positionH>
                <wp:positionV relativeFrom="paragraph">
                  <wp:posOffset>88265</wp:posOffset>
                </wp:positionV>
                <wp:extent cx="4523740" cy="29806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740" cy="2980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B5F6E" w14:textId="563A4E67" w:rsidR="001908D5" w:rsidRPr="006C3A27" w:rsidRDefault="009F2D13" w:rsidP="00D55447">
                            <w:pPr>
                              <w:ind w:hanging="142"/>
                              <w:jc w:val="center"/>
                              <w:rPr>
                                <w:rFonts w:ascii="Prophet" w:hAnsi="Prophet"/>
                                <w:b/>
                                <w:bCs/>
                                <w:color w:val="00A9B7"/>
                                <w:sz w:val="72"/>
                                <w:szCs w:val="72"/>
                              </w:rPr>
                            </w:pPr>
                            <w:r w:rsidRPr="006C3A27">
                              <w:rPr>
                                <w:rFonts w:ascii="Prophet" w:hAnsi="Prophet"/>
                                <w:b/>
                                <w:bCs/>
                                <w:color w:val="00A9B7"/>
                                <w:sz w:val="72"/>
                                <w:szCs w:val="72"/>
                              </w:rPr>
                              <w:t>T</w:t>
                            </w:r>
                            <w:r w:rsidR="000D784D" w:rsidRPr="006C3A27">
                              <w:rPr>
                                <w:rFonts w:ascii="Prophet" w:hAnsi="Prophet"/>
                                <w:b/>
                                <w:bCs/>
                                <w:color w:val="00A9B7"/>
                                <w:sz w:val="72"/>
                                <w:szCs w:val="72"/>
                              </w:rPr>
                              <w:t>U</w:t>
                            </w:r>
                            <w:r w:rsidRPr="006C3A27">
                              <w:rPr>
                                <w:rFonts w:ascii="Prophet" w:hAnsi="Prophet"/>
                                <w:b/>
                                <w:bCs/>
                                <w:color w:val="00A9B7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1508E" w:rsidRPr="006C3A27">
                              <w:rPr>
                                <w:rFonts w:ascii="Prophet" w:hAnsi="Prophet"/>
                                <w:b/>
                                <w:bCs/>
                                <w:color w:val="00A9B7"/>
                                <w:sz w:val="72"/>
                                <w:szCs w:val="72"/>
                              </w:rPr>
                              <w:t>Dublin</w:t>
                            </w:r>
                          </w:p>
                          <w:p w14:paraId="610F8C2E" w14:textId="0D82F9EF" w:rsidR="0081508E" w:rsidRPr="00186A42" w:rsidRDefault="0081508E" w:rsidP="00D55447">
                            <w:pPr>
                              <w:ind w:hanging="142"/>
                              <w:jc w:val="center"/>
                              <w:rPr>
                                <w:rFonts w:ascii="Prophet" w:hAnsi="Prophet"/>
                                <w:b/>
                                <w:bCs/>
                                <w:color w:val="004C6C"/>
                                <w:sz w:val="72"/>
                                <w:szCs w:val="72"/>
                              </w:rPr>
                            </w:pPr>
                            <w:r w:rsidRPr="00186A42">
                              <w:rPr>
                                <w:rFonts w:ascii="Prophet" w:hAnsi="Prophet"/>
                                <w:b/>
                                <w:bCs/>
                                <w:color w:val="004C6C"/>
                                <w:sz w:val="72"/>
                                <w:szCs w:val="72"/>
                              </w:rPr>
                              <w:t>Student Handbook</w:t>
                            </w:r>
                          </w:p>
                          <w:p w14:paraId="4509047D" w14:textId="0F439405" w:rsidR="0081508E" w:rsidRPr="006C3A27" w:rsidRDefault="0081508E" w:rsidP="006C3A27">
                            <w:pPr>
                              <w:spacing w:line="240" w:lineRule="auto"/>
                              <w:ind w:hanging="142"/>
                              <w:jc w:val="center"/>
                              <w:rPr>
                                <w:rFonts w:ascii="Prophet" w:hAnsi="Prophet"/>
                                <w:b/>
                                <w:bCs/>
                                <w:color w:val="CFC600"/>
                                <w:sz w:val="52"/>
                                <w:szCs w:val="52"/>
                              </w:rPr>
                            </w:pPr>
                            <w:r w:rsidRPr="006C3A27">
                              <w:rPr>
                                <w:rFonts w:ascii="Prophet" w:hAnsi="Prophet"/>
                                <w:b/>
                                <w:bCs/>
                                <w:color w:val="CFC600"/>
                                <w:sz w:val="52"/>
                                <w:szCs w:val="52"/>
                              </w:rPr>
                              <w:t>Academic Year</w:t>
                            </w:r>
                          </w:p>
                          <w:p w14:paraId="7AB9AB7A" w14:textId="5748B328" w:rsidR="0081508E" w:rsidRPr="00186A42" w:rsidRDefault="0081508E" w:rsidP="006C3A27">
                            <w:pPr>
                              <w:spacing w:line="240" w:lineRule="auto"/>
                              <w:ind w:hanging="142"/>
                              <w:jc w:val="center"/>
                              <w:rPr>
                                <w:rFonts w:ascii="Prophet" w:hAnsi="Prophet"/>
                                <w:b/>
                                <w:bCs/>
                                <w:color w:val="CFC600"/>
                                <w:sz w:val="52"/>
                                <w:szCs w:val="52"/>
                              </w:rPr>
                            </w:pPr>
                            <w:r w:rsidRPr="00186A42">
                              <w:rPr>
                                <w:rFonts w:ascii="Prophet" w:hAnsi="Prophet"/>
                                <w:b/>
                                <w:bCs/>
                                <w:color w:val="CFC600"/>
                                <w:sz w:val="52"/>
                                <w:szCs w:val="52"/>
                              </w:rPr>
                              <w:t>2023/24</w:t>
                            </w:r>
                          </w:p>
                          <w:p w14:paraId="457A8373" w14:textId="08119ADD" w:rsidR="00F362B4" w:rsidRPr="00F362B4" w:rsidRDefault="00F362B4" w:rsidP="000D784D">
                            <w:pPr>
                              <w:ind w:right="345"/>
                              <w:jc w:val="center"/>
                              <w:rPr>
                                <w:rFonts w:ascii="Visuelt" w:hAnsi="Visuelt"/>
                                <w:color w:val="00A9B7"/>
                                <w:sz w:val="52"/>
                                <w:szCs w:val="52"/>
                              </w:rPr>
                            </w:pPr>
                            <w:r w:rsidRPr="00956CAF">
                              <w:rPr>
                                <w:rFonts w:ascii="Arial" w:hAnsi="Arial" w:cs="Arial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66EB9B9" wp14:editId="7A568EB7">
                                  <wp:extent cx="3132814" cy="478704"/>
                                  <wp:effectExtent l="0" t="0" r="0" b="0"/>
                                  <wp:docPr id="1" name="Picture 1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872915" name="Picture 55872915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86293" cy="5174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E60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8pt;margin-top:6.95pt;width:356.2pt;height:234.7pt;z-index:25150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" fillcolor="white [3212]" stroked="f">
                <v:textbox>
                  <w:txbxContent>
                    <w:p w14:paraId="4D5B5F6E" w14:textId="563A4E67" w:rsidR="001908D5" w:rsidRPr="006C3A27" w:rsidRDefault="009F2D13" w:rsidP="00D55447">
                      <w:pPr>
                        <w:ind w:hanging="142"/>
                        <w:jc w:val="center"/>
                        <w:rPr>
                          <w:rFonts w:ascii="Prophet" w:hAnsi="Prophet"/>
                          <w:b/>
                          <w:bCs/>
                          <w:color w:val="00A9B7"/>
                          <w:sz w:val="72"/>
                          <w:szCs w:val="72"/>
                        </w:rPr>
                      </w:pPr>
                      <w:r w:rsidRPr="006C3A27">
                        <w:rPr>
                          <w:rFonts w:ascii="Prophet" w:hAnsi="Prophet"/>
                          <w:b/>
                          <w:bCs/>
                          <w:color w:val="00A9B7"/>
                          <w:sz w:val="72"/>
                          <w:szCs w:val="72"/>
                        </w:rPr>
                        <w:t>T</w:t>
                      </w:r>
                      <w:r w:rsidR="000D784D" w:rsidRPr="006C3A27">
                        <w:rPr>
                          <w:rFonts w:ascii="Prophet" w:hAnsi="Prophet"/>
                          <w:b/>
                          <w:bCs/>
                          <w:color w:val="00A9B7"/>
                          <w:sz w:val="72"/>
                          <w:szCs w:val="72"/>
                        </w:rPr>
                        <w:t>U</w:t>
                      </w:r>
                      <w:r w:rsidRPr="006C3A27">
                        <w:rPr>
                          <w:rFonts w:ascii="Prophet" w:hAnsi="Prophet"/>
                          <w:b/>
                          <w:bCs/>
                          <w:color w:val="00A9B7"/>
                          <w:sz w:val="72"/>
                          <w:szCs w:val="72"/>
                        </w:rPr>
                        <w:t xml:space="preserve"> </w:t>
                      </w:r>
                      <w:r w:rsidR="0081508E" w:rsidRPr="006C3A27">
                        <w:rPr>
                          <w:rFonts w:ascii="Prophet" w:hAnsi="Prophet"/>
                          <w:b/>
                          <w:bCs/>
                          <w:color w:val="00A9B7"/>
                          <w:sz w:val="72"/>
                          <w:szCs w:val="72"/>
                        </w:rPr>
                        <w:t>Dublin</w:t>
                      </w:r>
                    </w:p>
                    <w:p w14:paraId="610F8C2E" w14:textId="0D82F9EF" w:rsidR="0081508E" w:rsidRPr="00186A42" w:rsidRDefault="0081508E" w:rsidP="00D55447">
                      <w:pPr>
                        <w:ind w:hanging="142"/>
                        <w:jc w:val="center"/>
                        <w:rPr>
                          <w:rFonts w:ascii="Prophet" w:hAnsi="Prophet"/>
                          <w:b/>
                          <w:bCs/>
                          <w:color w:val="004C6C"/>
                          <w:sz w:val="72"/>
                          <w:szCs w:val="72"/>
                        </w:rPr>
                      </w:pPr>
                      <w:r w:rsidRPr="00186A42">
                        <w:rPr>
                          <w:rFonts w:ascii="Prophet" w:hAnsi="Prophet"/>
                          <w:b/>
                          <w:bCs/>
                          <w:color w:val="004C6C"/>
                          <w:sz w:val="72"/>
                          <w:szCs w:val="72"/>
                        </w:rPr>
                        <w:t>Student Handbook</w:t>
                      </w:r>
                    </w:p>
                    <w:p w14:paraId="4509047D" w14:textId="0F439405" w:rsidR="0081508E" w:rsidRPr="006C3A27" w:rsidRDefault="0081508E" w:rsidP="006C3A27">
                      <w:pPr>
                        <w:spacing w:line="240" w:lineRule="auto"/>
                        <w:ind w:hanging="142"/>
                        <w:jc w:val="center"/>
                        <w:rPr>
                          <w:rFonts w:ascii="Prophet" w:hAnsi="Prophet"/>
                          <w:b/>
                          <w:bCs/>
                          <w:color w:val="CFC600"/>
                          <w:sz w:val="52"/>
                          <w:szCs w:val="52"/>
                        </w:rPr>
                      </w:pPr>
                      <w:r w:rsidRPr="006C3A27">
                        <w:rPr>
                          <w:rFonts w:ascii="Prophet" w:hAnsi="Prophet"/>
                          <w:b/>
                          <w:bCs/>
                          <w:color w:val="CFC600"/>
                          <w:sz w:val="52"/>
                          <w:szCs w:val="52"/>
                        </w:rPr>
                        <w:t>Academic Year</w:t>
                      </w:r>
                    </w:p>
                    <w:p w14:paraId="7AB9AB7A" w14:textId="5748B328" w:rsidR="0081508E" w:rsidRPr="00186A42" w:rsidRDefault="0081508E" w:rsidP="006C3A27">
                      <w:pPr>
                        <w:spacing w:line="240" w:lineRule="auto"/>
                        <w:ind w:hanging="142"/>
                        <w:jc w:val="center"/>
                        <w:rPr>
                          <w:rFonts w:ascii="Prophet" w:hAnsi="Prophet"/>
                          <w:b/>
                          <w:bCs/>
                          <w:color w:val="CFC600"/>
                          <w:sz w:val="52"/>
                          <w:szCs w:val="52"/>
                        </w:rPr>
                      </w:pPr>
                      <w:r w:rsidRPr="00186A42">
                        <w:rPr>
                          <w:rFonts w:ascii="Prophet" w:hAnsi="Prophet"/>
                          <w:b/>
                          <w:bCs/>
                          <w:color w:val="CFC600"/>
                          <w:sz w:val="52"/>
                          <w:szCs w:val="52"/>
                        </w:rPr>
                        <w:t>2023/24</w:t>
                      </w:r>
                    </w:p>
                    <w:p w14:paraId="457A8373" w14:textId="08119ADD" w:rsidR="00F362B4" w:rsidRPr="00F362B4" w:rsidRDefault="00F362B4" w:rsidP="000D784D">
                      <w:pPr>
                        <w:ind w:right="345"/>
                        <w:jc w:val="center"/>
                        <w:rPr>
                          <w:rFonts w:ascii="Visuelt" w:hAnsi="Visuelt"/>
                          <w:color w:val="00A9B7"/>
                          <w:sz w:val="52"/>
                          <w:szCs w:val="52"/>
                        </w:rPr>
                      </w:pPr>
                      <w:r w:rsidRPr="00956CAF">
                        <w:rPr>
                          <w:rFonts w:ascii="Arial" w:hAnsi="Arial" w:cs="Arial"/>
                          <w:noProof/>
                          <w:lang w:val="en-US"/>
                        </w:rPr>
                        <w:drawing>
                          <wp:inline distT="0" distB="0" distL="0" distR="0" wp14:anchorId="266EB9B9" wp14:editId="7A568EB7">
                            <wp:extent cx="3132814" cy="478704"/>
                            <wp:effectExtent l="0" t="0" r="0" b="0"/>
                            <wp:docPr id="1" name="Picture 1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872915" name="Picture 55872915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86293" cy="5174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C67D31" w14:textId="57E86939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65D72EC9" w14:textId="77777777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029C5BE7" w14:textId="77777777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6438FDDC" w14:textId="77777777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53840126" w14:textId="77777777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7BD3E659" w14:textId="77777777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1D2355DE" w14:textId="77777777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330464E8" w14:textId="77777777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70FC5044" w14:textId="77777777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0CE78412" w14:textId="77777777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4562A1D6" w14:textId="77777777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117E3877" w14:textId="77777777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32683FD7" w14:textId="77777777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32E0A2B6" w14:textId="77777777" w:rsidR="001A1ACE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163273DA" w14:textId="77777777" w:rsidR="001A1ACE" w:rsidRPr="00956CAF" w:rsidRDefault="001A1ACE" w:rsidP="004C5006">
      <w:pPr>
        <w:widowControl w:val="0"/>
        <w:ind w:right="-166" w:firstLine="0"/>
        <w:rPr>
          <w:rFonts w:ascii="Arial" w:eastAsiaTheme="minorEastAsia" w:hAnsi="Arial" w:cs="Arial"/>
          <w:color w:val="002060"/>
          <w:sz w:val="24"/>
          <w:szCs w:val="24"/>
          <w:lang w:val="en-US"/>
        </w:rPr>
      </w:pPr>
    </w:p>
    <w:p w14:paraId="0E375E23" w14:textId="60216523" w:rsidR="00483E2E" w:rsidRDefault="00483E2E" w:rsidP="004C5006">
      <w:pPr>
        <w:widowControl w:val="0"/>
        <w:ind w:left="-142" w:right="-166"/>
        <w:rPr>
          <w:rFonts w:ascii="Arial" w:eastAsiaTheme="minorEastAsia" w:hAnsi="Arial" w:cs="Arial"/>
          <w:noProof/>
          <w:color w:val="002060"/>
          <w:sz w:val="24"/>
          <w:szCs w:val="24"/>
          <w:lang w:val="en-US"/>
        </w:rPr>
      </w:pPr>
    </w:p>
    <w:p w14:paraId="21B70897" w14:textId="77777777" w:rsidR="00D55447" w:rsidRDefault="00D55447" w:rsidP="004C5006">
      <w:pPr>
        <w:widowControl w:val="0"/>
        <w:ind w:left="-142" w:right="-166"/>
        <w:rPr>
          <w:rFonts w:ascii="Arial" w:eastAsiaTheme="minorEastAsia" w:hAnsi="Arial" w:cs="Arial"/>
          <w:noProof/>
          <w:color w:val="002060"/>
          <w:sz w:val="24"/>
          <w:szCs w:val="24"/>
          <w:lang w:val="en-US"/>
        </w:rPr>
      </w:pPr>
    </w:p>
    <w:p w14:paraId="353D7DF9" w14:textId="77777777" w:rsidR="00497849" w:rsidRDefault="00497849" w:rsidP="004C5006">
      <w:pPr>
        <w:widowControl w:val="0"/>
        <w:ind w:left="-142" w:right="-166"/>
        <w:rPr>
          <w:rFonts w:ascii="Arial" w:eastAsiaTheme="minorEastAsia" w:hAnsi="Arial" w:cs="Arial"/>
          <w:noProof/>
          <w:color w:val="002060"/>
          <w:sz w:val="24"/>
          <w:szCs w:val="24"/>
          <w:lang w:val="en-US"/>
        </w:rPr>
      </w:pPr>
    </w:p>
    <w:p w14:paraId="10528334" w14:textId="77777777" w:rsidR="00497849" w:rsidRDefault="00497849" w:rsidP="008935A9">
      <w:pPr>
        <w:widowControl w:val="0"/>
        <w:ind w:right="685" w:firstLine="0"/>
        <w:rPr>
          <w:rFonts w:ascii="Arial" w:hAnsi="Arial" w:cs="Arial"/>
        </w:rPr>
      </w:pPr>
    </w:p>
    <w:p w14:paraId="56BA01C8" w14:textId="77777777" w:rsidR="007D4BA3" w:rsidRDefault="007D4BA3" w:rsidP="00C47635">
      <w:pPr>
        <w:widowControl w:val="0"/>
        <w:ind w:right="685" w:firstLine="0"/>
        <w:rPr>
          <w:rFonts w:ascii="Arial" w:hAnsi="Arial" w:cs="Arial"/>
        </w:rPr>
      </w:pPr>
    </w:p>
    <w:p w14:paraId="00E692B0" w14:textId="77777777" w:rsidR="007D4BA3" w:rsidRPr="008935A9" w:rsidRDefault="007D4BA3" w:rsidP="00E908FE">
      <w:pPr>
        <w:widowControl w:val="0"/>
        <w:ind w:right="685" w:firstLine="0"/>
        <w:rPr>
          <w:rFonts w:ascii="Arial" w:hAnsi="Arial" w:cs="Arial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5574D" w:rsidRPr="008935A9" w14:paraId="7E578DB2" w14:textId="77777777" w:rsidTr="00367CA4">
        <w:trPr>
          <w:trHeight w:val="5970"/>
        </w:trPr>
        <w:tc>
          <w:tcPr>
            <w:tcW w:w="9209" w:type="dxa"/>
            <w:shd w:val="clear" w:color="auto" w:fill="004C6C"/>
          </w:tcPr>
          <w:p w14:paraId="6C4582C2" w14:textId="38A34C19" w:rsidR="00174913" w:rsidRDefault="00820772" w:rsidP="00820772">
            <w:pPr>
              <w:spacing w:line="360" w:lineRule="auto"/>
              <w:ind w:right="735" w:firstLine="0"/>
              <w:rPr>
                <w:rFonts w:ascii="Prophet" w:hAnsi="Prophet" w:cs="Arial"/>
                <w:sz w:val="24"/>
                <w:szCs w:val="24"/>
                <w:lang w:val="en-US"/>
              </w:rPr>
            </w:pPr>
            <w:r w:rsidRPr="004A4CEF">
              <w:rPr>
                <w:rFonts w:ascii="Visuelt" w:hAnsi="Visuelt" w:cs="Arial"/>
                <w:b/>
                <w:bCs/>
                <w:noProof/>
                <w:color w:val="004C6C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855360" behindDoc="0" locked="0" layoutInCell="1" allowOverlap="1" wp14:anchorId="00A3BC22" wp14:editId="2AFD6D2D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253475</wp:posOffset>
                      </wp:positionV>
                      <wp:extent cx="4977130" cy="523240"/>
                      <wp:effectExtent l="0" t="0" r="0" b="0"/>
                      <wp:wrapSquare wrapText="bothSides"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7130" cy="523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9B7"/>
                              </a:solidFill>
                              <a:ln>
                                <a:noFill/>
                              </a:ln>
                              <a:effectLst>
                                <a:softEdge rad="31750"/>
                              </a:effectLst>
                            </wps:spPr>
                            <wps:txbx>
                              <w:txbxContent>
                                <w:p w14:paraId="2A0F57B2" w14:textId="77777777" w:rsidR="00820772" w:rsidRPr="000B3AEE" w:rsidRDefault="00820772" w:rsidP="00820772">
                                  <w:pPr>
                                    <w:widowControl w:val="0"/>
                                    <w:spacing w:line="240" w:lineRule="auto"/>
                                    <w:ind w:left="567" w:right="685" w:firstLine="0"/>
                                    <w:jc w:val="center"/>
                                    <w:rPr>
                                      <w:rFonts w:ascii="Prophet" w:eastAsiaTheme="minorEastAsia" w:hAnsi="Prophet" w:cs="Arial"/>
                                      <w:b/>
                                      <w:bCs/>
                                      <w:color w:val="FFFFFF" w:themeColor="background1"/>
                                      <w:kern w:val="28"/>
                                      <w:sz w:val="40"/>
                                      <w:szCs w:val="40"/>
                                      <w:lang w:val="en-IE"/>
                                    </w:rPr>
                                  </w:pPr>
                                  <w:r w:rsidRPr="000B3AEE">
                                    <w:rPr>
                                      <w:rFonts w:ascii="Prophet" w:eastAsiaTheme="minorEastAsia" w:hAnsi="Prophet" w:cs="Arial"/>
                                      <w:b/>
                                      <w:bCs/>
                                      <w:color w:val="CFC600"/>
                                      <w:kern w:val="28"/>
                                      <w:sz w:val="40"/>
                                      <w:szCs w:val="40"/>
                                      <w:lang w:val="en-IE"/>
                                    </w:rPr>
                                    <w:t xml:space="preserve">Part 2: </w:t>
                                  </w:r>
                                  <w:r w:rsidRPr="000B3AEE">
                                    <w:rPr>
                                      <w:rFonts w:ascii="Prophet" w:eastAsiaTheme="minorEastAsia" w:hAnsi="Prophet" w:cs="Arial"/>
                                      <w:b/>
                                      <w:bCs/>
                                      <w:color w:val="FFFFFF" w:themeColor="background1"/>
                                      <w:kern w:val="28"/>
                                      <w:sz w:val="40"/>
                                      <w:szCs w:val="40"/>
                                      <w:lang w:val="en-IE"/>
                                    </w:rPr>
                                    <w:t>Welcome</w:t>
                                  </w:r>
                                </w:p>
                                <w:p w14:paraId="345E24BB" w14:textId="77777777" w:rsidR="00820772" w:rsidRPr="004C2995" w:rsidRDefault="00820772" w:rsidP="00820772">
                                  <w:pPr>
                                    <w:pStyle w:val="Heading1"/>
                                    <w:widowControl w:val="0"/>
                                    <w:spacing w:before="0" w:after="0"/>
                                    <w:ind w:left="567" w:right="685"/>
                                    <w:rPr>
                                      <w:rFonts w:ascii="Prophet" w:eastAsiaTheme="minorEastAsia" w:hAnsi="Prophet" w:cs="Arial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1AB3EB02" w14:textId="77777777" w:rsidR="00820772" w:rsidRDefault="00820772" w:rsidP="008207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3BC22" id="Text Box 56" o:spid="_x0000_s1027" type="#_x0000_t202" style="position:absolute;left:0;text-align:left;margin-left:24.8pt;margin-top:19.95pt;width:391.9pt;height:41.2pt;z-index:25185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" fillcolor="#00a9b7" stroked="f">
                      <v:textbox>
                        <w:txbxContent>
                          <w:p w14:paraId="2A0F57B2" w14:textId="77777777" w:rsidR="00820772" w:rsidRPr="000B3AEE" w:rsidRDefault="00820772" w:rsidP="00820772">
                            <w:pPr>
                              <w:widowControl w:val="0"/>
                              <w:spacing w:line="240" w:lineRule="auto"/>
                              <w:ind w:left="567" w:right="685" w:firstLine="0"/>
                              <w:jc w:val="center"/>
                              <w:rPr>
                                <w:rFonts w:ascii="Prophet" w:eastAsiaTheme="minorEastAsia" w:hAnsi="Prophet" w:cs="Arial"/>
                                <w:b/>
                                <w:bCs/>
                                <w:color w:val="FFFFFF" w:themeColor="background1"/>
                                <w:kern w:val="28"/>
                                <w:sz w:val="40"/>
                                <w:szCs w:val="40"/>
                                <w:lang w:val="en-IE"/>
                              </w:rPr>
                            </w:pPr>
                            <w:r w:rsidRPr="000B3AEE">
                              <w:rPr>
                                <w:rFonts w:ascii="Prophet" w:eastAsiaTheme="minorEastAsia" w:hAnsi="Prophet" w:cs="Arial"/>
                                <w:b/>
                                <w:bCs/>
                                <w:color w:val="CFC600"/>
                                <w:kern w:val="28"/>
                                <w:sz w:val="40"/>
                                <w:szCs w:val="40"/>
                                <w:lang w:val="en-IE"/>
                              </w:rPr>
                              <w:t xml:space="preserve">Part 2: </w:t>
                            </w:r>
                            <w:r w:rsidRPr="000B3AEE">
                              <w:rPr>
                                <w:rFonts w:ascii="Prophet" w:eastAsiaTheme="minorEastAsia" w:hAnsi="Prophet" w:cs="Arial"/>
                                <w:b/>
                                <w:bCs/>
                                <w:color w:val="FFFFFF" w:themeColor="background1"/>
                                <w:kern w:val="28"/>
                                <w:sz w:val="40"/>
                                <w:szCs w:val="40"/>
                                <w:lang w:val="en-IE"/>
                              </w:rPr>
                              <w:t>Welcome</w:t>
                            </w:r>
                          </w:p>
                          <w:p w14:paraId="345E24BB" w14:textId="77777777" w:rsidR="00820772" w:rsidRPr="004C2995" w:rsidRDefault="00820772" w:rsidP="00820772">
                            <w:pPr>
                              <w:pStyle w:val="Heading1"/>
                              <w:widowControl w:val="0"/>
                              <w:spacing w:before="0" w:after="0"/>
                              <w:ind w:left="567" w:right="685"/>
                              <w:rPr>
                                <w:rFonts w:ascii="Prophet" w:eastAsiaTheme="minorEastAsia" w:hAnsi="Prophet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AB3EB02" w14:textId="77777777" w:rsidR="00820772" w:rsidRDefault="00820772" w:rsidP="0082077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351748A" w14:textId="28AAB193" w:rsidR="00174913" w:rsidRPr="00316592" w:rsidRDefault="000D09AA" w:rsidP="00075F18">
            <w:pPr>
              <w:tabs>
                <w:tab w:val="left" w:pos="8255"/>
              </w:tabs>
              <w:spacing w:line="360" w:lineRule="auto"/>
              <w:ind w:left="884" w:right="452" w:hanging="709"/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</w:pPr>
            <w:r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  <w:t xml:space="preserve">      </w:t>
            </w:r>
            <w:r w:rsidR="005F0DB7"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  <w:t>General introduction to the School and Programme</w:t>
            </w:r>
          </w:p>
          <w:p w14:paraId="6FBD3B12" w14:textId="77777777" w:rsidR="00367CA4" w:rsidRPr="00316592" w:rsidRDefault="00367CA4" w:rsidP="00075F18">
            <w:pPr>
              <w:tabs>
                <w:tab w:val="left" w:pos="8255"/>
              </w:tabs>
              <w:ind w:left="884" w:hanging="709"/>
              <w:rPr>
                <w:rFonts w:ascii="Prophet" w:eastAsiaTheme="minorEastAsia" w:hAnsi="Prophet" w:cs="Arial"/>
                <w:color w:val="00A9B7"/>
                <w:kern w:val="28"/>
                <w:sz w:val="24"/>
                <w:szCs w:val="24"/>
                <w:lang w:val="en-IE"/>
              </w:rPr>
            </w:pPr>
            <w:r w:rsidRPr="00316592">
              <w:rPr>
                <w:rFonts w:ascii="Prophet" w:eastAsiaTheme="minorEastAsia" w:hAnsi="Prophet" w:cs="Arial"/>
                <w:color w:val="00A9B7"/>
                <w:kern w:val="28"/>
                <w:sz w:val="24"/>
                <w:szCs w:val="24"/>
                <w:lang w:val="en-IE"/>
              </w:rPr>
              <w:t xml:space="preserve">      </w:t>
            </w:r>
            <w:r w:rsidR="00D07741" w:rsidRPr="00316592">
              <w:rPr>
                <w:rFonts w:ascii="Prophet" w:eastAsiaTheme="minorEastAsia" w:hAnsi="Prophet" w:cs="Arial"/>
                <w:color w:val="00A9B7"/>
                <w:kern w:val="28"/>
                <w:sz w:val="24"/>
                <w:szCs w:val="24"/>
                <w:lang w:val="en-IE"/>
              </w:rPr>
              <w:t xml:space="preserve">Welcome from Head of School, Programme Co-ordinator </w:t>
            </w:r>
          </w:p>
          <w:p w14:paraId="2F1EB48A" w14:textId="6B8377B4" w:rsidR="00D07741" w:rsidRDefault="00367CA4" w:rsidP="00075F18">
            <w:pPr>
              <w:tabs>
                <w:tab w:val="left" w:pos="8255"/>
              </w:tabs>
              <w:ind w:left="884" w:hanging="709"/>
              <w:rPr>
                <w:rFonts w:ascii="Prophet" w:eastAsiaTheme="minorEastAsia" w:hAnsi="Prophet" w:cs="Arial"/>
                <w:color w:val="00A9B7"/>
                <w:kern w:val="28"/>
                <w:sz w:val="24"/>
                <w:szCs w:val="24"/>
                <w:lang w:val="en-IE"/>
              </w:rPr>
            </w:pPr>
            <w:r w:rsidRPr="00316592">
              <w:rPr>
                <w:rFonts w:ascii="Prophet" w:eastAsiaTheme="minorEastAsia" w:hAnsi="Prophet" w:cs="Arial"/>
                <w:color w:val="00A9B7"/>
                <w:kern w:val="28"/>
                <w:sz w:val="24"/>
                <w:szCs w:val="24"/>
                <w:lang w:val="en-IE"/>
              </w:rPr>
              <w:t xml:space="preserve">      </w:t>
            </w:r>
            <w:r w:rsidR="00D07741" w:rsidRPr="00316592">
              <w:rPr>
                <w:rFonts w:ascii="Prophet" w:eastAsiaTheme="minorEastAsia" w:hAnsi="Prophet" w:cs="Arial"/>
                <w:color w:val="00A9B7"/>
                <w:kern w:val="28"/>
                <w:sz w:val="24"/>
                <w:szCs w:val="24"/>
                <w:lang w:val="en-IE"/>
              </w:rPr>
              <w:t>and Year Tutor, to include:</w:t>
            </w:r>
          </w:p>
          <w:p w14:paraId="3B623052" w14:textId="77777777" w:rsidR="00316592" w:rsidRPr="00316592" w:rsidRDefault="00316592" w:rsidP="00367CA4">
            <w:pPr>
              <w:tabs>
                <w:tab w:val="left" w:pos="8255"/>
              </w:tabs>
              <w:ind w:left="1167" w:hanging="425"/>
              <w:rPr>
                <w:rFonts w:ascii="Prophet" w:eastAsiaTheme="minorEastAsia" w:hAnsi="Prophet" w:cs="Arial"/>
                <w:color w:val="00A9B7"/>
                <w:kern w:val="28"/>
                <w:sz w:val="24"/>
                <w:szCs w:val="24"/>
                <w:lang w:val="en-IE"/>
              </w:rPr>
            </w:pPr>
          </w:p>
          <w:p w14:paraId="4800DCD6" w14:textId="77777777" w:rsidR="00D07741" w:rsidRPr="00316592" w:rsidRDefault="00D07741" w:rsidP="00FD7C16">
            <w:pPr>
              <w:numPr>
                <w:ilvl w:val="0"/>
                <w:numId w:val="40"/>
              </w:numPr>
              <w:tabs>
                <w:tab w:val="left" w:pos="8255"/>
              </w:tabs>
              <w:ind w:left="1453" w:hanging="281"/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</w:pPr>
            <w:r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  <w:t>Brief overview of TU Dublin</w:t>
            </w:r>
          </w:p>
          <w:p w14:paraId="6424DB40" w14:textId="77777777" w:rsidR="00D07741" w:rsidRPr="00316592" w:rsidRDefault="00D07741" w:rsidP="00FD7C16">
            <w:pPr>
              <w:numPr>
                <w:ilvl w:val="0"/>
                <w:numId w:val="40"/>
              </w:numPr>
              <w:tabs>
                <w:tab w:val="left" w:pos="8255"/>
              </w:tabs>
              <w:ind w:left="1453" w:hanging="281"/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</w:pPr>
            <w:r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  <w:t>Brief overview of School / Faculty / location(s)</w:t>
            </w:r>
            <w:r w:rsidRPr="00D60F36">
              <w:rPr>
                <w:rFonts w:ascii="Prophet" w:eastAsiaTheme="minorEastAsia" w:hAnsi="Prophet" w:cs="Arial"/>
                <w:color w:val="CFC600"/>
                <w:kern w:val="28"/>
                <w:sz w:val="24"/>
                <w:szCs w:val="24"/>
              </w:rPr>
              <w:t>*</w:t>
            </w:r>
          </w:p>
          <w:p w14:paraId="74FC1A76" w14:textId="77777777" w:rsidR="00D07741" w:rsidRPr="00316592" w:rsidRDefault="00D07741" w:rsidP="00FD7C16">
            <w:pPr>
              <w:numPr>
                <w:ilvl w:val="0"/>
                <w:numId w:val="40"/>
              </w:numPr>
              <w:tabs>
                <w:tab w:val="left" w:pos="8255"/>
              </w:tabs>
              <w:ind w:left="1453" w:hanging="281"/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</w:pPr>
            <w:r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  <w:t>List of programmes offered within the School</w:t>
            </w:r>
            <w:r w:rsidRPr="00D60F36">
              <w:rPr>
                <w:rFonts w:ascii="Prophet" w:eastAsiaTheme="minorEastAsia" w:hAnsi="Prophet" w:cs="Arial"/>
                <w:color w:val="CFC600"/>
                <w:kern w:val="28"/>
                <w:sz w:val="24"/>
                <w:szCs w:val="24"/>
              </w:rPr>
              <w:t>*</w:t>
            </w:r>
          </w:p>
          <w:p w14:paraId="06901682" w14:textId="77777777" w:rsidR="00D07741" w:rsidRPr="00316592" w:rsidRDefault="00D07741" w:rsidP="00FD7C16">
            <w:pPr>
              <w:numPr>
                <w:ilvl w:val="0"/>
                <w:numId w:val="40"/>
              </w:numPr>
              <w:tabs>
                <w:tab w:val="left" w:pos="8255"/>
              </w:tabs>
              <w:ind w:left="1453" w:hanging="281"/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</w:pPr>
            <w:r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  <w:t>Related programmes within the University</w:t>
            </w:r>
            <w:r w:rsidRPr="00D60F36">
              <w:rPr>
                <w:rFonts w:ascii="Prophet" w:eastAsiaTheme="minorEastAsia" w:hAnsi="Prophet" w:cs="Arial"/>
                <w:color w:val="CFC600"/>
                <w:kern w:val="28"/>
                <w:sz w:val="24"/>
                <w:szCs w:val="24"/>
              </w:rPr>
              <w:t>*</w:t>
            </w:r>
          </w:p>
          <w:p w14:paraId="272BBA24" w14:textId="77777777" w:rsidR="00367CA4" w:rsidRPr="00316592" w:rsidRDefault="00D07741" w:rsidP="00FD7C16">
            <w:pPr>
              <w:numPr>
                <w:ilvl w:val="0"/>
                <w:numId w:val="40"/>
              </w:numPr>
              <w:tabs>
                <w:tab w:val="left" w:pos="8255"/>
              </w:tabs>
              <w:ind w:left="1453" w:hanging="281"/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</w:pPr>
            <w:r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  <w:t xml:space="preserve">Contact details to include Programme Co-ordinator, Year Tutor, </w:t>
            </w:r>
          </w:p>
          <w:p w14:paraId="5E1DD206" w14:textId="088F4D54" w:rsidR="004D7131" w:rsidRPr="00316592" w:rsidRDefault="00FD7C16" w:rsidP="0035074B">
            <w:pPr>
              <w:tabs>
                <w:tab w:val="left" w:pos="8255"/>
              </w:tabs>
              <w:ind w:left="1453" w:hanging="281"/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</w:pPr>
            <w:r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  <w:t xml:space="preserve">     </w:t>
            </w:r>
            <w:r w:rsidR="00D07741"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  <w:t xml:space="preserve">School Operations Lead and other contacts that may be </w:t>
            </w:r>
            <w:proofErr w:type="gramStart"/>
            <w:r w:rsidR="00D07741"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  <w:t>relevant</w:t>
            </w:r>
            <w:proofErr w:type="gramEnd"/>
          </w:p>
          <w:p w14:paraId="2F143B2A" w14:textId="77777777" w:rsidR="00D07741" w:rsidRPr="00316592" w:rsidRDefault="00D07741" w:rsidP="00FD7C16">
            <w:pPr>
              <w:numPr>
                <w:ilvl w:val="0"/>
                <w:numId w:val="40"/>
              </w:numPr>
              <w:tabs>
                <w:tab w:val="left" w:pos="8255"/>
              </w:tabs>
              <w:ind w:left="1453" w:hanging="281"/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</w:pPr>
            <w:r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  <w:t xml:space="preserve">Lecturers associated with programme </w:t>
            </w:r>
            <w:proofErr w:type="gramStart"/>
            <w:r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  <w:t>delivery</w:t>
            </w:r>
            <w:proofErr w:type="gramEnd"/>
          </w:p>
          <w:p w14:paraId="362E9825" w14:textId="77777777" w:rsidR="00D07741" w:rsidRPr="00316592" w:rsidRDefault="00D07741" w:rsidP="00FD7C16">
            <w:pPr>
              <w:numPr>
                <w:ilvl w:val="0"/>
                <w:numId w:val="40"/>
              </w:numPr>
              <w:tabs>
                <w:tab w:val="left" w:pos="8255"/>
              </w:tabs>
              <w:ind w:left="1453" w:hanging="281"/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</w:pPr>
            <w:r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  <w:t>Protocols for communicating with staff/</w:t>
            </w:r>
            <w:proofErr w:type="gramStart"/>
            <w:r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  <w:t>School</w:t>
            </w:r>
            <w:proofErr w:type="gramEnd"/>
          </w:p>
          <w:p w14:paraId="348F8DC5" w14:textId="77777777" w:rsidR="00D07741" w:rsidRPr="00316592" w:rsidRDefault="00D07741" w:rsidP="00FD7C16">
            <w:pPr>
              <w:numPr>
                <w:ilvl w:val="0"/>
                <w:numId w:val="40"/>
              </w:numPr>
              <w:tabs>
                <w:tab w:val="left" w:pos="8255"/>
              </w:tabs>
              <w:ind w:left="1453" w:hanging="281"/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</w:pPr>
            <w:r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  <w:t>Protocol for behaviour in-class / online.</w:t>
            </w:r>
          </w:p>
          <w:p w14:paraId="023E9F9A" w14:textId="77777777" w:rsidR="00D07741" w:rsidRPr="00316592" w:rsidRDefault="00D07741" w:rsidP="00367CA4">
            <w:pPr>
              <w:tabs>
                <w:tab w:val="left" w:pos="8255"/>
              </w:tabs>
              <w:ind w:left="1167" w:hanging="425"/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</w:pPr>
          </w:p>
          <w:p w14:paraId="377D930A" w14:textId="060D18F8" w:rsidR="00D07741" w:rsidRPr="00581B0E" w:rsidRDefault="00665AA2" w:rsidP="00665AA2">
            <w:pPr>
              <w:tabs>
                <w:tab w:val="left" w:pos="8255"/>
              </w:tabs>
              <w:rPr>
                <w:rFonts w:ascii="Prophet" w:eastAsiaTheme="minorEastAsia" w:hAnsi="Prophet" w:cs="Arial"/>
                <w:color w:val="CFC600"/>
                <w:kern w:val="28"/>
                <w:sz w:val="24"/>
                <w:szCs w:val="24"/>
                <w:lang w:val="en-IE"/>
              </w:rPr>
            </w:pPr>
            <w:r>
              <w:rPr>
                <w:rFonts w:ascii="Prophet" w:eastAsiaTheme="minorEastAsia" w:hAnsi="Prophet" w:cs="Arial"/>
                <w:i/>
                <w:iCs/>
                <w:color w:val="CFC600"/>
                <w:kern w:val="28"/>
                <w:sz w:val="24"/>
                <w:szCs w:val="24"/>
                <w:lang w:val="en-IE"/>
              </w:rPr>
              <w:t xml:space="preserve">   </w:t>
            </w:r>
            <w:r w:rsidR="00D07741" w:rsidRPr="00FD7C16">
              <w:rPr>
                <w:rFonts w:ascii="Prophet" w:eastAsiaTheme="minorEastAsia" w:hAnsi="Prophet" w:cs="Arial"/>
                <w:i/>
                <w:iCs/>
                <w:color w:val="CFC600"/>
                <w:kern w:val="28"/>
                <w:sz w:val="24"/>
                <w:szCs w:val="24"/>
                <w:lang w:val="en-IE"/>
              </w:rPr>
              <w:t>*</w:t>
            </w:r>
            <w:r w:rsidR="00581B0E">
              <w:rPr>
                <w:rFonts w:ascii="Prophet" w:eastAsiaTheme="minorEastAsia" w:hAnsi="Prophet" w:cs="Arial"/>
                <w:color w:val="CFC600"/>
                <w:kern w:val="28"/>
                <w:sz w:val="24"/>
                <w:szCs w:val="24"/>
                <w:lang w:val="en-IE"/>
              </w:rPr>
              <w:t xml:space="preserve">  C</w:t>
            </w:r>
            <w:r w:rsidR="00D07741" w:rsidRPr="00581B0E">
              <w:rPr>
                <w:rFonts w:ascii="Prophet" w:eastAsiaTheme="minorEastAsia" w:hAnsi="Prophet" w:cs="Arial"/>
                <w:color w:val="CFC600"/>
                <w:kern w:val="28"/>
                <w:sz w:val="24"/>
                <w:szCs w:val="24"/>
                <w:lang w:val="en-IE"/>
              </w:rPr>
              <w:t>an be links to TU Dublin website</w:t>
            </w:r>
          </w:p>
          <w:p w14:paraId="677EB409" w14:textId="77777777" w:rsidR="00D07741" w:rsidRPr="00316592" w:rsidRDefault="00D07741" w:rsidP="00665AA2">
            <w:pPr>
              <w:tabs>
                <w:tab w:val="left" w:pos="8255"/>
              </w:tabs>
              <w:ind w:left="1167" w:hanging="567"/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</w:pPr>
          </w:p>
          <w:p w14:paraId="02CDA01B" w14:textId="6C681CD9" w:rsidR="00D07741" w:rsidRDefault="00D07741" w:rsidP="00665AA2">
            <w:pPr>
              <w:tabs>
                <w:tab w:val="left" w:pos="8255"/>
              </w:tabs>
              <w:ind w:left="1167" w:hanging="567"/>
              <w:rPr>
                <w:rFonts w:ascii="Prophet" w:eastAsiaTheme="minorEastAsia" w:hAnsi="Prophet" w:cs="Arial"/>
                <w:color w:val="00A9B7"/>
                <w:kern w:val="28"/>
                <w:sz w:val="24"/>
                <w:szCs w:val="24"/>
                <w:lang w:val="en-IE"/>
              </w:rPr>
            </w:pPr>
            <w:r w:rsidRPr="00316592">
              <w:rPr>
                <w:rFonts w:ascii="Prophet" w:eastAsiaTheme="minorEastAsia" w:hAnsi="Prophet" w:cs="Arial"/>
                <w:color w:val="00A9B7"/>
                <w:kern w:val="28"/>
                <w:sz w:val="24"/>
                <w:szCs w:val="24"/>
                <w:lang w:val="en-IE"/>
              </w:rPr>
              <w:t>Programme Summary inf</w:t>
            </w:r>
            <w:r w:rsidRPr="001F336C">
              <w:rPr>
                <w:rFonts w:ascii="Prophet" w:eastAsiaTheme="minorEastAsia" w:hAnsi="Prophet" w:cs="Arial"/>
                <w:color w:val="00A9B7"/>
                <w:kern w:val="28"/>
                <w:sz w:val="24"/>
                <w:szCs w:val="24"/>
                <w:lang w:val="en-IE"/>
              </w:rPr>
              <w:t>orm</w:t>
            </w:r>
            <w:r w:rsidRPr="00316592">
              <w:rPr>
                <w:rFonts w:ascii="Prophet" w:eastAsiaTheme="minorEastAsia" w:hAnsi="Prophet" w:cs="Arial"/>
                <w:color w:val="00A9B7"/>
                <w:kern w:val="28"/>
                <w:sz w:val="24"/>
                <w:szCs w:val="24"/>
                <w:lang w:val="en-IE"/>
              </w:rPr>
              <w:t>ation, to include:</w:t>
            </w:r>
          </w:p>
          <w:p w14:paraId="7C456841" w14:textId="77777777" w:rsidR="001F336C" w:rsidRPr="00316592" w:rsidRDefault="001F336C" w:rsidP="00367CA4">
            <w:pPr>
              <w:tabs>
                <w:tab w:val="left" w:pos="8255"/>
              </w:tabs>
              <w:ind w:left="1167" w:hanging="425"/>
              <w:rPr>
                <w:rFonts w:ascii="Prophet" w:eastAsiaTheme="minorEastAsia" w:hAnsi="Prophet" w:cs="Arial"/>
                <w:color w:val="00A9B7"/>
                <w:kern w:val="28"/>
                <w:sz w:val="24"/>
                <w:szCs w:val="24"/>
                <w:lang w:val="en-IE"/>
              </w:rPr>
            </w:pPr>
          </w:p>
          <w:p w14:paraId="2583CF54" w14:textId="77777777" w:rsidR="00D07741" w:rsidRPr="00316592" w:rsidRDefault="00D07741" w:rsidP="00FD7C16">
            <w:pPr>
              <w:numPr>
                <w:ilvl w:val="0"/>
                <w:numId w:val="41"/>
              </w:numPr>
              <w:tabs>
                <w:tab w:val="left" w:pos="8255"/>
              </w:tabs>
              <w:ind w:left="1453" w:hanging="284"/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</w:pPr>
            <w:r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  <w:t xml:space="preserve">Name of programme and main award(s) </w:t>
            </w:r>
            <w:proofErr w:type="gramStart"/>
            <w:r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  <w:t>attached</w:t>
            </w:r>
            <w:proofErr w:type="gramEnd"/>
          </w:p>
          <w:p w14:paraId="4CB580BD" w14:textId="77777777" w:rsidR="00D07741" w:rsidRPr="00316592" w:rsidRDefault="00D07741" w:rsidP="00FD7C16">
            <w:pPr>
              <w:numPr>
                <w:ilvl w:val="0"/>
                <w:numId w:val="41"/>
              </w:numPr>
              <w:tabs>
                <w:tab w:val="left" w:pos="8255"/>
              </w:tabs>
              <w:ind w:left="1453" w:hanging="284"/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</w:pPr>
            <w:r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  <w:t>Programme Duration</w:t>
            </w:r>
          </w:p>
          <w:p w14:paraId="6A18BE7B" w14:textId="77777777" w:rsidR="00D07741" w:rsidRPr="00316592" w:rsidRDefault="00D07741" w:rsidP="00FD7C16">
            <w:pPr>
              <w:numPr>
                <w:ilvl w:val="0"/>
                <w:numId w:val="41"/>
              </w:numPr>
              <w:tabs>
                <w:tab w:val="left" w:pos="8255"/>
              </w:tabs>
              <w:ind w:left="1453" w:hanging="284"/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</w:pPr>
            <w:r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  <w:t>ECTS</w:t>
            </w:r>
          </w:p>
          <w:p w14:paraId="52505D22" w14:textId="77777777" w:rsidR="00D07741" w:rsidRPr="00316592" w:rsidRDefault="00D07741" w:rsidP="00FD7C16">
            <w:pPr>
              <w:numPr>
                <w:ilvl w:val="0"/>
                <w:numId w:val="41"/>
              </w:numPr>
              <w:tabs>
                <w:tab w:val="left" w:pos="8255"/>
              </w:tabs>
              <w:ind w:left="1453" w:hanging="284"/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</w:pPr>
            <w:r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  <w:t>National Framework of Qualifications (NFQ) Level</w:t>
            </w:r>
          </w:p>
          <w:p w14:paraId="7011C321" w14:textId="77777777" w:rsidR="00D07741" w:rsidRPr="00316592" w:rsidRDefault="00D07741" w:rsidP="00FD7C16">
            <w:pPr>
              <w:numPr>
                <w:ilvl w:val="0"/>
                <w:numId w:val="41"/>
              </w:numPr>
              <w:tabs>
                <w:tab w:val="left" w:pos="8255"/>
              </w:tabs>
              <w:ind w:left="1453" w:hanging="284"/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</w:pPr>
            <w:r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  <w:t>Proposed commencement date</w:t>
            </w:r>
          </w:p>
          <w:p w14:paraId="7477CAC3" w14:textId="77777777" w:rsidR="00D07741" w:rsidRPr="00316592" w:rsidRDefault="00D07741" w:rsidP="00FD7C16">
            <w:pPr>
              <w:numPr>
                <w:ilvl w:val="0"/>
                <w:numId w:val="41"/>
              </w:numPr>
              <w:tabs>
                <w:tab w:val="left" w:pos="8255"/>
              </w:tabs>
              <w:ind w:left="1453" w:hanging="284"/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</w:pPr>
            <w:r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  <w:t>Full / Part – time</w:t>
            </w:r>
          </w:p>
          <w:p w14:paraId="32AA8BC2" w14:textId="77777777" w:rsidR="00D07741" w:rsidRPr="00316592" w:rsidRDefault="00D07741" w:rsidP="00FD7C16">
            <w:pPr>
              <w:numPr>
                <w:ilvl w:val="0"/>
                <w:numId w:val="41"/>
              </w:numPr>
              <w:tabs>
                <w:tab w:val="left" w:pos="8255"/>
              </w:tabs>
              <w:ind w:left="1453" w:hanging="284"/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</w:pPr>
            <w:r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  <w:t>Delivery Mode (online, blended, face-to-face)</w:t>
            </w:r>
          </w:p>
          <w:p w14:paraId="347BFF7B" w14:textId="77777777" w:rsidR="0016436C" w:rsidRPr="00316592" w:rsidRDefault="00D07741" w:rsidP="00FD7C16">
            <w:pPr>
              <w:numPr>
                <w:ilvl w:val="0"/>
                <w:numId w:val="41"/>
              </w:numPr>
              <w:tabs>
                <w:tab w:val="left" w:pos="8255"/>
              </w:tabs>
              <w:ind w:left="1453" w:hanging="284"/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</w:pPr>
            <w:r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  <w:t xml:space="preserve">General introduction to the programme and to the specific </w:t>
            </w:r>
          </w:p>
          <w:p w14:paraId="1C985C2C" w14:textId="2B23297E" w:rsidR="0016436C" w:rsidRPr="00316592" w:rsidRDefault="001F336C" w:rsidP="00FD7C16">
            <w:pPr>
              <w:tabs>
                <w:tab w:val="left" w:pos="8255"/>
              </w:tabs>
              <w:ind w:left="1453" w:hanging="284"/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</w:pPr>
            <w:r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  <w:t xml:space="preserve">     </w:t>
            </w:r>
            <w:r w:rsidR="00D07741"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  <w:t>year of study, including programme award title and NFQ level,</w:t>
            </w:r>
          </w:p>
          <w:p w14:paraId="670A334C" w14:textId="63C6E74F" w:rsidR="0016436C" w:rsidRPr="00316592" w:rsidRDefault="001F336C" w:rsidP="00FD7C16">
            <w:pPr>
              <w:tabs>
                <w:tab w:val="left" w:pos="8255"/>
              </w:tabs>
              <w:ind w:left="1453" w:hanging="284"/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</w:pPr>
            <w:r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  <w:t xml:space="preserve">     </w:t>
            </w:r>
            <w:r w:rsidR="00D07741"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  <w:t>w</w:t>
            </w:r>
            <w:r w:rsidR="00D07741"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  <w:t xml:space="preserve">here School is </w:t>
            </w:r>
            <w:proofErr w:type="gramStart"/>
            <w:r w:rsidR="00D07741"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  <w:t>located</w:t>
            </w:r>
            <w:proofErr w:type="gramEnd"/>
            <w:r w:rsidR="00D07741"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  <w:t xml:space="preserve"> and the programme delivered if </w:t>
            </w:r>
          </w:p>
          <w:p w14:paraId="53C06120" w14:textId="4D5AB01D" w:rsidR="00D07741" w:rsidRPr="00316592" w:rsidRDefault="001F336C" w:rsidP="00FD7C16">
            <w:pPr>
              <w:tabs>
                <w:tab w:val="left" w:pos="8255"/>
              </w:tabs>
              <w:ind w:left="1453" w:hanging="284"/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</w:pPr>
            <w:r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  <w:t xml:space="preserve">     </w:t>
            </w:r>
            <w:r w:rsidR="00D07741"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</w:rPr>
              <w:t>face-to-face.</w:t>
            </w:r>
          </w:p>
          <w:p w14:paraId="0935AF59" w14:textId="77777777" w:rsidR="0016436C" w:rsidRPr="00316592" w:rsidRDefault="00D07741" w:rsidP="00FD7C16">
            <w:pPr>
              <w:numPr>
                <w:ilvl w:val="0"/>
                <w:numId w:val="41"/>
              </w:numPr>
              <w:tabs>
                <w:tab w:val="left" w:pos="8255"/>
              </w:tabs>
              <w:ind w:left="1453" w:hanging="284"/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</w:pPr>
            <w:r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  <w:t>Details of Professional Body accreditation of programme</w:t>
            </w:r>
          </w:p>
          <w:p w14:paraId="59174477" w14:textId="35541BFE" w:rsidR="000D09AA" w:rsidRPr="00316592" w:rsidRDefault="001F336C" w:rsidP="00FD7C16">
            <w:pPr>
              <w:tabs>
                <w:tab w:val="left" w:pos="8255"/>
              </w:tabs>
              <w:ind w:left="1453" w:hanging="284"/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</w:pPr>
            <w:r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  <w:t xml:space="preserve">     </w:t>
            </w:r>
            <w:r w:rsidR="00D07741"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  <w:t xml:space="preserve">and any Professional, Statutory or Regulatory Body </w:t>
            </w:r>
          </w:p>
          <w:p w14:paraId="165AE5B0" w14:textId="035C632B" w:rsidR="00D07741" w:rsidRDefault="001F336C" w:rsidP="00FD7C16">
            <w:pPr>
              <w:tabs>
                <w:tab w:val="left" w:pos="8255"/>
              </w:tabs>
              <w:ind w:left="1453" w:hanging="284"/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</w:pPr>
            <w:r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  <w:t xml:space="preserve">     </w:t>
            </w:r>
            <w:r w:rsidR="00D07741" w:rsidRPr="00316592">
              <w:rPr>
                <w:rFonts w:ascii="Prophet" w:eastAsiaTheme="minorEastAsia" w:hAnsi="Prophet" w:cs="Arial"/>
                <w:color w:val="FFFFFF" w:themeColor="background1"/>
                <w:kern w:val="28"/>
                <w:sz w:val="24"/>
                <w:szCs w:val="24"/>
                <w:lang w:val="en-IE"/>
              </w:rPr>
              <w:t>requirements that might apply.</w:t>
            </w:r>
          </w:p>
          <w:p w14:paraId="418DC784" w14:textId="77777777" w:rsidR="00473DE4" w:rsidRPr="00473DE4" w:rsidRDefault="00473DE4" w:rsidP="00BF229F">
            <w:pPr>
              <w:ind w:firstLine="0"/>
              <w:rPr>
                <w:rFonts w:ascii="Visuelt" w:hAnsi="Visuelt" w:cs="Arial"/>
                <w:sz w:val="24"/>
                <w:szCs w:val="24"/>
                <w:lang w:val="en-US"/>
              </w:rPr>
            </w:pPr>
          </w:p>
          <w:p w14:paraId="69C23208" w14:textId="415935C3" w:rsidR="00473DE4" w:rsidRPr="00473DE4" w:rsidRDefault="00D114FB" w:rsidP="001A35B7">
            <w:pPr>
              <w:ind w:firstLine="0"/>
              <w:rPr>
                <w:rFonts w:ascii="Visuelt" w:hAnsi="Visuelt" w:cs="Arial"/>
                <w:sz w:val="24"/>
                <w:szCs w:val="24"/>
                <w:lang w:val="en-US"/>
              </w:rPr>
            </w:pPr>
            <w:r w:rsidRPr="004A4CEF">
              <w:rPr>
                <w:rFonts w:ascii="Visuelt" w:hAnsi="Visuelt" w:cs="Arial"/>
                <w:b/>
                <w:bCs/>
                <w:noProof/>
                <w:color w:val="004C6C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857408" behindDoc="0" locked="0" layoutInCell="1" allowOverlap="1" wp14:anchorId="0B178A4B" wp14:editId="788B37C8">
                      <wp:simplePos x="0" y="0"/>
                      <wp:positionH relativeFrom="column">
                        <wp:posOffset>426831</wp:posOffset>
                      </wp:positionH>
                      <wp:positionV relativeFrom="paragraph">
                        <wp:posOffset>153145</wp:posOffset>
                      </wp:positionV>
                      <wp:extent cx="4977130" cy="523240"/>
                      <wp:effectExtent l="0" t="0" r="0" b="0"/>
                      <wp:wrapSquare wrapText="bothSides"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7130" cy="523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9B7"/>
                              </a:solidFill>
                              <a:ln>
                                <a:noFill/>
                              </a:ln>
                              <a:effectLst>
                                <a:softEdge rad="31750"/>
                              </a:effectLst>
                            </wps:spPr>
                            <wps:txbx>
                              <w:txbxContent>
                                <w:p w14:paraId="4293DFC7" w14:textId="77777777" w:rsidR="00D114FB" w:rsidRPr="001A35B7" w:rsidRDefault="00D114FB" w:rsidP="00D114FB">
                                  <w:pPr>
                                    <w:widowControl w:val="0"/>
                                    <w:spacing w:line="240" w:lineRule="auto"/>
                                    <w:ind w:left="567" w:right="685" w:firstLine="0"/>
                                    <w:jc w:val="center"/>
                                    <w:rPr>
                                      <w:rFonts w:ascii="Prophet" w:eastAsiaTheme="minorEastAsia" w:hAnsi="Prophet" w:cs="Arial"/>
                                      <w:b/>
                                      <w:bCs/>
                                      <w:color w:val="FFFFFF" w:themeColor="background1"/>
                                      <w:kern w:val="28"/>
                                      <w:sz w:val="40"/>
                                      <w:szCs w:val="40"/>
                                      <w:lang w:val="en-IE"/>
                                    </w:rPr>
                                  </w:pPr>
                                  <w:r w:rsidRPr="001A35B7">
                                    <w:rPr>
                                      <w:rFonts w:ascii="Prophet" w:eastAsiaTheme="minorEastAsia" w:hAnsi="Prophet" w:cs="Arial"/>
                                      <w:b/>
                                      <w:bCs/>
                                      <w:color w:val="CFC600"/>
                                      <w:kern w:val="28"/>
                                      <w:sz w:val="40"/>
                                      <w:szCs w:val="40"/>
                                      <w:lang w:val="en-IE"/>
                                    </w:rPr>
                                    <w:t xml:space="preserve">Part 3: </w:t>
                                  </w:r>
                                  <w:r w:rsidRPr="001A35B7">
                                    <w:rPr>
                                      <w:rFonts w:ascii="Prophet" w:eastAsiaTheme="minorEastAsia" w:hAnsi="Prophet" w:cs="Arial"/>
                                      <w:b/>
                                      <w:bCs/>
                                      <w:color w:val="FFFFFF" w:themeColor="background1"/>
                                      <w:kern w:val="28"/>
                                      <w:sz w:val="40"/>
                                      <w:szCs w:val="40"/>
                                      <w:lang w:val="en-US"/>
                                    </w:rPr>
                                    <w:t>Programme Overview</w:t>
                                  </w:r>
                                </w:p>
                                <w:p w14:paraId="79E37A80" w14:textId="77777777" w:rsidR="00D114FB" w:rsidRPr="004C2995" w:rsidRDefault="00D114FB" w:rsidP="00D114FB">
                                  <w:pPr>
                                    <w:pStyle w:val="Heading1"/>
                                    <w:widowControl w:val="0"/>
                                    <w:spacing w:before="0" w:after="0"/>
                                    <w:ind w:left="567" w:right="685"/>
                                    <w:rPr>
                                      <w:rFonts w:ascii="Prophet" w:eastAsiaTheme="minorEastAsia" w:hAnsi="Prophet" w:cs="Arial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26DF808E" w14:textId="77777777" w:rsidR="00D114FB" w:rsidRDefault="00D114FB" w:rsidP="00D114F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78A4B" id="Text Box 57" o:spid="_x0000_s1028" type="#_x0000_t202" style="position:absolute;left:0;text-align:left;margin-left:33.6pt;margin-top:12.05pt;width:391.9pt;height:41.2pt;z-index:25185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" fillcolor="#00a9b7" stroked="f">
                      <v:textbox>
                        <w:txbxContent>
                          <w:p w14:paraId="4293DFC7" w14:textId="77777777" w:rsidR="00D114FB" w:rsidRPr="001A35B7" w:rsidRDefault="00D114FB" w:rsidP="00D114FB">
                            <w:pPr>
                              <w:widowControl w:val="0"/>
                              <w:spacing w:line="240" w:lineRule="auto"/>
                              <w:ind w:left="567" w:right="685" w:firstLine="0"/>
                              <w:jc w:val="center"/>
                              <w:rPr>
                                <w:rFonts w:ascii="Prophet" w:eastAsiaTheme="minorEastAsia" w:hAnsi="Prophet" w:cs="Arial"/>
                                <w:b/>
                                <w:bCs/>
                                <w:color w:val="FFFFFF" w:themeColor="background1"/>
                                <w:kern w:val="28"/>
                                <w:sz w:val="40"/>
                                <w:szCs w:val="40"/>
                                <w:lang w:val="en-IE"/>
                              </w:rPr>
                            </w:pPr>
                            <w:r w:rsidRPr="001A35B7">
                              <w:rPr>
                                <w:rFonts w:ascii="Prophet" w:eastAsiaTheme="minorEastAsia" w:hAnsi="Prophet" w:cs="Arial"/>
                                <w:b/>
                                <w:bCs/>
                                <w:color w:val="CFC600"/>
                                <w:kern w:val="28"/>
                                <w:sz w:val="40"/>
                                <w:szCs w:val="40"/>
                                <w:lang w:val="en-IE"/>
                              </w:rPr>
                              <w:t xml:space="preserve">Part 3: </w:t>
                            </w:r>
                            <w:r w:rsidRPr="001A35B7">
                              <w:rPr>
                                <w:rFonts w:ascii="Prophet" w:eastAsiaTheme="minorEastAsia" w:hAnsi="Prophet" w:cs="Arial"/>
                                <w:b/>
                                <w:bCs/>
                                <w:color w:val="FFFFFF" w:themeColor="background1"/>
                                <w:kern w:val="28"/>
                                <w:sz w:val="40"/>
                                <w:szCs w:val="40"/>
                                <w:lang w:val="en-US"/>
                              </w:rPr>
                              <w:t>Programme Overview</w:t>
                            </w:r>
                          </w:p>
                          <w:p w14:paraId="79E37A80" w14:textId="77777777" w:rsidR="00D114FB" w:rsidRPr="004C2995" w:rsidRDefault="00D114FB" w:rsidP="00D114FB">
                            <w:pPr>
                              <w:pStyle w:val="Heading1"/>
                              <w:widowControl w:val="0"/>
                              <w:spacing w:before="0" w:after="0"/>
                              <w:ind w:left="567" w:right="685"/>
                              <w:rPr>
                                <w:rFonts w:ascii="Prophet" w:eastAsiaTheme="minorEastAsia" w:hAnsi="Prophet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26DF808E" w14:textId="77777777" w:rsidR="00D114FB" w:rsidRDefault="00D114FB" w:rsidP="00D114F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2E6ABE6" w14:textId="77777777" w:rsidR="006B7642" w:rsidRDefault="00AA5521" w:rsidP="006B7642">
            <w:pPr>
              <w:tabs>
                <w:tab w:val="left" w:pos="742"/>
              </w:tabs>
              <w:ind w:left="1167" w:right="735" w:hanging="567"/>
              <w:rPr>
                <w:rFonts w:ascii="Prophet" w:hAnsi="Prophet" w:cs="Arial"/>
                <w:bCs/>
                <w:color w:val="00A9B7"/>
                <w:sz w:val="24"/>
                <w:szCs w:val="24"/>
                <w:lang w:val="en-IE"/>
              </w:rPr>
            </w:pPr>
            <w:r w:rsidRPr="00316592">
              <w:rPr>
                <w:rFonts w:ascii="Prophet" w:hAnsi="Prophet" w:cs="Arial"/>
                <w:bCs/>
                <w:color w:val="00A9B7"/>
                <w:sz w:val="24"/>
                <w:szCs w:val="24"/>
                <w:lang w:val="en-IE"/>
              </w:rPr>
              <w:t xml:space="preserve">  </w:t>
            </w:r>
          </w:p>
          <w:p w14:paraId="3526AFF7" w14:textId="5E3BB048" w:rsidR="00473DE4" w:rsidRDefault="00473DE4" w:rsidP="006B7642">
            <w:pPr>
              <w:tabs>
                <w:tab w:val="left" w:pos="742"/>
              </w:tabs>
              <w:ind w:left="1167" w:right="735" w:hanging="567"/>
              <w:rPr>
                <w:rFonts w:ascii="Prophet" w:hAnsi="Prophet" w:cs="Arial"/>
                <w:bCs/>
                <w:color w:val="00A9B7"/>
                <w:sz w:val="24"/>
                <w:szCs w:val="24"/>
                <w:lang w:val="en-IE"/>
              </w:rPr>
            </w:pPr>
            <w:r w:rsidRPr="00316592">
              <w:rPr>
                <w:rFonts w:ascii="Prophet" w:hAnsi="Prophet" w:cs="Arial"/>
                <w:bCs/>
                <w:color w:val="00A9B7"/>
                <w:sz w:val="24"/>
                <w:szCs w:val="24"/>
                <w:lang w:val="en-IE"/>
              </w:rPr>
              <w:t>Overview of Programme, to include:</w:t>
            </w:r>
          </w:p>
          <w:p w14:paraId="5195DFE8" w14:textId="77777777" w:rsidR="001F336C" w:rsidRPr="00316592" w:rsidRDefault="001F336C" w:rsidP="00AA5521">
            <w:pPr>
              <w:ind w:left="1167" w:right="735" w:hanging="425"/>
              <w:rPr>
                <w:rFonts w:ascii="Prophet" w:hAnsi="Prophet" w:cs="Arial"/>
                <w:bCs/>
                <w:color w:val="00A9B7"/>
                <w:sz w:val="24"/>
                <w:szCs w:val="24"/>
                <w:lang w:val="en-IE"/>
              </w:rPr>
            </w:pPr>
          </w:p>
          <w:p w14:paraId="283962EF" w14:textId="77777777" w:rsidR="00473DE4" w:rsidRPr="00316592" w:rsidRDefault="00473DE4" w:rsidP="001F336C">
            <w:pPr>
              <w:numPr>
                <w:ilvl w:val="0"/>
                <w:numId w:val="43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  <w:lang w:val="en-IE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>Programme Overview:  Aims and Objectives</w:t>
            </w:r>
            <w:r w:rsidRPr="00FD495F">
              <w:rPr>
                <w:rFonts w:ascii="Prophet" w:hAnsi="Prophet" w:cs="Arial"/>
                <w:color w:val="CFC600"/>
                <w:sz w:val="24"/>
                <w:szCs w:val="24"/>
              </w:rPr>
              <w:t>*</w:t>
            </w:r>
          </w:p>
          <w:p w14:paraId="3C953A40" w14:textId="77777777" w:rsidR="00473DE4" w:rsidRPr="00316592" w:rsidRDefault="00473DE4" w:rsidP="001F336C">
            <w:pPr>
              <w:numPr>
                <w:ilvl w:val="0"/>
                <w:numId w:val="43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>Programme Learning Outcomes using relevant NFQ award-type descriptor template</w:t>
            </w:r>
            <w:r w:rsidRPr="00FD495F">
              <w:rPr>
                <w:rFonts w:ascii="Prophet" w:hAnsi="Prophet" w:cs="Arial"/>
                <w:color w:val="CFC600"/>
                <w:sz w:val="24"/>
                <w:szCs w:val="24"/>
              </w:rPr>
              <w:t>*</w:t>
            </w:r>
          </w:p>
          <w:p w14:paraId="00DC141B" w14:textId="1556492D" w:rsidR="00CA1675" w:rsidRPr="00FD495F" w:rsidRDefault="00473DE4" w:rsidP="00FD495F">
            <w:pPr>
              <w:numPr>
                <w:ilvl w:val="0"/>
                <w:numId w:val="43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>Graduate Attributes, including a generic statement on Graduate Attributes and how these are delivered within the programme/modules, or a tailored set of Graduate Attributes for the programme, and how these are delivered</w:t>
            </w:r>
            <w:r w:rsidRPr="00FD495F">
              <w:rPr>
                <w:rFonts w:ascii="Prophet" w:hAnsi="Prophet" w:cs="Arial"/>
                <w:color w:val="CFC600"/>
                <w:sz w:val="24"/>
                <w:szCs w:val="24"/>
              </w:rPr>
              <w:t>*</w:t>
            </w:r>
          </w:p>
          <w:p w14:paraId="4753798C" w14:textId="5A23586F" w:rsidR="00473DE4" w:rsidRPr="00316592" w:rsidRDefault="00473DE4" w:rsidP="001F336C">
            <w:pPr>
              <w:numPr>
                <w:ilvl w:val="0"/>
                <w:numId w:val="43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>Transfer and Progression opportunities within TU Dublin and other HEIs</w:t>
            </w:r>
            <w:r w:rsidRPr="00FD495F">
              <w:rPr>
                <w:rFonts w:ascii="Prophet" w:hAnsi="Prophet" w:cs="Arial"/>
                <w:color w:val="CFC600"/>
                <w:sz w:val="24"/>
                <w:szCs w:val="24"/>
              </w:rPr>
              <w:t>*</w:t>
            </w:r>
          </w:p>
          <w:p w14:paraId="686AD6BC" w14:textId="77777777" w:rsidR="00473DE4" w:rsidRPr="00316592" w:rsidRDefault="00473DE4" w:rsidP="001F336C">
            <w:pPr>
              <w:numPr>
                <w:ilvl w:val="0"/>
                <w:numId w:val="43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>Awards including final award(s), exit awards available, and associated arrangements</w:t>
            </w:r>
            <w:r w:rsidRPr="00FD495F">
              <w:rPr>
                <w:rFonts w:ascii="Prophet" w:hAnsi="Prophet" w:cs="Arial"/>
                <w:color w:val="CFC600"/>
                <w:sz w:val="24"/>
                <w:szCs w:val="24"/>
              </w:rPr>
              <w:t>*</w:t>
            </w:r>
          </w:p>
          <w:p w14:paraId="65BCD332" w14:textId="77777777" w:rsidR="00473DE4" w:rsidRPr="00316592" w:rsidRDefault="00473DE4" w:rsidP="001F336C">
            <w:pPr>
              <w:numPr>
                <w:ilvl w:val="0"/>
                <w:numId w:val="43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 xml:space="preserve">Collaborative Provision (where applicable): Brief description of each partner and nature of relationship, roles and responsibilities of each partner, </w:t>
            </w:r>
            <w:proofErr w:type="gramStart"/>
            <w:r w:rsidRPr="00316592">
              <w:rPr>
                <w:rFonts w:ascii="Prophet" w:hAnsi="Prophet" w:cs="Arial"/>
                <w:sz w:val="24"/>
                <w:szCs w:val="24"/>
              </w:rPr>
              <w:t>rights</w:t>
            </w:r>
            <w:proofErr w:type="gramEnd"/>
            <w:r w:rsidRPr="00316592">
              <w:rPr>
                <w:rFonts w:ascii="Prophet" w:hAnsi="Prophet" w:cs="Arial"/>
                <w:sz w:val="24"/>
                <w:szCs w:val="24"/>
              </w:rPr>
              <w:t xml:space="preserve"> and entitlements of learners from each partner site</w:t>
            </w:r>
            <w:r w:rsidRPr="00FD495F">
              <w:rPr>
                <w:rFonts w:ascii="Prophet" w:hAnsi="Prophet" w:cs="Arial"/>
                <w:color w:val="CFC600"/>
                <w:sz w:val="24"/>
                <w:szCs w:val="24"/>
              </w:rPr>
              <w:t>*</w:t>
            </w:r>
          </w:p>
          <w:p w14:paraId="17FF0A65" w14:textId="77777777" w:rsidR="00473DE4" w:rsidRPr="00316592" w:rsidRDefault="00473DE4" w:rsidP="001F336C">
            <w:pPr>
              <w:numPr>
                <w:ilvl w:val="0"/>
                <w:numId w:val="43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 xml:space="preserve">Link to approved policy and provide further information as appropriate in relation to arrangements for the management of the programme including Discipline Programme Board and student </w:t>
            </w:r>
            <w:proofErr w:type="gramStart"/>
            <w:r w:rsidRPr="00316592">
              <w:rPr>
                <w:rFonts w:ascii="Prophet" w:hAnsi="Prophet" w:cs="Arial"/>
                <w:sz w:val="24"/>
                <w:szCs w:val="24"/>
              </w:rPr>
              <w:t>representation</w:t>
            </w:r>
            <w:proofErr w:type="gramEnd"/>
          </w:p>
          <w:p w14:paraId="2E3E8761" w14:textId="77777777" w:rsidR="00473DE4" w:rsidRPr="00316592" w:rsidRDefault="00473DE4" w:rsidP="001F336C">
            <w:pPr>
              <w:numPr>
                <w:ilvl w:val="0"/>
                <w:numId w:val="43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>Links to approved policies etc in relation to arrangement for the Quality Assurance/Enhancement of the programme, including student evaluation system, external examiners, processes for annual programme enhancement and making changes to modules and programmes.</w:t>
            </w:r>
          </w:p>
          <w:p w14:paraId="2FDC610B" w14:textId="77777777" w:rsidR="00473DE4" w:rsidRPr="00316592" w:rsidRDefault="00473DE4" w:rsidP="001F336C">
            <w:pPr>
              <w:numPr>
                <w:ilvl w:val="0"/>
                <w:numId w:val="43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>Employability Statement and graduate opportunities</w:t>
            </w:r>
            <w:r w:rsidRPr="00FD495F">
              <w:rPr>
                <w:rFonts w:ascii="Prophet" w:hAnsi="Prophet" w:cs="Arial"/>
                <w:color w:val="CFC600"/>
                <w:sz w:val="24"/>
                <w:szCs w:val="24"/>
              </w:rPr>
              <w:t>*</w:t>
            </w:r>
          </w:p>
          <w:p w14:paraId="34839D71" w14:textId="77777777" w:rsidR="00473DE4" w:rsidRPr="00316592" w:rsidRDefault="00473DE4" w:rsidP="001F336C">
            <w:pPr>
              <w:numPr>
                <w:ilvl w:val="0"/>
                <w:numId w:val="43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>Approach to Internationalisation, in relation to international students and the internationalization of the curriculum.</w:t>
            </w:r>
          </w:p>
          <w:p w14:paraId="09D54CC6" w14:textId="77777777" w:rsidR="0006713C" w:rsidRPr="00316592" w:rsidRDefault="0006713C" w:rsidP="0006713C">
            <w:pPr>
              <w:ind w:left="1167" w:right="735" w:firstLine="0"/>
              <w:rPr>
                <w:rFonts w:ascii="Prophet" w:hAnsi="Prophet" w:cs="Arial"/>
                <w:bCs/>
                <w:i/>
                <w:iCs/>
                <w:color w:val="00A9B7"/>
                <w:sz w:val="24"/>
                <w:szCs w:val="24"/>
              </w:rPr>
            </w:pPr>
          </w:p>
          <w:p w14:paraId="2CFD340E" w14:textId="6F162C35" w:rsidR="0006713C" w:rsidRPr="00CA1675" w:rsidRDefault="003946D3" w:rsidP="006B7642">
            <w:pPr>
              <w:ind w:left="1167" w:right="735" w:hanging="567"/>
              <w:rPr>
                <w:rFonts w:ascii="Prophet" w:hAnsi="Prophet" w:cs="Arial"/>
                <w:bCs/>
                <w:color w:val="CFC600"/>
                <w:sz w:val="24"/>
                <w:szCs w:val="24"/>
              </w:rPr>
            </w:pPr>
            <w:r w:rsidRPr="00316592">
              <w:rPr>
                <w:rFonts w:ascii="Prophet" w:hAnsi="Prophet" w:cs="Arial"/>
                <w:bCs/>
                <w:i/>
                <w:iCs/>
                <w:color w:val="CFC600"/>
                <w:sz w:val="24"/>
                <w:szCs w:val="24"/>
              </w:rPr>
              <w:t xml:space="preserve">    </w:t>
            </w:r>
            <w:r w:rsidRPr="001F336C">
              <w:rPr>
                <w:rFonts w:ascii="Prophet" w:hAnsi="Prophet" w:cs="Arial"/>
                <w:bCs/>
                <w:color w:val="CFC600"/>
                <w:sz w:val="24"/>
                <w:szCs w:val="24"/>
              </w:rPr>
              <w:t xml:space="preserve"> </w:t>
            </w:r>
            <w:r w:rsidR="00473DE4" w:rsidRPr="001F336C">
              <w:rPr>
                <w:rFonts w:ascii="Prophet" w:hAnsi="Prophet" w:cs="Arial"/>
                <w:bCs/>
                <w:color w:val="CFC600"/>
                <w:sz w:val="24"/>
                <w:szCs w:val="24"/>
              </w:rPr>
              <w:t>*</w:t>
            </w:r>
            <w:r w:rsidR="001F336C" w:rsidRPr="001F336C">
              <w:rPr>
                <w:rFonts w:ascii="Prophet" w:hAnsi="Prophet" w:cs="Arial"/>
                <w:bCs/>
                <w:color w:val="CFC600"/>
                <w:sz w:val="24"/>
                <w:szCs w:val="24"/>
              </w:rPr>
              <w:t xml:space="preserve"> </w:t>
            </w:r>
            <w:r w:rsidR="00473DE4" w:rsidRPr="001F336C">
              <w:rPr>
                <w:rFonts w:ascii="Prophet" w:hAnsi="Prophet" w:cs="Arial"/>
                <w:bCs/>
                <w:color w:val="CFC600"/>
                <w:sz w:val="24"/>
                <w:szCs w:val="24"/>
              </w:rPr>
              <w:t>May be downloaded from the Programme &amp; Module Catalogue.</w:t>
            </w:r>
          </w:p>
          <w:p w14:paraId="56D2BD66" w14:textId="77777777" w:rsidR="00581B0E" w:rsidRDefault="003946D3" w:rsidP="00AA5521">
            <w:pPr>
              <w:ind w:left="1167" w:right="735" w:hanging="425"/>
              <w:rPr>
                <w:rFonts w:ascii="Prophet" w:hAnsi="Prophet" w:cs="Arial"/>
                <w:b/>
                <w:color w:val="00A9B7"/>
                <w:sz w:val="24"/>
                <w:szCs w:val="24"/>
              </w:rPr>
            </w:pPr>
            <w:r w:rsidRPr="00316592">
              <w:rPr>
                <w:rFonts w:ascii="Prophet" w:hAnsi="Prophet" w:cs="Arial"/>
                <w:b/>
                <w:color w:val="00A9B7"/>
                <w:sz w:val="24"/>
                <w:szCs w:val="24"/>
              </w:rPr>
              <w:t xml:space="preserve">    </w:t>
            </w:r>
          </w:p>
          <w:p w14:paraId="12389AA7" w14:textId="77777777" w:rsidR="00A800ED" w:rsidRDefault="00A800ED" w:rsidP="00AA5521">
            <w:pPr>
              <w:ind w:left="1167" w:right="735" w:hanging="425"/>
              <w:rPr>
                <w:rFonts w:ascii="Prophet" w:hAnsi="Prophet" w:cs="Arial"/>
                <w:b/>
                <w:color w:val="00A9B7"/>
                <w:sz w:val="24"/>
                <w:szCs w:val="24"/>
              </w:rPr>
            </w:pPr>
          </w:p>
          <w:p w14:paraId="0F1B7DE7" w14:textId="77777777" w:rsidR="00A800ED" w:rsidRDefault="00A800ED" w:rsidP="00AA5521">
            <w:pPr>
              <w:ind w:left="1167" w:right="735" w:hanging="425"/>
              <w:rPr>
                <w:rFonts w:ascii="Prophet" w:hAnsi="Prophet" w:cs="Arial"/>
                <w:b/>
                <w:color w:val="00A9B7"/>
                <w:sz w:val="24"/>
                <w:szCs w:val="24"/>
              </w:rPr>
            </w:pPr>
          </w:p>
          <w:p w14:paraId="6BF9E8D1" w14:textId="77777777" w:rsidR="00A800ED" w:rsidRDefault="00A800ED" w:rsidP="00AA5521">
            <w:pPr>
              <w:ind w:left="1167" w:right="735" w:hanging="425"/>
              <w:rPr>
                <w:rFonts w:ascii="Prophet" w:hAnsi="Prophet" w:cs="Arial"/>
                <w:b/>
                <w:color w:val="00A9B7"/>
                <w:sz w:val="24"/>
                <w:szCs w:val="24"/>
              </w:rPr>
            </w:pPr>
          </w:p>
          <w:p w14:paraId="6E01D3DE" w14:textId="77777777" w:rsidR="00A800ED" w:rsidRDefault="00A800ED" w:rsidP="00AA5521">
            <w:pPr>
              <w:ind w:left="1167" w:right="735" w:hanging="425"/>
              <w:rPr>
                <w:rFonts w:ascii="Prophet" w:hAnsi="Prophet" w:cs="Arial"/>
                <w:b/>
                <w:color w:val="00A9B7"/>
                <w:sz w:val="24"/>
                <w:szCs w:val="24"/>
              </w:rPr>
            </w:pPr>
          </w:p>
          <w:p w14:paraId="7CCE6D02" w14:textId="77777777" w:rsidR="00A800ED" w:rsidRDefault="00A800ED" w:rsidP="00AA5521">
            <w:pPr>
              <w:ind w:left="1167" w:right="735" w:hanging="425"/>
              <w:rPr>
                <w:rFonts w:ascii="Prophet" w:hAnsi="Prophet" w:cs="Arial"/>
                <w:b/>
                <w:color w:val="00A9B7"/>
                <w:sz w:val="24"/>
                <w:szCs w:val="24"/>
              </w:rPr>
            </w:pPr>
          </w:p>
          <w:p w14:paraId="21DC3623" w14:textId="77777777" w:rsidR="00A800ED" w:rsidRDefault="00A800ED" w:rsidP="006B7642">
            <w:pPr>
              <w:ind w:left="1167" w:right="735" w:hanging="567"/>
              <w:rPr>
                <w:rFonts w:ascii="Prophet" w:hAnsi="Prophet" w:cs="Arial"/>
                <w:b/>
                <w:color w:val="00A9B7"/>
                <w:sz w:val="24"/>
                <w:szCs w:val="24"/>
              </w:rPr>
            </w:pPr>
          </w:p>
          <w:p w14:paraId="0EC1D6D3" w14:textId="6B3EA658" w:rsidR="00473DE4" w:rsidRPr="00316592" w:rsidRDefault="00473DE4" w:rsidP="006B7642">
            <w:pPr>
              <w:ind w:left="1167" w:right="735" w:hanging="567"/>
              <w:rPr>
                <w:rFonts w:ascii="Prophet" w:hAnsi="Prophet" w:cs="Arial"/>
                <w:b/>
                <w:color w:val="00A9B7"/>
                <w:sz w:val="24"/>
                <w:szCs w:val="24"/>
              </w:rPr>
            </w:pPr>
            <w:r w:rsidRPr="00316592">
              <w:rPr>
                <w:rFonts w:ascii="Prophet" w:hAnsi="Prophet" w:cs="Arial"/>
                <w:b/>
                <w:color w:val="00A9B7"/>
                <w:sz w:val="24"/>
                <w:szCs w:val="24"/>
              </w:rPr>
              <w:t>Learning, Teaching, Assessment and Supports, to include:</w:t>
            </w:r>
          </w:p>
          <w:p w14:paraId="347F4DC6" w14:textId="77777777" w:rsidR="005479E5" w:rsidRPr="00316592" w:rsidRDefault="005479E5" w:rsidP="008C54ED">
            <w:pPr>
              <w:ind w:right="735"/>
              <w:rPr>
                <w:rFonts w:ascii="Prophet" w:hAnsi="Prophet" w:cs="Arial"/>
                <w:b/>
                <w:color w:val="00A9B7"/>
                <w:sz w:val="24"/>
                <w:szCs w:val="24"/>
              </w:rPr>
            </w:pPr>
          </w:p>
          <w:p w14:paraId="3D5B13CD" w14:textId="77777777" w:rsidR="00473DE4" w:rsidRPr="00316592" w:rsidRDefault="00473DE4" w:rsidP="00581B0E">
            <w:pPr>
              <w:numPr>
                <w:ilvl w:val="0"/>
                <w:numId w:val="45"/>
              </w:numPr>
              <w:ind w:left="1453" w:right="735" w:hanging="283"/>
              <w:rPr>
                <w:rFonts w:ascii="Prophet" w:hAnsi="Prophet" w:cs="Arial"/>
                <w:b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 xml:space="preserve">Learning, Teaching and Assessment approaches and </w:t>
            </w:r>
            <w:proofErr w:type="gramStart"/>
            <w:r w:rsidRPr="00316592">
              <w:rPr>
                <w:rFonts w:ascii="Prophet" w:hAnsi="Prophet" w:cs="Arial"/>
                <w:sz w:val="24"/>
                <w:szCs w:val="24"/>
              </w:rPr>
              <w:t>activities  including</w:t>
            </w:r>
            <w:proofErr w:type="gramEnd"/>
            <w:r w:rsidRPr="00316592">
              <w:rPr>
                <w:rFonts w:ascii="Prophet" w:hAnsi="Prophet" w:cs="Arial"/>
                <w:sz w:val="24"/>
                <w:szCs w:val="24"/>
              </w:rPr>
              <w:t>, for example, the Implementation of the First Year Framework for Success, with consideration of EDI matters</w:t>
            </w:r>
          </w:p>
          <w:p w14:paraId="6A136D52" w14:textId="77777777" w:rsidR="00473DE4" w:rsidRPr="00316592" w:rsidRDefault="00473DE4" w:rsidP="00581B0E">
            <w:pPr>
              <w:numPr>
                <w:ilvl w:val="0"/>
                <w:numId w:val="45"/>
              </w:numPr>
              <w:ind w:left="1453" w:right="735" w:hanging="283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 xml:space="preserve">Approaches to supporting Student Engagement and Success, with consideration of EDI </w:t>
            </w:r>
            <w:proofErr w:type="gramStart"/>
            <w:r w:rsidRPr="00316592">
              <w:rPr>
                <w:rFonts w:ascii="Prophet" w:hAnsi="Prophet" w:cs="Arial"/>
                <w:sz w:val="24"/>
                <w:szCs w:val="24"/>
              </w:rPr>
              <w:t>matters</w:t>
            </w:r>
            <w:proofErr w:type="gramEnd"/>
          </w:p>
          <w:p w14:paraId="0655D86E" w14:textId="77777777" w:rsidR="00473DE4" w:rsidRPr="00316592" w:rsidRDefault="00473DE4" w:rsidP="00581B0E">
            <w:pPr>
              <w:numPr>
                <w:ilvl w:val="0"/>
                <w:numId w:val="45"/>
              </w:numPr>
              <w:ind w:left="1453" w:right="735" w:hanging="283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>Student induction and orientation</w:t>
            </w:r>
          </w:p>
          <w:p w14:paraId="6C1979FD" w14:textId="7B483BC6" w:rsidR="00CA1675" w:rsidRPr="00DE28B3" w:rsidRDefault="00473DE4" w:rsidP="00DE28B3">
            <w:pPr>
              <w:numPr>
                <w:ilvl w:val="0"/>
                <w:numId w:val="45"/>
              </w:numPr>
              <w:ind w:left="1453" w:right="735" w:hanging="283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>Information on the VLE and eLearning available to students</w:t>
            </w:r>
          </w:p>
          <w:p w14:paraId="4C92F9B8" w14:textId="77777777" w:rsidR="00473DE4" w:rsidRPr="00316592" w:rsidRDefault="00473DE4" w:rsidP="00581B0E">
            <w:pPr>
              <w:numPr>
                <w:ilvl w:val="0"/>
                <w:numId w:val="45"/>
              </w:numPr>
              <w:ind w:left="1453" w:right="735" w:hanging="283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>Assessment regulations</w:t>
            </w:r>
            <w:r w:rsidRPr="00DE28B3">
              <w:rPr>
                <w:rFonts w:ascii="Prophet" w:hAnsi="Prophet" w:cs="Arial"/>
                <w:color w:val="CFC600"/>
                <w:sz w:val="24"/>
                <w:szCs w:val="24"/>
              </w:rPr>
              <w:t>*</w:t>
            </w:r>
            <w:r w:rsidRPr="00316592">
              <w:rPr>
                <w:rFonts w:ascii="Prophet" w:hAnsi="Prophet" w:cs="Arial"/>
                <w:sz w:val="24"/>
                <w:szCs w:val="24"/>
              </w:rPr>
              <w:t>, including:</w:t>
            </w:r>
          </w:p>
          <w:p w14:paraId="3D82EDF9" w14:textId="5D2052FA" w:rsidR="00473DE4" w:rsidRPr="00316592" w:rsidRDefault="00E1352E" w:rsidP="00581B0E">
            <w:pPr>
              <w:numPr>
                <w:ilvl w:val="0"/>
                <w:numId w:val="46"/>
              </w:numPr>
              <w:ind w:left="1736" w:right="735" w:hanging="284"/>
              <w:rPr>
                <w:rFonts w:ascii="Prophet" w:hAnsi="Prophet" w:cs="Arial"/>
                <w:sz w:val="24"/>
                <w:szCs w:val="24"/>
              </w:rPr>
            </w:pPr>
            <w:r>
              <w:rPr>
                <w:rFonts w:ascii="Prophet" w:hAnsi="Prophet" w:cs="Arial"/>
                <w:sz w:val="24"/>
                <w:szCs w:val="24"/>
              </w:rPr>
              <w:t>R</w:t>
            </w:r>
            <w:r w:rsidR="00473DE4" w:rsidRPr="00316592">
              <w:rPr>
                <w:rFonts w:ascii="Prophet" w:hAnsi="Prophet" w:cs="Arial"/>
                <w:sz w:val="24"/>
                <w:szCs w:val="24"/>
              </w:rPr>
              <w:t>equirements for progression from one stage of the programme to the next, or</w:t>
            </w:r>
          </w:p>
          <w:p w14:paraId="62F03309" w14:textId="20201593" w:rsidR="00473DE4" w:rsidRPr="00316592" w:rsidRDefault="00E1352E" w:rsidP="00581B0E">
            <w:pPr>
              <w:numPr>
                <w:ilvl w:val="0"/>
                <w:numId w:val="46"/>
              </w:numPr>
              <w:ind w:left="1736" w:right="735" w:hanging="284"/>
              <w:rPr>
                <w:rFonts w:ascii="Prophet" w:hAnsi="Prophet" w:cs="Arial"/>
                <w:sz w:val="24"/>
                <w:szCs w:val="24"/>
              </w:rPr>
            </w:pPr>
            <w:r>
              <w:rPr>
                <w:rFonts w:ascii="Prophet" w:hAnsi="Prophet" w:cs="Arial"/>
                <w:sz w:val="24"/>
                <w:szCs w:val="24"/>
              </w:rPr>
              <w:t>R</w:t>
            </w:r>
            <w:r w:rsidR="00473DE4" w:rsidRPr="00316592">
              <w:rPr>
                <w:rFonts w:ascii="Prophet" w:hAnsi="Prophet" w:cs="Arial"/>
                <w:sz w:val="24"/>
                <w:szCs w:val="24"/>
              </w:rPr>
              <w:t xml:space="preserve">equirements for achieving the final </w:t>
            </w:r>
            <w:proofErr w:type="gramStart"/>
            <w:r w:rsidR="00473DE4" w:rsidRPr="00316592">
              <w:rPr>
                <w:rFonts w:ascii="Prophet" w:hAnsi="Prophet" w:cs="Arial"/>
                <w:sz w:val="24"/>
                <w:szCs w:val="24"/>
              </w:rPr>
              <w:t>award</w:t>
            </w:r>
            <w:proofErr w:type="gramEnd"/>
          </w:p>
          <w:p w14:paraId="33E2C859" w14:textId="330DED6B" w:rsidR="00473DE4" w:rsidRPr="00316592" w:rsidRDefault="00E1352E" w:rsidP="00581B0E">
            <w:pPr>
              <w:numPr>
                <w:ilvl w:val="0"/>
                <w:numId w:val="46"/>
              </w:numPr>
              <w:ind w:left="1736" w:right="735" w:hanging="284"/>
              <w:rPr>
                <w:rFonts w:ascii="Prophet" w:hAnsi="Prophet" w:cs="Arial"/>
                <w:sz w:val="24"/>
                <w:szCs w:val="24"/>
              </w:rPr>
            </w:pPr>
            <w:r>
              <w:rPr>
                <w:rFonts w:ascii="Prophet" w:hAnsi="Prophet" w:cs="Arial"/>
                <w:sz w:val="24"/>
                <w:szCs w:val="24"/>
              </w:rPr>
              <w:t>C</w:t>
            </w:r>
            <w:r w:rsidR="00473DE4" w:rsidRPr="00316592">
              <w:rPr>
                <w:rFonts w:ascii="Prophet" w:hAnsi="Prophet" w:cs="Arial"/>
                <w:sz w:val="24"/>
                <w:szCs w:val="24"/>
              </w:rPr>
              <w:t xml:space="preserve">lassifications of award and how award classification is </w:t>
            </w:r>
            <w:proofErr w:type="gramStart"/>
            <w:r w:rsidR="00473DE4" w:rsidRPr="00316592">
              <w:rPr>
                <w:rFonts w:ascii="Prophet" w:hAnsi="Prophet" w:cs="Arial"/>
                <w:sz w:val="24"/>
                <w:szCs w:val="24"/>
              </w:rPr>
              <w:t>calculated</w:t>
            </w:r>
            <w:proofErr w:type="gramEnd"/>
          </w:p>
          <w:p w14:paraId="1E2CBD46" w14:textId="6E48703A" w:rsidR="00473DE4" w:rsidRPr="00316592" w:rsidRDefault="00E1352E" w:rsidP="00581B0E">
            <w:pPr>
              <w:numPr>
                <w:ilvl w:val="0"/>
                <w:numId w:val="46"/>
              </w:numPr>
              <w:ind w:left="1736" w:right="735" w:hanging="284"/>
              <w:rPr>
                <w:rFonts w:ascii="Prophet" w:hAnsi="Prophet" w:cs="Arial"/>
                <w:sz w:val="24"/>
                <w:szCs w:val="24"/>
              </w:rPr>
            </w:pPr>
            <w:r>
              <w:rPr>
                <w:rFonts w:ascii="Prophet" w:hAnsi="Prophet" w:cs="Arial"/>
                <w:sz w:val="24"/>
                <w:szCs w:val="24"/>
              </w:rPr>
              <w:t>A</w:t>
            </w:r>
            <w:r w:rsidR="00473DE4" w:rsidRPr="00316592">
              <w:rPr>
                <w:rFonts w:ascii="Prophet" w:hAnsi="Prophet" w:cs="Arial"/>
                <w:sz w:val="24"/>
                <w:szCs w:val="24"/>
              </w:rPr>
              <w:t>ny approved derogations from the TU Dublin Assessment Regulations</w:t>
            </w:r>
          </w:p>
          <w:p w14:paraId="3565F016" w14:textId="4AD4775A" w:rsidR="00473DE4" w:rsidRPr="00316592" w:rsidRDefault="00E1352E" w:rsidP="00581B0E">
            <w:pPr>
              <w:numPr>
                <w:ilvl w:val="0"/>
                <w:numId w:val="46"/>
              </w:numPr>
              <w:ind w:left="1736" w:right="735" w:hanging="284"/>
              <w:rPr>
                <w:rFonts w:ascii="Prophet" w:hAnsi="Prophet" w:cs="Arial"/>
                <w:sz w:val="24"/>
                <w:szCs w:val="24"/>
              </w:rPr>
            </w:pPr>
            <w:r>
              <w:rPr>
                <w:rFonts w:ascii="Prophet" w:hAnsi="Prophet" w:cs="Arial"/>
                <w:sz w:val="24"/>
                <w:szCs w:val="24"/>
              </w:rPr>
              <w:t>A</w:t>
            </w:r>
            <w:r w:rsidR="00473DE4" w:rsidRPr="00316592">
              <w:rPr>
                <w:rFonts w:ascii="Prophet" w:hAnsi="Prophet" w:cs="Arial"/>
                <w:sz w:val="24"/>
                <w:szCs w:val="24"/>
              </w:rPr>
              <w:t xml:space="preserve">ny programme specific requirements such as minimum thresholds of performance that might apply within module assessment components.  </w:t>
            </w:r>
          </w:p>
          <w:p w14:paraId="22B844AD" w14:textId="7370F852" w:rsidR="00473DE4" w:rsidRPr="00316592" w:rsidRDefault="00473DE4" w:rsidP="00E1352E">
            <w:pPr>
              <w:numPr>
                <w:ilvl w:val="0"/>
                <w:numId w:val="45"/>
              </w:numPr>
              <w:ind w:left="1453" w:right="735" w:hanging="284"/>
              <w:rPr>
                <w:rFonts w:ascii="Prophet" w:hAnsi="Prophet" w:cs="Arial"/>
                <w:b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>Professional /</w:t>
            </w:r>
            <w:r w:rsidR="00DE28B3">
              <w:rPr>
                <w:rFonts w:ascii="Prophet" w:hAnsi="Prophet" w:cs="Arial"/>
                <w:sz w:val="24"/>
                <w:szCs w:val="24"/>
              </w:rPr>
              <w:t xml:space="preserve"> </w:t>
            </w:r>
            <w:r w:rsidRPr="00316592">
              <w:rPr>
                <w:rFonts w:ascii="Prophet" w:hAnsi="Prophet" w:cs="Arial"/>
                <w:sz w:val="24"/>
                <w:szCs w:val="24"/>
              </w:rPr>
              <w:t>Regulatory body requirements, where applicable</w:t>
            </w:r>
          </w:p>
          <w:p w14:paraId="122F5BAB" w14:textId="77777777" w:rsidR="00473DE4" w:rsidRPr="00316592" w:rsidRDefault="00473DE4" w:rsidP="00E1352E">
            <w:pPr>
              <w:numPr>
                <w:ilvl w:val="0"/>
                <w:numId w:val="45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>Schedule of assessment providing information on deadlines for the submission of assessments and on the receipt of feedback on assessed work</w:t>
            </w:r>
            <w:r w:rsidRPr="00DE28B3">
              <w:rPr>
                <w:rFonts w:ascii="Prophet" w:hAnsi="Prophet" w:cs="Arial"/>
                <w:color w:val="CFC600"/>
                <w:sz w:val="24"/>
                <w:szCs w:val="24"/>
              </w:rPr>
              <w:t>*</w:t>
            </w:r>
          </w:p>
          <w:p w14:paraId="3DDC7927" w14:textId="77777777" w:rsidR="00473DE4" w:rsidRPr="00316592" w:rsidRDefault="00473DE4" w:rsidP="00E1352E">
            <w:pPr>
              <w:numPr>
                <w:ilvl w:val="0"/>
                <w:numId w:val="45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 xml:space="preserve">Method(s) of providing feedback to students on their assessed work – what students should </w:t>
            </w:r>
            <w:proofErr w:type="gramStart"/>
            <w:r w:rsidRPr="00316592">
              <w:rPr>
                <w:rFonts w:ascii="Prophet" w:hAnsi="Prophet" w:cs="Arial"/>
                <w:sz w:val="24"/>
                <w:szCs w:val="24"/>
              </w:rPr>
              <w:t>expect</w:t>
            </w:r>
            <w:proofErr w:type="gramEnd"/>
          </w:p>
          <w:p w14:paraId="4E209254" w14:textId="77777777" w:rsidR="00473DE4" w:rsidRPr="00316592" w:rsidRDefault="00473DE4" w:rsidP="00E1352E">
            <w:pPr>
              <w:numPr>
                <w:ilvl w:val="0"/>
                <w:numId w:val="45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 xml:space="preserve">Assessment guidelines including marking </w:t>
            </w:r>
            <w:proofErr w:type="gramStart"/>
            <w:r w:rsidRPr="00316592">
              <w:rPr>
                <w:rFonts w:ascii="Prophet" w:hAnsi="Prophet" w:cs="Arial"/>
                <w:sz w:val="24"/>
                <w:szCs w:val="24"/>
              </w:rPr>
              <w:t>rubrics</w:t>
            </w:r>
            <w:proofErr w:type="gramEnd"/>
          </w:p>
          <w:p w14:paraId="529A6D17" w14:textId="77777777" w:rsidR="00473DE4" w:rsidRPr="00316592" w:rsidRDefault="00473DE4" w:rsidP="00E1352E">
            <w:pPr>
              <w:numPr>
                <w:ilvl w:val="0"/>
                <w:numId w:val="45"/>
              </w:numPr>
              <w:ind w:left="1453" w:right="735" w:hanging="284"/>
              <w:rPr>
                <w:rFonts w:ascii="Prophet" w:hAnsi="Prophet" w:cs="Arial"/>
                <w:b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 xml:space="preserve">Guidelines on the submission of assessments, including academic writing and referencing guidelines, and academic authentication / academic integrity </w:t>
            </w:r>
            <w:proofErr w:type="gramStart"/>
            <w:r w:rsidRPr="00316592">
              <w:rPr>
                <w:rFonts w:ascii="Prophet" w:hAnsi="Prophet" w:cs="Arial"/>
                <w:sz w:val="24"/>
                <w:szCs w:val="24"/>
              </w:rPr>
              <w:t>guidelines</w:t>
            </w:r>
            <w:proofErr w:type="gramEnd"/>
          </w:p>
          <w:p w14:paraId="0957FDA0" w14:textId="77777777" w:rsidR="00473DE4" w:rsidRPr="00316592" w:rsidRDefault="00473DE4" w:rsidP="00E1352E">
            <w:pPr>
              <w:numPr>
                <w:ilvl w:val="0"/>
                <w:numId w:val="45"/>
              </w:numPr>
              <w:ind w:left="1453" w:right="735" w:hanging="284"/>
              <w:rPr>
                <w:rFonts w:ascii="Prophet" w:hAnsi="Prophet" w:cs="Arial"/>
                <w:b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>Access to previous assessments including sample examination papers (weblink)</w:t>
            </w:r>
          </w:p>
          <w:p w14:paraId="0FA996AE" w14:textId="77777777" w:rsidR="00473DE4" w:rsidRPr="00DE28B3" w:rsidRDefault="00473DE4" w:rsidP="00E1352E">
            <w:pPr>
              <w:numPr>
                <w:ilvl w:val="0"/>
                <w:numId w:val="45"/>
              </w:numPr>
              <w:ind w:left="1453" w:right="735" w:hanging="284"/>
              <w:rPr>
                <w:rFonts w:ascii="Prophet" w:hAnsi="Prophet" w:cs="Arial"/>
                <w:b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>Information on penalties that may apply for the late submission of assessments, and arrangements for absence from assessments.</w:t>
            </w:r>
          </w:p>
          <w:p w14:paraId="44489E5F" w14:textId="77777777" w:rsidR="00DE28B3" w:rsidRDefault="00DE28B3" w:rsidP="00DE28B3">
            <w:pPr>
              <w:ind w:right="735"/>
              <w:rPr>
                <w:rFonts w:ascii="Prophet" w:hAnsi="Prophet" w:cs="Arial"/>
                <w:b/>
                <w:sz w:val="24"/>
                <w:szCs w:val="24"/>
              </w:rPr>
            </w:pPr>
          </w:p>
          <w:p w14:paraId="1566744B" w14:textId="77777777" w:rsidR="00DE28B3" w:rsidRDefault="00DE28B3" w:rsidP="00DE28B3">
            <w:pPr>
              <w:ind w:right="735"/>
              <w:rPr>
                <w:rFonts w:ascii="Prophet" w:hAnsi="Prophet" w:cs="Arial"/>
                <w:b/>
                <w:sz w:val="24"/>
                <w:szCs w:val="24"/>
              </w:rPr>
            </w:pPr>
          </w:p>
          <w:p w14:paraId="4F77BA1B" w14:textId="77777777" w:rsidR="00DE28B3" w:rsidRDefault="00DE28B3" w:rsidP="00091501">
            <w:pPr>
              <w:ind w:right="735" w:firstLine="0"/>
              <w:rPr>
                <w:rFonts w:ascii="Prophet" w:hAnsi="Prophet" w:cs="Arial"/>
                <w:b/>
                <w:sz w:val="24"/>
                <w:szCs w:val="24"/>
              </w:rPr>
            </w:pPr>
          </w:p>
          <w:p w14:paraId="1D9FBEDC" w14:textId="77777777" w:rsidR="001E161A" w:rsidRPr="00316592" w:rsidRDefault="001E161A" w:rsidP="00DE28B3">
            <w:pPr>
              <w:ind w:right="735"/>
              <w:rPr>
                <w:rFonts w:ascii="Prophet" w:hAnsi="Prophet" w:cs="Arial"/>
                <w:b/>
                <w:sz w:val="24"/>
                <w:szCs w:val="24"/>
              </w:rPr>
            </w:pPr>
          </w:p>
          <w:p w14:paraId="7806437C" w14:textId="77777777" w:rsidR="00473DE4" w:rsidRPr="00316592" w:rsidRDefault="00473DE4" w:rsidP="00E1352E">
            <w:pPr>
              <w:numPr>
                <w:ilvl w:val="0"/>
                <w:numId w:val="45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>Availability of module exemptions through the Recognised Prior Learning (RPL) process and how a student may apply for same</w:t>
            </w:r>
          </w:p>
          <w:p w14:paraId="2357E7AE" w14:textId="77777777" w:rsidR="00473DE4" w:rsidRPr="00316592" w:rsidRDefault="00473DE4" w:rsidP="001E161A">
            <w:pPr>
              <w:numPr>
                <w:ilvl w:val="0"/>
                <w:numId w:val="45"/>
              </w:numPr>
              <w:ind w:left="1453" w:right="735" w:hanging="286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 xml:space="preserve">Programme-specific student supports that may apply, </w:t>
            </w:r>
            <w:proofErr w:type="spellStart"/>
            <w:proofErr w:type="gramStart"/>
            <w:r w:rsidRPr="00316592">
              <w:rPr>
                <w:rFonts w:ascii="Prophet" w:hAnsi="Prophet" w:cs="Arial"/>
                <w:sz w:val="24"/>
                <w:szCs w:val="24"/>
              </w:rPr>
              <w:t>eg</w:t>
            </w:r>
            <w:proofErr w:type="spellEnd"/>
            <w:proofErr w:type="gramEnd"/>
            <w:r w:rsidRPr="00316592">
              <w:rPr>
                <w:rFonts w:ascii="Prophet" w:hAnsi="Prophet" w:cs="Arial"/>
                <w:sz w:val="24"/>
                <w:szCs w:val="24"/>
              </w:rPr>
              <w:t xml:space="preserve"> peer mentoring.</w:t>
            </w:r>
          </w:p>
          <w:p w14:paraId="6EEA60A2" w14:textId="77777777" w:rsidR="005479E5" w:rsidRPr="00316592" w:rsidRDefault="005479E5" w:rsidP="005479E5">
            <w:pPr>
              <w:ind w:left="1167" w:right="735" w:firstLine="0"/>
              <w:rPr>
                <w:rFonts w:ascii="Prophet" w:hAnsi="Prophet" w:cs="Arial"/>
                <w:sz w:val="24"/>
                <w:szCs w:val="24"/>
              </w:rPr>
            </w:pPr>
          </w:p>
          <w:p w14:paraId="7E5FCCF5" w14:textId="77777777" w:rsidR="00473DE4" w:rsidRPr="00E1352E" w:rsidRDefault="00473DE4" w:rsidP="00AA5521">
            <w:pPr>
              <w:ind w:left="1167" w:right="735" w:hanging="425"/>
              <w:rPr>
                <w:rFonts w:ascii="Prophet" w:hAnsi="Prophet" w:cs="Arial"/>
                <w:sz w:val="24"/>
                <w:szCs w:val="24"/>
              </w:rPr>
            </w:pPr>
          </w:p>
          <w:p w14:paraId="3C46CF89" w14:textId="2CFE637B" w:rsidR="00473DE4" w:rsidRPr="00E1352E" w:rsidRDefault="00473DE4" w:rsidP="006B7642">
            <w:pPr>
              <w:ind w:left="884" w:right="735" w:hanging="284"/>
              <w:rPr>
                <w:rFonts w:ascii="Prophet" w:hAnsi="Prophet" w:cs="Arial"/>
                <w:bCs/>
                <w:color w:val="CFC600"/>
                <w:sz w:val="24"/>
                <w:szCs w:val="24"/>
              </w:rPr>
            </w:pPr>
            <w:r w:rsidRPr="00E1352E">
              <w:rPr>
                <w:rFonts w:ascii="Prophet" w:hAnsi="Prophet" w:cs="Arial"/>
                <w:bCs/>
                <w:color w:val="CFC600"/>
                <w:sz w:val="24"/>
                <w:szCs w:val="24"/>
              </w:rPr>
              <w:t>*</w:t>
            </w:r>
            <w:r w:rsidR="001A4C58" w:rsidRPr="00E1352E">
              <w:rPr>
                <w:rFonts w:ascii="Prophet" w:hAnsi="Prophet" w:cs="Arial"/>
                <w:bCs/>
                <w:color w:val="CFC600"/>
                <w:sz w:val="24"/>
                <w:szCs w:val="24"/>
              </w:rPr>
              <w:t xml:space="preserve"> </w:t>
            </w:r>
            <w:r w:rsidR="00A15C14" w:rsidRPr="00E1352E">
              <w:rPr>
                <w:rFonts w:ascii="Prophet" w:hAnsi="Prophet" w:cs="Arial"/>
                <w:bCs/>
                <w:color w:val="CFC600"/>
                <w:sz w:val="24"/>
                <w:szCs w:val="24"/>
              </w:rPr>
              <w:t xml:space="preserve"> </w:t>
            </w:r>
            <w:r w:rsidRPr="00E1352E">
              <w:rPr>
                <w:rFonts w:ascii="Prophet" w:hAnsi="Prophet" w:cs="Arial"/>
                <w:bCs/>
                <w:color w:val="CFC600"/>
                <w:sz w:val="24"/>
                <w:szCs w:val="24"/>
              </w:rPr>
              <w:t>May be downloaded from the Programme &amp; Module Catalogue.</w:t>
            </w:r>
          </w:p>
          <w:p w14:paraId="0394906B" w14:textId="5D145FA5" w:rsidR="00473DE4" w:rsidRPr="00E1352E" w:rsidRDefault="00FF49DF" w:rsidP="006B7642">
            <w:pPr>
              <w:ind w:left="884" w:right="735" w:hanging="284"/>
              <w:rPr>
                <w:rFonts w:ascii="Prophet" w:hAnsi="Prophet" w:cs="Arial"/>
                <w:bCs/>
                <w:color w:val="CFC600"/>
                <w:sz w:val="24"/>
                <w:szCs w:val="24"/>
              </w:rPr>
            </w:pPr>
            <w:r w:rsidRPr="00E1352E">
              <w:rPr>
                <w:rFonts w:ascii="Prophet" w:hAnsi="Prophet" w:cs="Arial"/>
                <w:bCs/>
                <w:color w:val="CFC600"/>
                <w:sz w:val="24"/>
                <w:szCs w:val="24"/>
              </w:rPr>
              <w:t xml:space="preserve">   </w:t>
            </w:r>
            <w:r w:rsidR="00E1352E">
              <w:rPr>
                <w:rFonts w:ascii="Prophet" w:hAnsi="Prophet" w:cs="Arial"/>
                <w:bCs/>
                <w:color w:val="CFC600"/>
                <w:sz w:val="24"/>
                <w:szCs w:val="24"/>
              </w:rPr>
              <w:t xml:space="preserve"> </w:t>
            </w:r>
            <w:r w:rsidR="00473DE4" w:rsidRPr="00E1352E">
              <w:rPr>
                <w:rFonts w:ascii="Prophet" w:hAnsi="Prophet" w:cs="Arial"/>
                <w:bCs/>
                <w:color w:val="CFC600"/>
                <w:sz w:val="24"/>
                <w:szCs w:val="24"/>
              </w:rPr>
              <w:t>Programme Schedule (available from the Programme &amp; Module</w:t>
            </w:r>
            <w:r w:rsidR="00E1352E">
              <w:rPr>
                <w:rFonts w:ascii="Prophet" w:hAnsi="Prophet" w:cs="Arial"/>
                <w:bCs/>
                <w:color w:val="CFC600"/>
                <w:sz w:val="24"/>
                <w:szCs w:val="24"/>
              </w:rPr>
              <w:t xml:space="preserve"> </w:t>
            </w:r>
            <w:r w:rsidR="006B7642">
              <w:rPr>
                <w:rFonts w:ascii="Prophet" w:hAnsi="Prophet" w:cs="Arial"/>
                <w:bCs/>
                <w:color w:val="CFC600"/>
                <w:sz w:val="24"/>
                <w:szCs w:val="24"/>
              </w:rPr>
              <w:t xml:space="preserve">        </w:t>
            </w:r>
            <w:r w:rsidR="00473DE4" w:rsidRPr="00E1352E">
              <w:rPr>
                <w:rFonts w:ascii="Prophet" w:hAnsi="Prophet" w:cs="Arial"/>
                <w:bCs/>
                <w:color w:val="CFC600"/>
                <w:sz w:val="24"/>
                <w:szCs w:val="24"/>
              </w:rPr>
              <w:t>Catalogue):</w:t>
            </w:r>
          </w:p>
          <w:p w14:paraId="7574FD95" w14:textId="77777777" w:rsidR="00473DE4" w:rsidRDefault="00473DE4" w:rsidP="006B7642">
            <w:pPr>
              <w:ind w:left="600" w:right="735" w:firstLine="0"/>
              <w:rPr>
                <w:rFonts w:ascii="Prophet" w:hAnsi="Prophet" w:cs="Arial"/>
                <w:b/>
                <w:sz w:val="24"/>
                <w:szCs w:val="24"/>
              </w:rPr>
            </w:pPr>
            <w:r w:rsidRPr="00316592">
              <w:rPr>
                <w:rFonts w:ascii="Prophet" w:hAnsi="Prophet" w:cs="Arial"/>
                <w:b/>
                <w:sz w:val="24"/>
                <w:szCs w:val="24"/>
              </w:rPr>
              <w:tab/>
            </w:r>
          </w:p>
          <w:p w14:paraId="5FE350F8" w14:textId="77777777" w:rsidR="00CA1675" w:rsidRPr="00316592" w:rsidRDefault="00CA1675" w:rsidP="006B7642">
            <w:pPr>
              <w:ind w:left="600" w:right="735" w:firstLine="0"/>
              <w:rPr>
                <w:rFonts w:ascii="Prophet" w:hAnsi="Prophet" w:cs="Arial"/>
                <w:b/>
                <w:sz w:val="24"/>
                <w:szCs w:val="24"/>
              </w:rPr>
            </w:pPr>
          </w:p>
          <w:p w14:paraId="24313D7C" w14:textId="65E81671" w:rsidR="00473DE4" w:rsidRPr="00316592" w:rsidRDefault="00473DE4" w:rsidP="006B7642">
            <w:pPr>
              <w:ind w:left="600" w:right="735" w:firstLine="0"/>
              <w:rPr>
                <w:rFonts w:ascii="Prophet" w:hAnsi="Prophet" w:cs="Arial"/>
                <w:color w:val="00A9B7"/>
                <w:sz w:val="24"/>
                <w:szCs w:val="24"/>
              </w:rPr>
            </w:pPr>
            <w:r w:rsidRPr="00316592">
              <w:rPr>
                <w:rFonts w:ascii="Prophet" w:hAnsi="Prophet" w:cs="Arial"/>
                <w:color w:val="00A9B7"/>
                <w:sz w:val="24"/>
                <w:szCs w:val="24"/>
              </w:rPr>
              <w:t>Programme schedule is a table/diagram outlining the programme structure for each stage of programme, to include:</w:t>
            </w:r>
          </w:p>
          <w:p w14:paraId="1010775F" w14:textId="77777777" w:rsidR="00473DE4" w:rsidRPr="00316592" w:rsidRDefault="00473DE4" w:rsidP="00AA5521">
            <w:pPr>
              <w:ind w:left="1167" w:right="735" w:hanging="425"/>
              <w:rPr>
                <w:rFonts w:ascii="Prophet" w:hAnsi="Prophet" w:cs="Arial"/>
                <w:sz w:val="24"/>
                <w:szCs w:val="24"/>
              </w:rPr>
            </w:pPr>
          </w:p>
          <w:p w14:paraId="62C02943" w14:textId="7AD9923F" w:rsidR="00473DE4" w:rsidRPr="00316592" w:rsidRDefault="00FA6C5A" w:rsidP="006A56BE">
            <w:pPr>
              <w:numPr>
                <w:ilvl w:val="0"/>
                <w:numId w:val="42"/>
              </w:numPr>
              <w:ind w:left="1453" w:right="735" w:hanging="281"/>
              <w:rPr>
                <w:rFonts w:ascii="Prophet" w:hAnsi="Prophet" w:cs="Arial"/>
                <w:sz w:val="24"/>
                <w:szCs w:val="24"/>
                <w:lang w:val="en-US"/>
              </w:rPr>
            </w:pPr>
            <w:r>
              <w:rPr>
                <w:rFonts w:ascii="Prophet" w:hAnsi="Prophet" w:cs="Arial"/>
                <w:sz w:val="24"/>
                <w:szCs w:val="24"/>
                <w:lang w:val="en-US"/>
              </w:rPr>
              <w:t>L</w:t>
            </w:r>
            <w:r w:rsidR="00473DE4" w:rsidRPr="00316592">
              <w:rPr>
                <w:rFonts w:ascii="Prophet" w:hAnsi="Prophet" w:cs="Arial"/>
                <w:sz w:val="24"/>
                <w:szCs w:val="24"/>
                <w:lang w:val="en-US"/>
              </w:rPr>
              <w:t>ecture/tutorial/laboratory/other contact hours and self-directed</w:t>
            </w:r>
            <w:r w:rsidR="006A56BE">
              <w:rPr>
                <w:rFonts w:ascii="Prophet" w:hAnsi="Prophet" w:cs="Arial"/>
                <w:sz w:val="24"/>
                <w:szCs w:val="24"/>
                <w:lang w:val="en-US"/>
              </w:rPr>
              <w:t xml:space="preserve"> </w:t>
            </w:r>
            <w:r w:rsidR="00473DE4" w:rsidRPr="00316592">
              <w:rPr>
                <w:rFonts w:ascii="Prophet" w:hAnsi="Prophet" w:cs="Arial"/>
                <w:sz w:val="24"/>
                <w:szCs w:val="24"/>
                <w:lang w:val="en-US"/>
              </w:rPr>
              <w:t>learning hours</w:t>
            </w:r>
          </w:p>
          <w:p w14:paraId="00FBE090" w14:textId="77777777" w:rsidR="00473DE4" w:rsidRPr="00316592" w:rsidRDefault="00473DE4" w:rsidP="006A56BE">
            <w:pPr>
              <w:numPr>
                <w:ilvl w:val="0"/>
                <w:numId w:val="42"/>
              </w:numPr>
              <w:ind w:left="1453" w:right="735" w:hanging="281"/>
              <w:rPr>
                <w:rFonts w:ascii="Prophet" w:hAnsi="Prophet" w:cs="Arial"/>
                <w:sz w:val="24"/>
                <w:szCs w:val="24"/>
                <w:lang w:val="en-US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>ECTS per module</w:t>
            </w:r>
          </w:p>
          <w:p w14:paraId="59E29308" w14:textId="496D20C2" w:rsidR="00473DE4" w:rsidRPr="00316592" w:rsidRDefault="00FA6C5A" w:rsidP="006A56BE">
            <w:pPr>
              <w:numPr>
                <w:ilvl w:val="0"/>
                <w:numId w:val="42"/>
              </w:numPr>
              <w:ind w:left="1453" w:right="735" w:hanging="281"/>
              <w:rPr>
                <w:rFonts w:ascii="Prophet" w:hAnsi="Prophet" w:cs="Arial"/>
                <w:sz w:val="24"/>
                <w:szCs w:val="24"/>
                <w:lang w:val="en-US"/>
              </w:rPr>
            </w:pPr>
            <w:r>
              <w:rPr>
                <w:rFonts w:ascii="Prophet" w:hAnsi="Prophet" w:cs="Arial"/>
                <w:sz w:val="24"/>
                <w:szCs w:val="24"/>
              </w:rPr>
              <w:t>W</w:t>
            </w:r>
            <w:r w:rsidR="00473DE4" w:rsidRPr="00316592">
              <w:rPr>
                <w:rFonts w:ascii="Prophet" w:hAnsi="Prophet" w:cs="Arial"/>
                <w:sz w:val="24"/>
                <w:szCs w:val="24"/>
              </w:rPr>
              <w:t xml:space="preserve">hether modules are Mandatory or Elective, or Stream-Specific Mandatory or Elective </w:t>
            </w:r>
            <w:proofErr w:type="gramStart"/>
            <w:r w:rsidR="00473DE4" w:rsidRPr="00316592">
              <w:rPr>
                <w:rFonts w:ascii="Prophet" w:hAnsi="Prophet" w:cs="Arial"/>
                <w:sz w:val="24"/>
                <w:szCs w:val="24"/>
              </w:rPr>
              <w:t>modules</w:t>
            </w:r>
            <w:proofErr w:type="gramEnd"/>
          </w:p>
          <w:p w14:paraId="642F85E1" w14:textId="478A898A" w:rsidR="00473DE4" w:rsidRPr="00316592" w:rsidRDefault="00FA6C5A" w:rsidP="006A56BE">
            <w:pPr>
              <w:numPr>
                <w:ilvl w:val="0"/>
                <w:numId w:val="42"/>
              </w:numPr>
              <w:ind w:left="1453" w:right="735" w:hanging="281"/>
              <w:rPr>
                <w:rFonts w:ascii="Prophet" w:hAnsi="Prophet" w:cs="Arial"/>
                <w:sz w:val="24"/>
                <w:szCs w:val="24"/>
                <w:lang w:val="en-US"/>
              </w:rPr>
            </w:pPr>
            <w:r>
              <w:rPr>
                <w:rFonts w:ascii="Prophet" w:hAnsi="Prophet" w:cs="Arial"/>
                <w:sz w:val="24"/>
                <w:szCs w:val="24"/>
              </w:rPr>
              <w:t>W</w:t>
            </w:r>
            <w:r w:rsidR="00473DE4" w:rsidRPr="00316592">
              <w:rPr>
                <w:rFonts w:ascii="Prophet" w:hAnsi="Prophet" w:cs="Arial"/>
                <w:sz w:val="24"/>
                <w:szCs w:val="24"/>
              </w:rPr>
              <w:t>hether there is space for Free Elective modules</w:t>
            </w:r>
          </w:p>
          <w:p w14:paraId="0E2FE43B" w14:textId="1C03EABC" w:rsidR="00473DE4" w:rsidRPr="00316592" w:rsidRDefault="00FA6C5A" w:rsidP="006A56BE">
            <w:pPr>
              <w:numPr>
                <w:ilvl w:val="0"/>
                <w:numId w:val="42"/>
              </w:numPr>
              <w:ind w:left="1453" w:right="735" w:hanging="281"/>
              <w:rPr>
                <w:rFonts w:ascii="Prophet" w:hAnsi="Prophet" w:cs="Arial"/>
                <w:sz w:val="24"/>
                <w:szCs w:val="24"/>
                <w:lang w:val="en-US"/>
              </w:rPr>
            </w:pPr>
            <w:r>
              <w:rPr>
                <w:rFonts w:ascii="Prophet" w:hAnsi="Prophet" w:cs="Arial"/>
                <w:sz w:val="24"/>
                <w:szCs w:val="24"/>
                <w:lang w:val="en-US"/>
              </w:rPr>
              <w:t>A</w:t>
            </w:r>
            <w:r w:rsidR="00473DE4" w:rsidRPr="00316592">
              <w:rPr>
                <w:rFonts w:ascii="Prophet" w:hAnsi="Prophet" w:cs="Arial"/>
                <w:sz w:val="24"/>
                <w:szCs w:val="24"/>
                <w:lang w:val="en-US"/>
              </w:rPr>
              <w:t>ny prerequisite modules</w:t>
            </w:r>
          </w:p>
          <w:p w14:paraId="5E535697" w14:textId="023A42E2" w:rsidR="00473DE4" w:rsidRPr="00316592" w:rsidRDefault="00FA6C5A" w:rsidP="006A56BE">
            <w:pPr>
              <w:numPr>
                <w:ilvl w:val="0"/>
                <w:numId w:val="42"/>
              </w:numPr>
              <w:ind w:left="1453" w:right="735" w:hanging="281"/>
              <w:rPr>
                <w:rFonts w:ascii="Prophet" w:hAnsi="Prophet" w:cs="Arial"/>
                <w:sz w:val="24"/>
                <w:szCs w:val="24"/>
                <w:lang w:val="en-US"/>
              </w:rPr>
            </w:pPr>
            <w:r>
              <w:rPr>
                <w:rFonts w:ascii="Prophet" w:hAnsi="Prophet" w:cs="Arial"/>
                <w:sz w:val="24"/>
                <w:szCs w:val="24"/>
                <w:lang w:val="en-US"/>
              </w:rPr>
              <w:t>S</w:t>
            </w:r>
            <w:r w:rsidR="00473DE4" w:rsidRPr="00316592">
              <w:rPr>
                <w:rFonts w:ascii="Prophet" w:hAnsi="Prophet" w:cs="Arial"/>
                <w:sz w:val="24"/>
                <w:szCs w:val="24"/>
                <w:lang w:val="en-US"/>
              </w:rPr>
              <w:t>emester one and semester two modules, or year-long modules</w:t>
            </w:r>
          </w:p>
          <w:p w14:paraId="3E2DD0AC" w14:textId="6442477E" w:rsidR="00473DE4" w:rsidRPr="00316592" w:rsidRDefault="00FA6C5A" w:rsidP="006A56BE">
            <w:pPr>
              <w:numPr>
                <w:ilvl w:val="0"/>
                <w:numId w:val="42"/>
              </w:numPr>
              <w:ind w:left="1453" w:right="735" w:hanging="281"/>
              <w:rPr>
                <w:rFonts w:ascii="Prophet" w:hAnsi="Prophet" w:cs="Arial"/>
                <w:sz w:val="24"/>
                <w:szCs w:val="24"/>
                <w:lang w:val="en-US"/>
              </w:rPr>
            </w:pPr>
            <w:r>
              <w:rPr>
                <w:rFonts w:ascii="Prophet" w:hAnsi="Prophet" w:cs="Arial"/>
                <w:sz w:val="24"/>
                <w:szCs w:val="24"/>
                <w:lang w:val="en-US"/>
              </w:rPr>
              <w:t>M</w:t>
            </w:r>
            <w:r w:rsidR="00473DE4" w:rsidRPr="00316592">
              <w:rPr>
                <w:rFonts w:ascii="Prophet" w:hAnsi="Prophet" w:cs="Arial"/>
                <w:sz w:val="24"/>
                <w:szCs w:val="24"/>
                <w:lang w:val="en-US"/>
              </w:rPr>
              <w:t>odule assessment breakdown by %.</w:t>
            </w:r>
          </w:p>
          <w:p w14:paraId="7EAB2CF3" w14:textId="77777777" w:rsidR="00473DE4" w:rsidRPr="00316592" w:rsidRDefault="00473DE4" w:rsidP="00AA5521">
            <w:pPr>
              <w:ind w:left="1167" w:right="735" w:hanging="425"/>
              <w:rPr>
                <w:rFonts w:ascii="Prophet" w:hAnsi="Prophet" w:cs="Arial"/>
                <w:sz w:val="24"/>
                <w:szCs w:val="24"/>
                <w:lang w:val="en-US"/>
              </w:rPr>
            </w:pPr>
          </w:p>
          <w:p w14:paraId="07E857A6" w14:textId="373EC32E" w:rsidR="00473DE4" w:rsidRPr="00316592" w:rsidRDefault="00473DE4" w:rsidP="006B7642">
            <w:pPr>
              <w:ind w:left="600" w:right="735" w:firstLine="0"/>
              <w:rPr>
                <w:rFonts w:ascii="Prophet" w:hAnsi="Prophet" w:cs="Arial"/>
                <w:sz w:val="24"/>
                <w:szCs w:val="24"/>
                <w:lang w:val="en-US"/>
              </w:rPr>
            </w:pPr>
            <w:r w:rsidRPr="00316592">
              <w:rPr>
                <w:rFonts w:ascii="Prophet" w:hAnsi="Prophet" w:cs="Arial"/>
                <w:sz w:val="24"/>
                <w:szCs w:val="24"/>
                <w:lang w:val="en-US"/>
              </w:rPr>
              <w:t>This should also include a caveat that information may change</w:t>
            </w:r>
            <w:r w:rsidR="006B7642">
              <w:rPr>
                <w:rFonts w:ascii="Prophet" w:hAnsi="Prophet" w:cs="Arial"/>
                <w:sz w:val="24"/>
                <w:szCs w:val="24"/>
                <w:lang w:val="en-US"/>
              </w:rPr>
              <w:t xml:space="preserve"> </w:t>
            </w:r>
            <w:r w:rsidRPr="00316592">
              <w:rPr>
                <w:rFonts w:ascii="Prophet" w:hAnsi="Prophet" w:cs="Arial"/>
                <w:sz w:val="24"/>
                <w:szCs w:val="24"/>
                <w:lang w:val="en-US"/>
              </w:rPr>
              <w:t xml:space="preserve">through the </w:t>
            </w:r>
            <w:proofErr w:type="spellStart"/>
            <w:r w:rsidRPr="00316592">
              <w:rPr>
                <w:rFonts w:ascii="Prophet" w:hAnsi="Prophet" w:cs="Arial"/>
                <w:sz w:val="24"/>
                <w:szCs w:val="24"/>
                <w:lang w:val="en-US"/>
              </w:rPr>
              <w:t>programme</w:t>
            </w:r>
            <w:proofErr w:type="spellEnd"/>
            <w:r w:rsidRPr="00316592">
              <w:rPr>
                <w:rFonts w:ascii="Prophet" w:hAnsi="Prophet" w:cs="Arial"/>
                <w:sz w:val="24"/>
                <w:szCs w:val="24"/>
                <w:lang w:val="en-US"/>
              </w:rPr>
              <w:t>/module change process.</w:t>
            </w:r>
          </w:p>
          <w:p w14:paraId="537B1E76" w14:textId="77777777" w:rsidR="009C7F6B" w:rsidRDefault="009C7F6B" w:rsidP="009C7F6B">
            <w:pPr>
              <w:ind w:left="1167" w:right="735" w:hanging="425"/>
              <w:rPr>
                <w:rFonts w:ascii="Visuelt" w:hAnsi="Visuelt" w:cs="Arial"/>
                <w:b/>
                <w:bCs/>
                <w:sz w:val="24"/>
                <w:szCs w:val="24"/>
                <w:lang w:val="en-US"/>
              </w:rPr>
            </w:pPr>
          </w:p>
          <w:p w14:paraId="503747D0" w14:textId="77777777" w:rsidR="009C7F6B" w:rsidRDefault="009C7F6B" w:rsidP="009C7F6B">
            <w:pPr>
              <w:ind w:left="1167" w:right="735" w:hanging="425"/>
              <w:rPr>
                <w:rFonts w:ascii="Visuelt" w:hAnsi="Visuelt" w:cs="Arial"/>
                <w:b/>
                <w:bCs/>
                <w:sz w:val="24"/>
                <w:szCs w:val="24"/>
                <w:lang w:val="en-US"/>
              </w:rPr>
            </w:pPr>
          </w:p>
          <w:p w14:paraId="4872DC87" w14:textId="77777777" w:rsidR="009C7F6B" w:rsidRDefault="009C7F6B" w:rsidP="009C7F6B">
            <w:pPr>
              <w:ind w:left="1167" w:right="735" w:hanging="425"/>
              <w:rPr>
                <w:rFonts w:ascii="Visuelt" w:hAnsi="Visuelt" w:cs="Arial"/>
                <w:b/>
                <w:bCs/>
                <w:sz w:val="24"/>
                <w:szCs w:val="24"/>
                <w:lang w:val="en-US"/>
              </w:rPr>
            </w:pPr>
          </w:p>
          <w:p w14:paraId="314175B9" w14:textId="77777777" w:rsidR="009C7F6B" w:rsidRDefault="009C7F6B" w:rsidP="009C7F6B">
            <w:pPr>
              <w:ind w:left="1167" w:right="735" w:hanging="425"/>
              <w:rPr>
                <w:rFonts w:ascii="Visuelt" w:hAnsi="Visuelt" w:cs="Arial"/>
                <w:b/>
                <w:bCs/>
                <w:sz w:val="24"/>
                <w:szCs w:val="24"/>
                <w:lang w:val="en-US"/>
              </w:rPr>
            </w:pPr>
          </w:p>
          <w:p w14:paraId="48FC66B0" w14:textId="77777777" w:rsidR="009C7F6B" w:rsidRDefault="009C7F6B" w:rsidP="009C7F6B">
            <w:pPr>
              <w:ind w:left="1167" w:right="735" w:hanging="425"/>
              <w:rPr>
                <w:rFonts w:ascii="Visuelt" w:hAnsi="Visuelt" w:cs="Arial"/>
                <w:b/>
                <w:bCs/>
                <w:sz w:val="24"/>
                <w:szCs w:val="24"/>
                <w:lang w:val="en-US"/>
              </w:rPr>
            </w:pPr>
          </w:p>
          <w:p w14:paraId="0985B88A" w14:textId="77777777" w:rsidR="009C7F6B" w:rsidRDefault="009C7F6B" w:rsidP="009C7F6B">
            <w:pPr>
              <w:ind w:left="1167" w:right="735" w:hanging="425"/>
              <w:rPr>
                <w:rFonts w:ascii="Visuelt" w:hAnsi="Visuelt" w:cs="Arial"/>
                <w:b/>
                <w:bCs/>
                <w:sz w:val="24"/>
                <w:szCs w:val="24"/>
                <w:lang w:val="en-US"/>
              </w:rPr>
            </w:pPr>
          </w:p>
          <w:p w14:paraId="6523EB7B" w14:textId="77777777" w:rsidR="009C7F6B" w:rsidRDefault="009C7F6B" w:rsidP="009C7F6B">
            <w:pPr>
              <w:ind w:left="1167" w:right="735" w:hanging="425"/>
              <w:rPr>
                <w:rFonts w:ascii="Visuelt" w:hAnsi="Visuelt" w:cs="Arial"/>
                <w:b/>
                <w:bCs/>
                <w:sz w:val="24"/>
                <w:szCs w:val="24"/>
                <w:lang w:val="en-US"/>
              </w:rPr>
            </w:pPr>
          </w:p>
          <w:p w14:paraId="5F533528" w14:textId="77777777" w:rsidR="009C7F6B" w:rsidRDefault="009C7F6B" w:rsidP="009C7F6B">
            <w:pPr>
              <w:ind w:left="1167" w:right="735" w:hanging="425"/>
              <w:rPr>
                <w:rFonts w:ascii="Visuelt" w:hAnsi="Visuelt" w:cs="Arial"/>
                <w:b/>
                <w:bCs/>
                <w:sz w:val="24"/>
                <w:szCs w:val="24"/>
                <w:lang w:val="en-US"/>
              </w:rPr>
            </w:pPr>
          </w:p>
          <w:p w14:paraId="11C07D6C" w14:textId="77777777" w:rsidR="009C7F6B" w:rsidRDefault="009C7F6B" w:rsidP="009C7F6B">
            <w:pPr>
              <w:ind w:left="1167" w:right="735" w:hanging="425"/>
              <w:rPr>
                <w:rFonts w:ascii="Visuelt" w:hAnsi="Visuelt" w:cs="Arial"/>
                <w:b/>
                <w:bCs/>
                <w:sz w:val="24"/>
                <w:szCs w:val="24"/>
                <w:lang w:val="en-US"/>
              </w:rPr>
            </w:pPr>
          </w:p>
          <w:p w14:paraId="112F6DAB" w14:textId="77777777" w:rsidR="009C7F6B" w:rsidRDefault="009C7F6B" w:rsidP="009C7F6B">
            <w:pPr>
              <w:ind w:left="1167" w:right="735" w:hanging="425"/>
              <w:rPr>
                <w:rFonts w:ascii="Visuelt" w:hAnsi="Visuelt" w:cs="Arial"/>
                <w:b/>
                <w:bCs/>
                <w:sz w:val="24"/>
                <w:szCs w:val="24"/>
                <w:lang w:val="en-US"/>
              </w:rPr>
            </w:pPr>
          </w:p>
          <w:p w14:paraId="77772809" w14:textId="61C3780B" w:rsidR="00473DE4" w:rsidRDefault="00473DE4" w:rsidP="001E161A">
            <w:pPr>
              <w:ind w:left="1167" w:right="735" w:hanging="425"/>
              <w:rPr>
                <w:rFonts w:ascii="Visuelt" w:hAnsi="Visuelt" w:cs="Arial"/>
                <w:b/>
                <w:bCs/>
                <w:sz w:val="24"/>
                <w:szCs w:val="24"/>
                <w:lang w:val="en-US"/>
              </w:rPr>
            </w:pPr>
          </w:p>
          <w:p w14:paraId="5293CB39" w14:textId="22E129AC" w:rsidR="00C21511" w:rsidRPr="00BE7B67" w:rsidRDefault="008F0AEF" w:rsidP="009C7F6B">
            <w:pPr>
              <w:ind w:right="735" w:firstLine="0"/>
              <w:rPr>
                <w:rFonts w:ascii="Visuelt" w:hAnsi="Visuelt" w:cs="Arial"/>
                <w:b/>
                <w:bCs/>
                <w:color w:val="00A9B7"/>
                <w:sz w:val="24"/>
                <w:szCs w:val="24"/>
                <w:lang w:val="en-US"/>
              </w:rPr>
            </w:pPr>
            <w:r w:rsidRPr="004A4CEF">
              <w:rPr>
                <w:rFonts w:ascii="Visuelt" w:hAnsi="Visuelt" w:cs="Arial"/>
                <w:b/>
                <w:bCs/>
                <w:noProof/>
                <w:color w:val="004C6C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859456" behindDoc="0" locked="0" layoutInCell="1" allowOverlap="1" wp14:anchorId="78E6C281" wp14:editId="5BBC7757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83820</wp:posOffset>
                      </wp:positionV>
                      <wp:extent cx="4897120" cy="523240"/>
                      <wp:effectExtent l="0" t="0" r="0" b="0"/>
                      <wp:wrapSquare wrapText="bothSides"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7120" cy="523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9B7"/>
                              </a:solidFill>
                              <a:ln>
                                <a:noFill/>
                              </a:ln>
                              <a:effectLst>
                                <a:softEdge rad="31750"/>
                              </a:effectLst>
                            </wps:spPr>
                            <wps:txbx>
                              <w:txbxContent>
                                <w:p w14:paraId="20F46C92" w14:textId="77777777" w:rsidR="009C7F6B" w:rsidRPr="00A15C14" w:rsidRDefault="009C7F6B" w:rsidP="009C7F6B">
                                  <w:pPr>
                                    <w:widowControl w:val="0"/>
                                    <w:spacing w:line="240" w:lineRule="auto"/>
                                    <w:ind w:left="567" w:right="685" w:firstLine="0"/>
                                    <w:jc w:val="center"/>
                                    <w:rPr>
                                      <w:rFonts w:ascii="Prophet" w:eastAsiaTheme="minorEastAsia" w:hAnsi="Prophet" w:cs="Arial"/>
                                      <w:b/>
                                      <w:bCs/>
                                      <w:color w:val="FFFFFF" w:themeColor="background1"/>
                                      <w:kern w:val="28"/>
                                      <w:sz w:val="40"/>
                                      <w:szCs w:val="40"/>
                                      <w:lang w:val="en-IE"/>
                                    </w:rPr>
                                  </w:pPr>
                                  <w:r w:rsidRPr="00A15C14">
                                    <w:rPr>
                                      <w:rFonts w:ascii="Prophet" w:eastAsiaTheme="minorEastAsia" w:hAnsi="Prophet" w:cs="Arial"/>
                                      <w:b/>
                                      <w:bCs/>
                                      <w:color w:val="CFC600"/>
                                      <w:kern w:val="28"/>
                                      <w:sz w:val="40"/>
                                      <w:szCs w:val="40"/>
                                      <w:lang w:val="en-IE"/>
                                    </w:rPr>
                                    <w:t xml:space="preserve">Part 4: </w:t>
                                  </w:r>
                                  <w:r w:rsidRPr="00A15C14">
                                    <w:rPr>
                                      <w:rFonts w:ascii="Prophet" w:eastAsiaTheme="minorEastAsia" w:hAnsi="Prophet" w:cs="Arial"/>
                                      <w:b/>
                                      <w:bCs/>
                                      <w:color w:val="FFFFFF" w:themeColor="background1"/>
                                      <w:kern w:val="28"/>
                                      <w:sz w:val="40"/>
                                      <w:szCs w:val="40"/>
                                      <w:lang w:val="en-US"/>
                                    </w:rPr>
                                    <w:t>Book of Modules</w:t>
                                  </w:r>
                                </w:p>
                                <w:p w14:paraId="3A98A332" w14:textId="77777777" w:rsidR="00DE28B3" w:rsidRPr="004C2995" w:rsidRDefault="00DE28B3" w:rsidP="00DE28B3">
                                  <w:pPr>
                                    <w:pStyle w:val="Heading1"/>
                                    <w:widowControl w:val="0"/>
                                    <w:spacing w:before="0" w:after="0"/>
                                    <w:ind w:left="567" w:right="685"/>
                                    <w:rPr>
                                      <w:rFonts w:ascii="Prophet" w:eastAsiaTheme="minorEastAsia" w:hAnsi="Prophet" w:cs="Arial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0CB996A6" w14:textId="77777777" w:rsidR="00DE28B3" w:rsidRDefault="00DE28B3" w:rsidP="00DE28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6C281" id="Text Box 58" o:spid="_x0000_s1029" type="#_x0000_t202" style="position:absolute;left:0;text-align:left;margin-left:29.75pt;margin-top:6.6pt;width:385.6pt;height:41.2pt;z-index:25185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" fillcolor="#00a9b7" stroked="f">
                      <v:textbox>
                        <w:txbxContent>
                          <w:p w14:paraId="20F46C92" w14:textId="77777777" w:rsidR="009C7F6B" w:rsidRPr="00A15C14" w:rsidRDefault="009C7F6B" w:rsidP="009C7F6B">
                            <w:pPr>
                              <w:widowControl w:val="0"/>
                              <w:spacing w:line="240" w:lineRule="auto"/>
                              <w:ind w:left="567" w:right="685" w:firstLine="0"/>
                              <w:jc w:val="center"/>
                              <w:rPr>
                                <w:rFonts w:ascii="Prophet" w:eastAsiaTheme="minorEastAsia" w:hAnsi="Prophet" w:cs="Arial"/>
                                <w:b/>
                                <w:bCs/>
                                <w:color w:val="FFFFFF" w:themeColor="background1"/>
                                <w:kern w:val="28"/>
                                <w:sz w:val="40"/>
                                <w:szCs w:val="40"/>
                                <w:lang w:val="en-IE"/>
                              </w:rPr>
                            </w:pPr>
                            <w:r w:rsidRPr="00A15C14">
                              <w:rPr>
                                <w:rFonts w:ascii="Prophet" w:eastAsiaTheme="minorEastAsia" w:hAnsi="Prophet" w:cs="Arial"/>
                                <w:b/>
                                <w:bCs/>
                                <w:color w:val="CFC600"/>
                                <w:kern w:val="28"/>
                                <w:sz w:val="40"/>
                                <w:szCs w:val="40"/>
                                <w:lang w:val="en-IE"/>
                              </w:rPr>
                              <w:t xml:space="preserve">Part 4: </w:t>
                            </w:r>
                            <w:r w:rsidRPr="00A15C14">
                              <w:rPr>
                                <w:rFonts w:ascii="Prophet" w:eastAsiaTheme="minorEastAsia" w:hAnsi="Prophet" w:cs="Arial"/>
                                <w:b/>
                                <w:bCs/>
                                <w:color w:val="FFFFFF" w:themeColor="background1"/>
                                <w:kern w:val="28"/>
                                <w:sz w:val="40"/>
                                <w:szCs w:val="40"/>
                                <w:lang w:val="en-US"/>
                              </w:rPr>
                              <w:t>Book of Modules</w:t>
                            </w:r>
                          </w:p>
                          <w:p w14:paraId="3A98A332" w14:textId="77777777" w:rsidR="00DE28B3" w:rsidRPr="004C2995" w:rsidRDefault="00DE28B3" w:rsidP="00DE28B3">
                            <w:pPr>
                              <w:pStyle w:val="Heading1"/>
                              <w:widowControl w:val="0"/>
                              <w:spacing w:before="0" w:after="0"/>
                              <w:ind w:left="567" w:right="685"/>
                              <w:rPr>
                                <w:rFonts w:ascii="Prophet" w:eastAsiaTheme="minorEastAsia" w:hAnsi="Prophet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CB996A6" w14:textId="77777777" w:rsidR="00DE28B3" w:rsidRDefault="00DE28B3" w:rsidP="00DE28B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DC661DB" w14:textId="77777777" w:rsidR="008F0AEF" w:rsidRDefault="008F0AEF" w:rsidP="006B7642">
            <w:pPr>
              <w:ind w:left="600" w:right="735" w:firstLine="0"/>
              <w:rPr>
                <w:rFonts w:ascii="Prophet" w:hAnsi="Prophet" w:cs="Arial"/>
                <w:color w:val="00A9B7"/>
                <w:sz w:val="24"/>
                <w:szCs w:val="24"/>
                <w:lang w:val="en-US"/>
              </w:rPr>
            </w:pPr>
          </w:p>
          <w:p w14:paraId="3147CBF8" w14:textId="49F8183B" w:rsidR="00473DE4" w:rsidRPr="00316592" w:rsidRDefault="00473DE4" w:rsidP="006B7642">
            <w:pPr>
              <w:ind w:left="600" w:right="735" w:firstLine="0"/>
              <w:rPr>
                <w:rFonts w:ascii="Prophet" w:hAnsi="Prophet" w:cs="Arial"/>
                <w:color w:val="00A9B7"/>
                <w:sz w:val="24"/>
                <w:szCs w:val="24"/>
                <w:lang w:val="en-US"/>
              </w:rPr>
            </w:pPr>
            <w:r w:rsidRPr="00316592">
              <w:rPr>
                <w:rFonts w:ascii="Prophet" w:hAnsi="Prophet" w:cs="Arial"/>
                <w:color w:val="00A9B7"/>
                <w:sz w:val="24"/>
                <w:szCs w:val="24"/>
                <w:lang w:val="en-US"/>
              </w:rPr>
              <w:t>(</w:t>
            </w:r>
            <w:r w:rsidR="00EA2829" w:rsidRPr="00316592">
              <w:rPr>
                <w:rFonts w:ascii="Prophet" w:hAnsi="Prophet" w:cs="Arial"/>
                <w:color w:val="00A9B7"/>
                <w:sz w:val="24"/>
                <w:szCs w:val="24"/>
                <w:lang w:val="en-US"/>
              </w:rPr>
              <w:t>Available</w:t>
            </w:r>
            <w:r w:rsidRPr="00316592">
              <w:rPr>
                <w:rFonts w:ascii="Prophet" w:hAnsi="Prophet" w:cs="Arial"/>
                <w:color w:val="00A9B7"/>
                <w:sz w:val="24"/>
                <w:szCs w:val="24"/>
                <w:lang w:val="en-US"/>
              </w:rPr>
              <w:t xml:space="preserve"> via the Programme &amp; Module Catalogue)</w:t>
            </w:r>
          </w:p>
          <w:p w14:paraId="3C550569" w14:textId="77777777" w:rsidR="00B60D40" w:rsidRPr="00316592" w:rsidRDefault="00B60D40" w:rsidP="006B7642">
            <w:pPr>
              <w:ind w:left="600" w:right="735" w:firstLine="0"/>
              <w:rPr>
                <w:rFonts w:ascii="Prophet" w:hAnsi="Prophet" w:cs="Arial"/>
                <w:color w:val="00A9B7"/>
                <w:sz w:val="24"/>
                <w:szCs w:val="24"/>
                <w:lang w:val="en-US"/>
              </w:rPr>
            </w:pPr>
          </w:p>
          <w:p w14:paraId="2A68B5BF" w14:textId="1D86730A" w:rsidR="00473DE4" w:rsidRPr="00316592" w:rsidRDefault="00473DE4" w:rsidP="006B7642">
            <w:pPr>
              <w:ind w:left="600" w:right="735" w:firstLine="0"/>
              <w:rPr>
                <w:rFonts w:ascii="Prophet" w:hAnsi="Prophet" w:cs="Arial"/>
                <w:sz w:val="24"/>
                <w:szCs w:val="24"/>
                <w:lang w:val="en-US"/>
              </w:rPr>
            </w:pPr>
            <w:r w:rsidRPr="00316592">
              <w:rPr>
                <w:rFonts w:ascii="Prophet" w:hAnsi="Prophet" w:cs="Arial"/>
                <w:sz w:val="24"/>
                <w:szCs w:val="24"/>
                <w:lang w:val="en-US"/>
              </w:rPr>
              <w:t xml:space="preserve">All information relevant to students and student services </w:t>
            </w:r>
            <w:r w:rsidR="008F0AEF" w:rsidRPr="00316592">
              <w:rPr>
                <w:rFonts w:ascii="Prophet" w:hAnsi="Prophet" w:cs="Arial"/>
                <w:sz w:val="24"/>
                <w:szCs w:val="24"/>
                <w:lang w:val="en-US"/>
              </w:rPr>
              <w:t>is.</w:t>
            </w:r>
          </w:p>
          <w:p w14:paraId="081F5A79" w14:textId="77777777" w:rsidR="00B60D40" w:rsidRPr="00316592" w:rsidRDefault="00B60D40" w:rsidP="00AA5521">
            <w:pPr>
              <w:ind w:left="1167" w:right="735" w:hanging="425"/>
              <w:rPr>
                <w:rFonts w:ascii="Prophet" w:hAnsi="Prophet" w:cs="Arial"/>
                <w:sz w:val="24"/>
                <w:szCs w:val="24"/>
                <w:lang w:val="en-US"/>
              </w:rPr>
            </w:pPr>
          </w:p>
          <w:p w14:paraId="0E113343" w14:textId="48850571" w:rsidR="00473DE4" w:rsidRPr="00316592" w:rsidRDefault="00473DE4" w:rsidP="00E35AED">
            <w:pPr>
              <w:numPr>
                <w:ilvl w:val="0"/>
                <w:numId w:val="4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  <w:lang w:val="en-US"/>
              </w:rPr>
            </w:pPr>
            <w:r w:rsidRPr="00316592">
              <w:rPr>
                <w:rFonts w:ascii="Prophet" w:hAnsi="Prophet" w:cs="Arial"/>
                <w:sz w:val="24"/>
                <w:szCs w:val="24"/>
                <w:lang w:val="en-US"/>
              </w:rPr>
              <w:t xml:space="preserve">Current approved module descriptors for each stage of </w:t>
            </w:r>
            <w:proofErr w:type="spellStart"/>
            <w:r w:rsidRPr="00316592">
              <w:rPr>
                <w:rFonts w:ascii="Prophet" w:hAnsi="Prophet" w:cs="Arial"/>
                <w:sz w:val="24"/>
                <w:szCs w:val="24"/>
                <w:lang w:val="en-US"/>
              </w:rPr>
              <w:t>programme</w:t>
            </w:r>
            <w:proofErr w:type="spellEnd"/>
            <w:r w:rsidRPr="00316592">
              <w:rPr>
                <w:rFonts w:ascii="Prophet" w:hAnsi="Prophet" w:cs="Arial"/>
                <w:sz w:val="24"/>
                <w:szCs w:val="24"/>
                <w:lang w:val="en-US"/>
              </w:rPr>
              <w:t xml:space="preserve"> including mandatory and elective modules available to students.</w:t>
            </w:r>
          </w:p>
          <w:p w14:paraId="3AEF4A49" w14:textId="3868009E" w:rsidR="00BE7B67" w:rsidRDefault="00BE7B67" w:rsidP="00BE7B67">
            <w:pPr>
              <w:ind w:right="735"/>
              <w:rPr>
                <w:rFonts w:ascii="Visuelt" w:hAnsi="Visuelt" w:cs="Arial"/>
                <w:sz w:val="24"/>
                <w:szCs w:val="24"/>
                <w:lang w:val="en-US"/>
              </w:rPr>
            </w:pPr>
          </w:p>
          <w:p w14:paraId="2FC89C82" w14:textId="39D59D13" w:rsidR="00BE7B67" w:rsidRDefault="00BE7B67" w:rsidP="009C7F6B">
            <w:pPr>
              <w:ind w:right="735"/>
              <w:rPr>
                <w:rFonts w:ascii="Visuelt" w:hAnsi="Visuelt" w:cs="Arial"/>
                <w:sz w:val="24"/>
                <w:szCs w:val="24"/>
                <w:lang w:val="en-US"/>
              </w:rPr>
            </w:pPr>
          </w:p>
          <w:p w14:paraId="02AF2DD9" w14:textId="52F7B539" w:rsidR="00BE7B67" w:rsidRDefault="009C7F6B" w:rsidP="009C7F6B">
            <w:pPr>
              <w:ind w:right="735" w:firstLine="0"/>
              <w:rPr>
                <w:rFonts w:ascii="Visuelt" w:hAnsi="Visuelt" w:cs="Arial"/>
                <w:sz w:val="24"/>
                <w:szCs w:val="24"/>
                <w:lang w:val="en-US"/>
              </w:rPr>
            </w:pPr>
            <w:r w:rsidRPr="004A4CEF">
              <w:rPr>
                <w:rFonts w:ascii="Visuelt" w:hAnsi="Visuelt" w:cs="Arial"/>
                <w:b/>
                <w:bCs/>
                <w:noProof/>
                <w:color w:val="004C6C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861504" behindDoc="0" locked="0" layoutInCell="1" allowOverlap="1" wp14:anchorId="41BA8653" wp14:editId="07493F28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207645</wp:posOffset>
                      </wp:positionV>
                      <wp:extent cx="4896485" cy="523240"/>
                      <wp:effectExtent l="0" t="0" r="0" b="0"/>
                      <wp:wrapSquare wrapText="bothSides"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6485" cy="523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9B7"/>
                              </a:solidFill>
                              <a:ln>
                                <a:noFill/>
                              </a:ln>
                              <a:effectLst>
                                <a:softEdge rad="31750"/>
                              </a:effectLst>
                            </wps:spPr>
                            <wps:txbx>
                              <w:txbxContent>
                                <w:p w14:paraId="10F845F5" w14:textId="77777777" w:rsidR="009C7F6B" w:rsidRPr="007859CE" w:rsidRDefault="009C7F6B" w:rsidP="009C7F6B">
                                  <w:pPr>
                                    <w:widowControl w:val="0"/>
                                    <w:spacing w:line="240" w:lineRule="auto"/>
                                    <w:ind w:left="567" w:right="685" w:firstLine="0"/>
                                    <w:jc w:val="center"/>
                                    <w:rPr>
                                      <w:rFonts w:ascii="Prophet" w:eastAsiaTheme="minorEastAsia" w:hAnsi="Prophet" w:cs="Arial"/>
                                      <w:b/>
                                      <w:bCs/>
                                      <w:color w:val="FFFFFF" w:themeColor="background1"/>
                                      <w:kern w:val="28"/>
                                      <w:sz w:val="40"/>
                                      <w:szCs w:val="40"/>
                                      <w:lang w:val="en-IE"/>
                                    </w:rPr>
                                  </w:pPr>
                                  <w:r w:rsidRPr="007859CE">
                                    <w:rPr>
                                      <w:rFonts w:ascii="Prophet" w:eastAsiaTheme="minorEastAsia" w:hAnsi="Prophet" w:cs="Arial"/>
                                      <w:b/>
                                      <w:bCs/>
                                      <w:color w:val="CFC600"/>
                                      <w:kern w:val="28"/>
                                      <w:sz w:val="40"/>
                                      <w:szCs w:val="40"/>
                                      <w:lang w:val="en-IE"/>
                                    </w:rPr>
                                    <w:t xml:space="preserve">Part 5: </w:t>
                                  </w:r>
                                  <w:r w:rsidRPr="007859CE">
                                    <w:rPr>
                                      <w:rFonts w:ascii="Prophet" w:eastAsiaTheme="minorEastAsia" w:hAnsi="Prophet" w:cs="Arial"/>
                                      <w:b/>
                                      <w:bCs/>
                                      <w:color w:val="FFFFFF" w:themeColor="background1"/>
                                      <w:kern w:val="28"/>
                                      <w:sz w:val="40"/>
                                      <w:szCs w:val="40"/>
                                      <w:lang w:val="en-US"/>
                                    </w:rPr>
                                    <w:t>Additional Documentation</w:t>
                                  </w:r>
                                </w:p>
                                <w:p w14:paraId="61CD3E26" w14:textId="77777777" w:rsidR="009C7F6B" w:rsidRPr="004C2995" w:rsidRDefault="009C7F6B" w:rsidP="009C7F6B">
                                  <w:pPr>
                                    <w:pStyle w:val="Heading1"/>
                                    <w:widowControl w:val="0"/>
                                    <w:spacing w:before="0" w:after="0"/>
                                    <w:ind w:left="567" w:right="685"/>
                                    <w:rPr>
                                      <w:rFonts w:ascii="Prophet" w:eastAsiaTheme="minorEastAsia" w:hAnsi="Prophet" w:cs="Arial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19D624E7" w14:textId="77777777" w:rsidR="009C7F6B" w:rsidRDefault="009C7F6B" w:rsidP="009C7F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A8653" id="Text Box 59" o:spid="_x0000_s1030" type="#_x0000_t202" style="position:absolute;left:0;text-align:left;margin-left:29.75pt;margin-top:16.35pt;width:385.55pt;height:41.2pt;z-index:25186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" fillcolor="#00a9b7" stroked="f">
                      <v:textbox>
                        <w:txbxContent>
                          <w:p w14:paraId="10F845F5" w14:textId="77777777" w:rsidR="009C7F6B" w:rsidRPr="007859CE" w:rsidRDefault="009C7F6B" w:rsidP="009C7F6B">
                            <w:pPr>
                              <w:widowControl w:val="0"/>
                              <w:spacing w:line="240" w:lineRule="auto"/>
                              <w:ind w:left="567" w:right="685" w:firstLine="0"/>
                              <w:jc w:val="center"/>
                              <w:rPr>
                                <w:rFonts w:ascii="Prophet" w:eastAsiaTheme="minorEastAsia" w:hAnsi="Prophet" w:cs="Arial"/>
                                <w:b/>
                                <w:bCs/>
                                <w:color w:val="FFFFFF" w:themeColor="background1"/>
                                <w:kern w:val="28"/>
                                <w:sz w:val="40"/>
                                <w:szCs w:val="40"/>
                                <w:lang w:val="en-IE"/>
                              </w:rPr>
                            </w:pPr>
                            <w:r w:rsidRPr="007859CE">
                              <w:rPr>
                                <w:rFonts w:ascii="Prophet" w:eastAsiaTheme="minorEastAsia" w:hAnsi="Prophet" w:cs="Arial"/>
                                <w:b/>
                                <w:bCs/>
                                <w:color w:val="CFC600"/>
                                <w:kern w:val="28"/>
                                <w:sz w:val="40"/>
                                <w:szCs w:val="40"/>
                                <w:lang w:val="en-IE"/>
                              </w:rPr>
                              <w:t xml:space="preserve">Part 5: </w:t>
                            </w:r>
                            <w:r w:rsidRPr="007859CE">
                              <w:rPr>
                                <w:rFonts w:ascii="Prophet" w:eastAsiaTheme="minorEastAsia" w:hAnsi="Prophet" w:cs="Arial"/>
                                <w:b/>
                                <w:bCs/>
                                <w:color w:val="FFFFFF" w:themeColor="background1"/>
                                <w:kern w:val="28"/>
                                <w:sz w:val="40"/>
                                <w:szCs w:val="40"/>
                                <w:lang w:val="en-US"/>
                              </w:rPr>
                              <w:t>Additional Documentation</w:t>
                            </w:r>
                          </w:p>
                          <w:p w14:paraId="61CD3E26" w14:textId="77777777" w:rsidR="009C7F6B" w:rsidRPr="004C2995" w:rsidRDefault="009C7F6B" w:rsidP="009C7F6B">
                            <w:pPr>
                              <w:pStyle w:val="Heading1"/>
                              <w:widowControl w:val="0"/>
                              <w:spacing w:before="0" w:after="0"/>
                              <w:ind w:left="567" w:right="685"/>
                              <w:rPr>
                                <w:rFonts w:ascii="Prophet" w:eastAsiaTheme="minorEastAsia" w:hAnsi="Prophet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9D624E7" w14:textId="77777777" w:rsidR="009C7F6B" w:rsidRDefault="009C7F6B" w:rsidP="009C7F6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5158BE1" w14:textId="77777777" w:rsidR="00473DE4" w:rsidRPr="00473DE4" w:rsidRDefault="00473DE4" w:rsidP="007859CE">
            <w:pPr>
              <w:ind w:right="735" w:firstLine="0"/>
              <w:rPr>
                <w:rFonts w:ascii="Visuelt" w:hAnsi="Visuelt" w:cs="Arial"/>
                <w:sz w:val="24"/>
                <w:szCs w:val="24"/>
                <w:lang w:val="en-US"/>
              </w:rPr>
            </w:pPr>
          </w:p>
          <w:p w14:paraId="6F34D5B6" w14:textId="15447071" w:rsidR="009C7F6B" w:rsidRDefault="009C7F6B" w:rsidP="009C7F6B">
            <w:pPr>
              <w:ind w:right="735"/>
              <w:rPr>
                <w:rFonts w:ascii="Prophet" w:hAnsi="Prophet" w:cs="Arial"/>
                <w:sz w:val="24"/>
                <w:szCs w:val="24"/>
                <w:lang w:val="en-US"/>
              </w:rPr>
            </w:pPr>
          </w:p>
          <w:p w14:paraId="6C56E414" w14:textId="77777777" w:rsidR="009C7F6B" w:rsidRDefault="009C7F6B" w:rsidP="009C7F6B">
            <w:pPr>
              <w:ind w:left="600" w:right="735" w:firstLine="0"/>
              <w:rPr>
                <w:rFonts w:ascii="Prophet" w:hAnsi="Prophet" w:cs="Arial"/>
                <w:sz w:val="24"/>
                <w:szCs w:val="24"/>
                <w:lang w:val="en-US"/>
              </w:rPr>
            </w:pPr>
            <w:r>
              <w:rPr>
                <w:rFonts w:ascii="Prophet" w:hAnsi="Prophet" w:cs="Arial"/>
                <w:sz w:val="24"/>
                <w:szCs w:val="24"/>
                <w:lang w:val="en-US"/>
              </w:rPr>
              <w:t xml:space="preserve">       </w:t>
            </w:r>
          </w:p>
          <w:p w14:paraId="76A3F0BB" w14:textId="32883D45" w:rsidR="00473DE4" w:rsidRPr="00316592" w:rsidRDefault="00473DE4" w:rsidP="009C7F6B">
            <w:pPr>
              <w:tabs>
                <w:tab w:val="left" w:pos="564"/>
              </w:tabs>
              <w:ind w:left="600" w:right="735" w:firstLine="0"/>
              <w:rPr>
                <w:rFonts w:ascii="Prophet" w:hAnsi="Prophet" w:cs="Arial"/>
                <w:sz w:val="24"/>
                <w:szCs w:val="24"/>
                <w:lang w:val="en-US"/>
              </w:rPr>
            </w:pPr>
            <w:r w:rsidRPr="00316592">
              <w:rPr>
                <w:rFonts w:ascii="Prophet" w:hAnsi="Prophet" w:cs="Arial"/>
                <w:sz w:val="24"/>
                <w:szCs w:val="24"/>
                <w:lang w:val="en-US"/>
              </w:rPr>
              <w:t>The following can be provided separately to students, as required.  Links to these documents can be provided within the Programme &amp; Module Catalogue.</w:t>
            </w:r>
          </w:p>
          <w:p w14:paraId="0A572668" w14:textId="77777777" w:rsidR="00473DE4" w:rsidRPr="00316592" w:rsidRDefault="00473DE4" w:rsidP="009C7F6B">
            <w:pPr>
              <w:ind w:left="600" w:right="735" w:firstLine="0"/>
              <w:rPr>
                <w:rFonts w:ascii="Prophet" w:hAnsi="Prophet" w:cs="Arial"/>
                <w:sz w:val="24"/>
                <w:szCs w:val="24"/>
                <w:lang w:val="en-US"/>
              </w:rPr>
            </w:pPr>
          </w:p>
          <w:p w14:paraId="74A2E82F" w14:textId="47BDAA86" w:rsidR="00473DE4" w:rsidRPr="00316592" w:rsidRDefault="00473DE4" w:rsidP="009C7F6B">
            <w:pPr>
              <w:ind w:left="600" w:right="735" w:firstLine="0"/>
              <w:rPr>
                <w:rFonts w:ascii="Prophet" w:hAnsi="Prophet" w:cs="Arial"/>
                <w:sz w:val="24"/>
                <w:szCs w:val="24"/>
                <w:lang w:val="en-US"/>
              </w:rPr>
            </w:pPr>
            <w:r w:rsidRPr="00316592">
              <w:rPr>
                <w:rFonts w:ascii="Prophet" w:hAnsi="Prophet" w:cs="Arial"/>
                <w:color w:val="00A9B7"/>
                <w:sz w:val="24"/>
                <w:szCs w:val="24"/>
                <w:lang w:val="en-US"/>
              </w:rPr>
              <w:t>Project/Dissertation Supervision Guidelines</w:t>
            </w:r>
            <w:r w:rsidR="00B51823" w:rsidRPr="00316592">
              <w:rPr>
                <w:rFonts w:ascii="Prophet" w:hAnsi="Prophet" w:cs="Arial"/>
                <w:color w:val="00A9B7"/>
                <w:sz w:val="24"/>
                <w:szCs w:val="24"/>
                <w:lang w:val="en-US"/>
              </w:rPr>
              <w:t xml:space="preserve"> </w:t>
            </w:r>
            <w:r w:rsidRPr="00316592">
              <w:rPr>
                <w:rFonts w:ascii="Prophet" w:hAnsi="Prophet" w:cs="Arial"/>
                <w:color w:val="00A9B7"/>
                <w:sz w:val="24"/>
                <w:szCs w:val="24"/>
                <w:lang w:val="en-US"/>
              </w:rPr>
              <w:t xml:space="preserve">All information relevant to students and student services is available on the </w:t>
            </w:r>
            <w:proofErr w:type="gramStart"/>
            <w:r w:rsidRPr="00316592">
              <w:rPr>
                <w:rFonts w:ascii="Prophet" w:hAnsi="Prophet" w:cs="Arial"/>
                <w:color w:val="00A9B7"/>
                <w:sz w:val="24"/>
                <w:szCs w:val="24"/>
                <w:lang w:val="en-US"/>
              </w:rPr>
              <w:t>TU</w:t>
            </w:r>
            <w:proofErr w:type="gramEnd"/>
            <w:r w:rsidRPr="00316592">
              <w:rPr>
                <w:rFonts w:ascii="Prophet" w:hAnsi="Prophet" w:cs="Arial"/>
                <w:color w:val="00A9B7"/>
                <w:sz w:val="24"/>
                <w:szCs w:val="24"/>
                <w:lang w:val="en-US"/>
              </w:rPr>
              <w:t xml:space="preserve"> </w:t>
            </w:r>
          </w:p>
          <w:p w14:paraId="30C3A776" w14:textId="77777777" w:rsidR="005A59EB" w:rsidRPr="00316592" w:rsidRDefault="005A59EB" w:rsidP="009C7F6B">
            <w:pPr>
              <w:ind w:left="600" w:right="735" w:firstLine="0"/>
              <w:rPr>
                <w:rFonts w:ascii="Prophet" w:hAnsi="Prophet" w:cs="Arial"/>
                <w:b/>
                <w:bCs/>
                <w:sz w:val="24"/>
                <w:szCs w:val="24"/>
                <w:lang w:val="en-US"/>
              </w:rPr>
            </w:pPr>
          </w:p>
          <w:p w14:paraId="28B24198" w14:textId="4C658CF9" w:rsidR="00473DE4" w:rsidRPr="00316592" w:rsidRDefault="00473DE4" w:rsidP="009C7F6B">
            <w:pPr>
              <w:ind w:left="600" w:right="735" w:firstLine="0"/>
              <w:rPr>
                <w:rFonts w:ascii="Prophet" w:hAnsi="Prophet" w:cs="Arial"/>
                <w:sz w:val="24"/>
                <w:szCs w:val="24"/>
                <w:lang w:val="en-US"/>
              </w:rPr>
            </w:pPr>
            <w:r w:rsidRPr="00316592">
              <w:rPr>
                <w:rFonts w:ascii="Prophet" w:hAnsi="Prophet" w:cs="Arial"/>
                <w:sz w:val="24"/>
                <w:szCs w:val="24"/>
                <w:lang w:val="en-US"/>
              </w:rPr>
              <w:t>Project/Dissertation Guidelines, where applicable, should be presented as a separate document, to include the following as appropriate:</w:t>
            </w:r>
          </w:p>
          <w:p w14:paraId="598B3B0F" w14:textId="77777777" w:rsidR="00473DE4" w:rsidRPr="00316592" w:rsidRDefault="00473DE4" w:rsidP="00AA5521">
            <w:pPr>
              <w:ind w:left="1167" w:right="735" w:hanging="425"/>
              <w:rPr>
                <w:rFonts w:ascii="Prophet" w:hAnsi="Prophet" w:cs="Arial"/>
                <w:sz w:val="24"/>
                <w:szCs w:val="24"/>
                <w:lang w:val="en-US"/>
              </w:rPr>
            </w:pPr>
          </w:p>
          <w:p w14:paraId="4D659C4B" w14:textId="77777777" w:rsidR="00473DE4" w:rsidRPr="00316592" w:rsidRDefault="00473DE4" w:rsidP="00B51823">
            <w:pPr>
              <w:numPr>
                <w:ilvl w:val="0"/>
                <w:numId w:val="37"/>
              </w:numPr>
              <w:ind w:left="1451" w:right="735" w:hanging="284"/>
              <w:rPr>
                <w:rFonts w:ascii="Prophet" w:hAnsi="Prophet" w:cs="Arial"/>
                <w:sz w:val="24"/>
                <w:szCs w:val="24"/>
                <w:lang w:val="en-US"/>
              </w:rPr>
            </w:pPr>
            <w:r w:rsidRPr="00316592">
              <w:rPr>
                <w:rFonts w:ascii="Prophet" w:hAnsi="Prophet" w:cs="Arial"/>
                <w:sz w:val="24"/>
                <w:szCs w:val="24"/>
                <w:lang w:val="en-US"/>
              </w:rPr>
              <w:t>Module Descriptor</w:t>
            </w:r>
          </w:p>
          <w:p w14:paraId="4E29CE06" w14:textId="77777777" w:rsidR="00473DE4" w:rsidRPr="00316592" w:rsidRDefault="00473DE4" w:rsidP="00B51823">
            <w:pPr>
              <w:numPr>
                <w:ilvl w:val="0"/>
                <w:numId w:val="37"/>
              </w:numPr>
              <w:ind w:left="1451" w:right="735" w:hanging="284"/>
              <w:rPr>
                <w:rFonts w:ascii="Prophet" w:hAnsi="Prophet" w:cs="Arial"/>
                <w:sz w:val="24"/>
                <w:szCs w:val="24"/>
                <w:lang w:val="en-US"/>
              </w:rPr>
            </w:pPr>
            <w:r w:rsidRPr="00316592">
              <w:rPr>
                <w:rFonts w:ascii="Prophet" w:hAnsi="Prophet" w:cs="Arial"/>
                <w:sz w:val="24"/>
                <w:szCs w:val="24"/>
                <w:lang w:val="en-US"/>
              </w:rPr>
              <w:t xml:space="preserve">Key Dates </w:t>
            </w:r>
          </w:p>
          <w:p w14:paraId="34D1A1C9" w14:textId="77777777" w:rsidR="00473DE4" w:rsidRPr="00316592" w:rsidRDefault="00473DE4" w:rsidP="00B51823">
            <w:pPr>
              <w:numPr>
                <w:ilvl w:val="0"/>
                <w:numId w:val="37"/>
              </w:numPr>
              <w:ind w:left="1451" w:right="735" w:hanging="284"/>
              <w:rPr>
                <w:rFonts w:ascii="Prophet" w:hAnsi="Prophet" w:cs="Arial"/>
                <w:sz w:val="24"/>
                <w:szCs w:val="24"/>
                <w:lang w:val="en-US"/>
              </w:rPr>
            </w:pPr>
            <w:r w:rsidRPr="00316592">
              <w:rPr>
                <w:rFonts w:ascii="Prophet" w:hAnsi="Prophet" w:cs="Arial"/>
                <w:sz w:val="24"/>
                <w:szCs w:val="24"/>
                <w:lang w:val="en-US"/>
              </w:rPr>
              <w:t>Role of Supervisor</w:t>
            </w:r>
          </w:p>
          <w:p w14:paraId="69385B2F" w14:textId="77777777" w:rsidR="00473DE4" w:rsidRPr="00316592" w:rsidRDefault="00473DE4" w:rsidP="00B51823">
            <w:pPr>
              <w:numPr>
                <w:ilvl w:val="0"/>
                <w:numId w:val="37"/>
              </w:numPr>
              <w:ind w:left="1451" w:right="735" w:hanging="284"/>
              <w:rPr>
                <w:rFonts w:ascii="Prophet" w:hAnsi="Prophet" w:cs="Arial"/>
                <w:sz w:val="24"/>
                <w:szCs w:val="24"/>
                <w:lang w:val="en-US"/>
              </w:rPr>
            </w:pPr>
            <w:r w:rsidRPr="00316592">
              <w:rPr>
                <w:rFonts w:ascii="Prophet" w:hAnsi="Prophet" w:cs="Arial"/>
                <w:sz w:val="24"/>
                <w:szCs w:val="24"/>
                <w:lang w:val="en-US"/>
              </w:rPr>
              <w:t xml:space="preserve">Role of Student </w:t>
            </w:r>
          </w:p>
          <w:p w14:paraId="320EF8A3" w14:textId="77777777" w:rsidR="00473DE4" w:rsidRDefault="00473DE4" w:rsidP="00B51823">
            <w:pPr>
              <w:numPr>
                <w:ilvl w:val="0"/>
                <w:numId w:val="37"/>
              </w:numPr>
              <w:ind w:left="1451" w:right="735" w:hanging="284"/>
              <w:rPr>
                <w:rFonts w:ascii="Prophet" w:hAnsi="Prophet" w:cs="Arial"/>
                <w:sz w:val="24"/>
                <w:szCs w:val="24"/>
                <w:lang w:val="en-US"/>
              </w:rPr>
            </w:pPr>
            <w:r w:rsidRPr="00316592">
              <w:rPr>
                <w:rFonts w:ascii="Prophet" w:hAnsi="Prophet" w:cs="Arial"/>
                <w:sz w:val="24"/>
                <w:szCs w:val="24"/>
                <w:lang w:val="en-US"/>
              </w:rPr>
              <w:t xml:space="preserve">Record of Meetings, </w:t>
            </w:r>
            <w:proofErr w:type="gramStart"/>
            <w:r w:rsidRPr="00316592">
              <w:rPr>
                <w:rFonts w:ascii="Prophet" w:hAnsi="Prophet" w:cs="Arial"/>
                <w:sz w:val="24"/>
                <w:szCs w:val="24"/>
                <w:lang w:val="en-US"/>
              </w:rPr>
              <w:t>e.g.</w:t>
            </w:r>
            <w:proofErr w:type="gramEnd"/>
            <w:r w:rsidRPr="00316592">
              <w:rPr>
                <w:rFonts w:ascii="Prophet" w:hAnsi="Prophet" w:cs="Arial"/>
                <w:sz w:val="24"/>
                <w:szCs w:val="24"/>
                <w:lang w:val="en-US"/>
              </w:rPr>
              <w:t xml:space="preserve"> including a page for each meeting recording the date, materials submitted, progress, ‘to do’ for next meeting and date of next meeting</w:t>
            </w:r>
          </w:p>
          <w:p w14:paraId="195EDB7E" w14:textId="77777777" w:rsidR="00185148" w:rsidRDefault="00185148" w:rsidP="00185148">
            <w:pPr>
              <w:ind w:right="735"/>
              <w:rPr>
                <w:rFonts w:ascii="Prophet" w:hAnsi="Prophet" w:cs="Arial"/>
                <w:sz w:val="24"/>
                <w:szCs w:val="24"/>
                <w:lang w:val="en-US"/>
              </w:rPr>
            </w:pPr>
          </w:p>
          <w:p w14:paraId="7F0CEEF3" w14:textId="77777777" w:rsidR="00185148" w:rsidRDefault="00185148" w:rsidP="00185148">
            <w:pPr>
              <w:ind w:right="735"/>
              <w:rPr>
                <w:rFonts w:ascii="Prophet" w:hAnsi="Prophet" w:cs="Arial"/>
                <w:sz w:val="24"/>
                <w:szCs w:val="24"/>
                <w:lang w:val="en-US"/>
              </w:rPr>
            </w:pPr>
          </w:p>
          <w:p w14:paraId="32E4C6D3" w14:textId="77777777" w:rsidR="00185148" w:rsidRDefault="00185148" w:rsidP="00185148">
            <w:pPr>
              <w:ind w:right="735"/>
              <w:rPr>
                <w:rFonts w:ascii="Prophet" w:hAnsi="Prophet" w:cs="Arial"/>
                <w:sz w:val="24"/>
                <w:szCs w:val="24"/>
                <w:lang w:val="en-US"/>
              </w:rPr>
            </w:pPr>
          </w:p>
          <w:p w14:paraId="2952280B" w14:textId="77777777" w:rsidR="00185148" w:rsidRDefault="00185148" w:rsidP="00185148">
            <w:pPr>
              <w:ind w:right="735"/>
              <w:rPr>
                <w:rFonts w:ascii="Prophet" w:hAnsi="Prophet" w:cs="Arial"/>
                <w:sz w:val="24"/>
                <w:szCs w:val="24"/>
                <w:lang w:val="en-US"/>
              </w:rPr>
            </w:pPr>
          </w:p>
          <w:p w14:paraId="0443B1B9" w14:textId="77777777" w:rsidR="00185148" w:rsidRPr="00316592" w:rsidRDefault="00185148" w:rsidP="00185148">
            <w:pPr>
              <w:ind w:right="735"/>
              <w:rPr>
                <w:rFonts w:ascii="Prophet" w:hAnsi="Prophet" w:cs="Arial"/>
                <w:sz w:val="24"/>
                <w:szCs w:val="24"/>
                <w:lang w:val="en-US"/>
              </w:rPr>
            </w:pPr>
          </w:p>
          <w:p w14:paraId="6050100D" w14:textId="52821AB9" w:rsidR="000D4C66" w:rsidRPr="00185148" w:rsidRDefault="00473DE4" w:rsidP="00185148">
            <w:pPr>
              <w:numPr>
                <w:ilvl w:val="0"/>
                <w:numId w:val="37"/>
              </w:numPr>
              <w:ind w:left="1451" w:right="735" w:hanging="284"/>
              <w:rPr>
                <w:rFonts w:ascii="Prophet" w:hAnsi="Prophet" w:cs="Arial"/>
                <w:sz w:val="24"/>
                <w:szCs w:val="24"/>
                <w:lang w:val="en-US"/>
              </w:rPr>
            </w:pPr>
            <w:r w:rsidRPr="00316592">
              <w:rPr>
                <w:rFonts w:ascii="Prophet" w:hAnsi="Prophet" w:cs="Arial"/>
                <w:sz w:val="24"/>
                <w:szCs w:val="24"/>
                <w:lang w:val="en-US"/>
              </w:rPr>
              <w:t>Pull-out page(s) as appropriate for Interim Progress Report(s), Report of unsatisfactory progress, Report of unsatisfactory attendance</w:t>
            </w:r>
          </w:p>
          <w:p w14:paraId="5E8FE0B6" w14:textId="77777777" w:rsidR="00473DE4" w:rsidRPr="00316592" w:rsidRDefault="00473DE4" w:rsidP="00B51823">
            <w:pPr>
              <w:numPr>
                <w:ilvl w:val="0"/>
                <w:numId w:val="37"/>
              </w:numPr>
              <w:ind w:left="1451" w:right="735" w:hanging="284"/>
              <w:rPr>
                <w:rFonts w:ascii="Prophet" w:hAnsi="Prophet" w:cs="Arial"/>
                <w:sz w:val="24"/>
                <w:szCs w:val="24"/>
                <w:lang w:val="en-US"/>
              </w:rPr>
            </w:pPr>
            <w:r w:rsidRPr="00316592">
              <w:rPr>
                <w:rFonts w:ascii="Prophet" w:hAnsi="Prophet" w:cs="Arial"/>
                <w:sz w:val="24"/>
                <w:szCs w:val="24"/>
                <w:lang w:val="en-US"/>
              </w:rPr>
              <w:t>Marking Scheme/Rubrics</w:t>
            </w:r>
          </w:p>
          <w:p w14:paraId="50AC8BF2" w14:textId="77777777" w:rsidR="00473DE4" w:rsidRPr="00316592" w:rsidRDefault="00473DE4" w:rsidP="00B51823">
            <w:pPr>
              <w:numPr>
                <w:ilvl w:val="0"/>
                <w:numId w:val="37"/>
              </w:numPr>
              <w:ind w:left="1451" w:right="735" w:hanging="284"/>
              <w:rPr>
                <w:rFonts w:ascii="Prophet" w:hAnsi="Prophet" w:cs="Arial"/>
                <w:sz w:val="24"/>
                <w:szCs w:val="24"/>
                <w:lang w:val="en-US"/>
              </w:rPr>
            </w:pPr>
            <w:r w:rsidRPr="00316592">
              <w:rPr>
                <w:rFonts w:ascii="Prophet" w:hAnsi="Prophet" w:cs="Arial"/>
                <w:sz w:val="24"/>
                <w:szCs w:val="24"/>
                <w:lang w:val="en-US"/>
              </w:rPr>
              <w:t xml:space="preserve">Style, presentation and referencing </w:t>
            </w:r>
            <w:proofErr w:type="gramStart"/>
            <w:r w:rsidRPr="00316592">
              <w:rPr>
                <w:rFonts w:ascii="Prophet" w:hAnsi="Prophet" w:cs="Arial"/>
                <w:sz w:val="24"/>
                <w:szCs w:val="24"/>
                <w:lang w:val="en-US"/>
              </w:rPr>
              <w:t>requirements</w:t>
            </w:r>
            <w:proofErr w:type="gramEnd"/>
            <w:r w:rsidRPr="00316592">
              <w:rPr>
                <w:rFonts w:ascii="Prophet" w:hAnsi="Prophet" w:cs="Arial"/>
                <w:sz w:val="24"/>
                <w:szCs w:val="24"/>
                <w:lang w:val="en-US"/>
              </w:rPr>
              <w:t xml:space="preserve"> </w:t>
            </w:r>
          </w:p>
          <w:p w14:paraId="59327605" w14:textId="063C0D06" w:rsidR="005A59EB" w:rsidRPr="003800E0" w:rsidRDefault="00473DE4" w:rsidP="003800E0">
            <w:pPr>
              <w:numPr>
                <w:ilvl w:val="0"/>
                <w:numId w:val="37"/>
              </w:numPr>
              <w:ind w:left="1451" w:right="735" w:hanging="284"/>
              <w:rPr>
                <w:rFonts w:ascii="Prophet" w:hAnsi="Prophet" w:cs="Arial"/>
                <w:sz w:val="24"/>
                <w:szCs w:val="24"/>
                <w:lang w:val="en-US"/>
              </w:rPr>
            </w:pPr>
            <w:r w:rsidRPr="00316592">
              <w:rPr>
                <w:rFonts w:ascii="Prophet" w:hAnsi="Prophet" w:cs="Arial"/>
                <w:sz w:val="24"/>
                <w:szCs w:val="24"/>
                <w:lang w:val="en-US"/>
              </w:rPr>
              <w:t>FAQs.</w:t>
            </w:r>
          </w:p>
          <w:p w14:paraId="47EDD52D" w14:textId="77777777" w:rsidR="005A59EB" w:rsidRPr="00316592" w:rsidRDefault="005A59EB" w:rsidP="00AA5521">
            <w:pPr>
              <w:ind w:left="1167" w:right="735" w:hanging="425"/>
              <w:rPr>
                <w:rFonts w:ascii="Prophet" w:hAnsi="Prophet" w:cs="Arial"/>
                <w:sz w:val="24"/>
                <w:szCs w:val="24"/>
                <w:lang w:val="en-US"/>
              </w:rPr>
            </w:pPr>
          </w:p>
          <w:p w14:paraId="3897B847" w14:textId="77777777" w:rsidR="00CF5A82" w:rsidRPr="00316592" w:rsidRDefault="00CF5A82" w:rsidP="00AA5521">
            <w:pPr>
              <w:ind w:left="1167" w:right="735" w:hanging="425"/>
              <w:rPr>
                <w:rFonts w:ascii="Prophet" w:hAnsi="Prophet" w:cs="Arial"/>
                <w:b/>
                <w:bCs/>
                <w:sz w:val="24"/>
                <w:szCs w:val="24"/>
              </w:rPr>
            </w:pPr>
            <w:r w:rsidRPr="00316592">
              <w:rPr>
                <w:rFonts w:ascii="Prophet" w:hAnsi="Prophet" w:cs="Arial"/>
                <w:b/>
                <w:bCs/>
                <w:sz w:val="24"/>
                <w:szCs w:val="24"/>
              </w:rPr>
              <w:t xml:space="preserve">      </w:t>
            </w:r>
          </w:p>
          <w:p w14:paraId="57E3B008" w14:textId="1AA4042B" w:rsidR="00473DE4" w:rsidRPr="009C7F6B" w:rsidRDefault="009C7F6B" w:rsidP="009C7F6B">
            <w:pPr>
              <w:ind w:right="735" w:firstLine="0"/>
              <w:rPr>
                <w:rFonts w:ascii="Prophet" w:hAnsi="Prophet" w:cs="Arial"/>
                <w:color w:val="FFFFFF" w:themeColor="background1"/>
                <w:sz w:val="24"/>
                <w:szCs w:val="24"/>
              </w:rPr>
            </w:pPr>
            <w:r>
              <w:rPr>
                <w:rFonts w:ascii="Prophet" w:hAnsi="Prophet" w:cs="Arial"/>
                <w:color w:val="FFFFFF" w:themeColor="background1"/>
                <w:sz w:val="24"/>
                <w:szCs w:val="24"/>
              </w:rPr>
              <w:t xml:space="preserve">          </w:t>
            </w:r>
            <w:r w:rsidR="00473DE4" w:rsidRPr="00316592">
              <w:rPr>
                <w:rFonts w:ascii="Prophet" w:hAnsi="Prophet" w:cs="Arial"/>
                <w:color w:val="FFFFFF" w:themeColor="background1"/>
                <w:sz w:val="24"/>
                <w:szCs w:val="24"/>
              </w:rPr>
              <w:t>Structured Work Placement/Practice Education Handbook</w:t>
            </w:r>
            <w:r>
              <w:rPr>
                <w:rFonts w:ascii="Prophet" w:hAnsi="Prophet" w:cs="Arial"/>
                <w:color w:val="FFFFFF" w:themeColor="background1"/>
                <w:sz w:val="24"/>
                <w:szCs w:val="24"/>
              </w:rPr>
              <w:t xml:space="preserve"> </w:t>
            </w:r>
            <w:r w:rsidR="00473DE4" w:rsidRPr="00316592">
              <w:rPr>
                <w:rFonts w:ascii="Prophet" w:hAnsi="Prophet" w:cs="Arial"/>
                <w:color w:val="FFFFFF" w:themeColor="background1"/>
                <w:sz w:val="24"/>
                <w:szCs w:val="24"/>
                <w:lang w:val="en-US"/>
              </w:rPr>
              <w:t xml:space="preserve">All </w:t>
            </w:r>
          </w:p>
          <w:p w14:paraId="3B6C31E9" w14:textId="77777777" w:rsidR="00AD5C8F" w:rsidRDefault="00AD5C8F" w:rsidP="00AA5521">
            <w:pPr>
              <w:ind w:left="1167" w:right="735" w:hanging="425"/>
              <w:rPr>
                <w:rFonts w:ascii="Prophet" w:hAnsi="Prophet" w:cs="Arial"/>
                <w:color w:val="00A9B7"/>
                <w:sz w:val="24"/>
                <w:szCs w:val="24"/>
                <w:lang w:val="en-US"/>
              </w:rPr>
            </w:pPr>
          </w:p>
          <w:p w14:paraId="1778B9A0" w14:textId="77777777" w:rsidR="003800E0" w:rsidRDefault="003800E0" w:rsidP="00AA5521">
            <w:pPr>
              <w:ind w:left="1167" w:right="735" w:hanging="425"/>
              <w:rPr>
                <w:rFonts w:ascii="Prophet" w:hAnsi="Prophet" w:cs="Arial"/>
                <w:color w:val="00A9B7"/>
                <w:sz w:val="24"/>
                <w:szCs w:val="24"/>
                <w:lang w:val="en-US"/>
              </w:rPr>
            </w:pPr>
          </w:p>
          <w:p w14:paraId="54E51AF1" w14:textId="1A269BA2" w:rsidR="00473DE4" w:rsidRPr="00316592" w:rsidRDefault="00473DE4" w:rsidP="009C7F6B">
            <w:pPr>
              <w:ind w:left="600" w:right="735" w:firstLine="0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color w:val="00A9B7"/>
                <w:sz w:val="24"/>
                <w:szCs w:val="24"/>
              </w:rPr>
              <w:t xml:space="preserve">In addition to the module descriptor the following information </w:t>
            </w:r>
            <w:r w:rsidR="009C7F6B">
              <w:rPr>
                <w:rFonts w:ascii="Prophet" w:hAnsi="Prophet" w:cs="Arial"/>
                <w:color w:val="00A9B7"/>
                <w:sz w:val="24"/>
                <w:szCs w:val="24"/>
              </w:rPr>
              <w:t xml:space="preserve">                </w:t>
            </w:r>
            <w:r w:rsidRPr="00316592">
              <w:rPr>
                <w:rFonts w:ascii="Prophet" w:hAnsi="Prophet" w:cs="Arial"/>
                <w:color w:val="00A9B7"/>
                <w:sz w:val="24"/>
                <w:szCs w:val="24"/>
              </w:rPr>
              <w:t>should be provided:</w:t>
            </w:r>
          </w:p>
          <w:p w14:paraId="744768F0" w14:textId="77777777" w:rsidR="00473DE4" w:rsidRPr="00316592" w:rsidRDefault="00473DE4" w:rsidP="00AA5521">
            <w:pPr>
              <w:ind w:left="1167" w:right="735" w:hanging="425"/>
              <w:rPr>
                <w:rFonts w:ascii="Prophet" w:hAnsi="Prophet" w:cs="Arial"/>
                <w:sz w:val="24"/>
                <w:szCs w:val="24"/>
              </w:rPr>
            </w:pPr>
          </w:p>
          <w:p w14:paraId="7291B3C6" w14:textId="77777777" w:rsidR="00473DE4" w:rsidRPr="00316592" w:rsidRDefault="00473DE4" w:rsidP="003800E0">
            <w:pPr>
              <w:numPr>
                <w:ilvl w:val="0"/>
                <w:numId w:val="47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 xml:space="preserve">Rationale for the </w:t>
            </w:r>
            <w:proofErr w:type="gramStart"/>
            <w:r w:rsidRPr="00316592">
              <w:rPr>
                <w:rFonts w:ascii="Prophet" w:hAnsi="Prophet" w:cs="Arial"/>
                <w:sz w:val="24"/>
                <w:szCs w:val="24"/>
              </w:rPr>
              <w:t>placement;</w:t>
            </w:r>
            <w:proofErr w:type="gramEnd"/>
          </w:p>
          <w:p w14:paraId="5AAAA50B" w14:textId="77777777" w:rsidR="00473DE4" w:rsidRPr="00316592" w:rsidRDefault="00473DE4" w:rsidP="003800E0">
            <w:pPr>
              <w:numPr>
                <w:ilvl w:val="0"/>
                <w:numId w:val="47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 xml:space="preserve">Benefits of the </w:t>
            </w:r>
            <w:proofErr w:type="gramStart"/>
            <w:r w:rsidRPr="00316592">
              <w:rPr>
                <w:rFonts w:ascii="Prophet" w:hAnsi="Prophet" w:cs="Arial"/>
                <w:sz w:val="24"/>
                <w:szCs w:val="24"/>
              </w:rPr>
              <w:t>placement;</w:t>
            </w:r>
            <w:proofErr w:type="gramEnd"/>
          </w:p>
          <w:p w14:paraId="5F8A8969" w14:textId="45D8B89E" w:rsidR="00473DE4" w:rsidRPr="00316592" w:rsidRDefault="00473DE4" w:rsidP="003800E0">
            <w:pPr>
              <w:numPr>
                <w:ilvl w:val="0"/>
                <w:numId w:val="47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 xml:space="preserve">Roles &amp; responsibilities of the key personnel involved in the placement, </w:t>
            </w:r>
            <w:r w:rsidRPr="00316592">
              <w:rPr>
                <w:rFonts w:ascii="Prophet" w:hAnsi="Prophet" w:cs="Arial"/>
                <w:i/>
                <w:sz w:val="24"/>
                <w:szCs w:val="24"/>
              </w:rPr>
              <w:t>e.g</w:t>
            </w:r>
            <w:r w:rsidRPr="00316592">
              <w:rPr>
                <w:rFonts w:ascii="Prophet" w:hAnsi="Prophet" w:cs="Arial"/>
                <w:sz w:val="24"/>
                <w:szCs w:val="24"/>
              </w:rPr>
              <w:t xml:space="preserve">., student, TU Dublin supervisor, external supervisor, placement coordinator, </w:t>
            </w:r>
            <w:proofErr w:type="gramStart"/>
            <w:r w:rsidRPr="00316592">
              <w:rPr>
                <w:rFonts w:ascii="Prophet" w:hAnsi="Prophet" w:cs="Arial"/>
                <w:i/>
                <w:sz w:val="24"/>
                <w:szCs w:val="24"/>
              </w:rPr>
              <w:t>etc</w:t>
            </w:r>
            <w:r w:rsidR="00C2018A">
              <w:rPr>
                <w:rFonts w:ascii="Prophet" w:hAnsi="Prophet" w:cs="Arial"/>
                <w:i/>
                <w:sz w:val="24"/>
                <w:szCs w:val="24"/>
              </w:rPr>
              <w:t>.</w:t>
            </w:r>
            <w:r w:rsidRPr="00316592">
              <w:rPr>
                <w:rFonts w:ascii="Prophet" w:hAnsi="Prophet" w:cs="Arial"/>
                <w:sz w:val="24"/>
                <w:szCs w:val="24"/>
              </w:rPr>
              <w:t>;</w:t>
            </w:r>
            <w:proofErr w:type="gramEnd"/>
          </w:p>
          <w:p w14:paraId="60C668FE" w14:textId="77777777" w:rsidR="00473DE4" w:rsidRPr="00316592" w:rsidRDefault="00473DE4" w:rsidP="003800E0">
            <w:pPr>
              <w:numPr>
                <w:ilvl w:val="0"/>
                <w:numId w:val="47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 xml:space="preserve">Method of selecting placements and assigning students to </w:t>
            </w:r>
            <w:proofErr w:type="gramStart"/>
            <w:r w:rsidRPr="00316592">
              <w:rPr>
                <w:rFonts w:ascii="Prophet" w:hAnsi="Prophet" w:cs="Arial"/>
                <w:sz w:val="24"/>
                <w:szCs w:val="24"/>
              </w:rPr>
              <w:t>placements;</w:t>
            </w:r>
            <w:proofErr w:type="gramEnd"/>
            <w:r w:rsidRPr="00316592">
              <w:rPr>
                <w:rFonts w:ascii="Prophet" w:hAnsi="Prophet" w:cs="Arial"/>
                <w:sz w:val="24"/>
                <w:szCs w:val="24"/>
              </w:rPr>
              <w:t xml:space="preserve"> </w:t>
            </w:r>
          </w:p>
          <w:p w14:paraId="36B6CF09" w14:textId="77777777" w:rsidR="00473DE4" w:rsidRPr="00316592" w:rsidRDefault="00473DE4" w:rsidP="003800E0">
            <w:pPr>
              <w:numPr>
                <w:ilvl w:val="0"/>
                <w:numId w:val="47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 xml:space="preserve">Code of conduct expected of students whilst on </w:t>
            </w:r>
            <w:proofErr w:type="gramStart"/>
            <w:r w:rsidRPr="00316592">
              <w:rPr>
                <w:rFonts w:ascii="Prophet" w:hAnsi="Prophet" w:cs="Arial"/>
                <w:sz w:val="24"/>
                <w:szCs w:val="24"/>
              </w:rPr>
              <w:t>placement;</w:t>
            </w:r>
            <w:proofErr w:type="gramEnd"/>
            <w:r w:rsidRPr="00316592">
              <w:rPr>
                <w:rFonts w:ascii="Prophet" w:hAnsi="Prophet" w:cs="Arial"/>
                <w:sz w:val="24"/>
                <w:szCs w:val="24"/>
              </w:rPr>
              <w:t xml:space="preserve">  </w:t>
            </w:r>
          </w:p>
          <w:p w14:paraId="1E31624A" w14:textId="77777777" w:rsidR="00473DE4" w:rsidRPr="00316592" w:rsidRDefault="00473DE4" w:rsidP="003800E0">
            <w:pPr>
              <w:numPr>
                <w:ilvl w:val="0"/>
                <w:numId w:val="47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 xml:space="preserve">Fitness to Study / Fitness to Practice Policy requirements to be complied with </w:t>
            </w:r>
            <w:proofErr w:type="gramStart"/>
            <w:r w:rsidRPr="00316592">
              <w:rPr>
                <w:rFonts w:ascii="Prophet" w:hAnsi="Prophet" w:cs="Arial"/>
                <w:sz w:val="24"/>
                <w:szCs w:val="24"/>
              </w:rPr>
              <w:t>in order to</w:t>
            </w:r>
            <w:proofErr w:type="gramEnd"/>
            <w:r w:rsidRPr="00316592">
              <w:rPr>
                <w:rFonts w:ascii="Prophet" w:hAnsi="Prophet" w:cs="Arial"/>
                <w:sz w:val="24"/>
                <w:szCs w:val="24"/>
              </w:rPr>
              <w:t xml:space="preserve"> be eligible to participate in placement (This also needs to be clearly specified on entry material)</w:t>
            </w:r>
          </w:p>
          <w:p w14:paraId="67947870" w14:textId="77777777" w:rsidR="00473DE4" w:rsidRPr="00316592" w:rsidRDefault="00473DE4" w:rsidP="003800E0">
            <w:pPr>
              <w:numPr>
                <w:ilvl w:val="0"/>
                <w:numId w:val="47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 xml:space="preserve">Support provided to students on </w:t>
            </w:r>
            <w:proofErr w:type="gramStart"/>
            <w:r w:rsidRPr="00316592">
              <w:rPr>
                <w:rFonts w:ascii="Prophet" w:hAnsi="Prophet" w:cs="Arial"/>
                <w:sz w:val="24"/>
                <w:szCs w:val="24"/>
              </w:rPr>
              <w:t>placement</w:t>
            </w:r>
            <w:proofErr w:type="gramEnd"/>
          </w:p>
          <w:p w14:paraId="45DD4C6F" w14:textId="77777777" w:rsidR="00473DE4" w:rsidRPr="00316592" w:rsidRDefault="00473DE4" w:rsidP="003800E0">
            <w:pPr>
              <w:numPr>
                <w:ilvl w:val="0"/>
                <w:numId w:val="47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 xml:space="preserve">Procedures for reporting and dealing with problems that may arise during </w:t>
            </w:r>
            <w:proofErr w:type="gramStart"/>
            <w:r w:rsidRPr="00316592">
              <w:rPr>
                <w:rFonts w:ascii="Prophet" w:hAnsi="Prophet" w:cs="Arial"/>
                <w:sz w:val="24"/>
                <w:szCs w:val="24"/>
              </w:rPr>
              <w:t>placement;</w:t>
            </w:r>
            <w:proofErr w:type="gramEnd"/>
          </w:p>
          <w:p w14:paraId="55CA1FCE" w14:textId="77777777" w:rsidR="00473DE4" w:rsidRPr="00316592" w:rsidRDefault="00473DE4" w:rsidP="003800E0">
            <w:pPr>
              <w:numPr>
                <w:ilvl w:val="0"/>
                <w:numId w:val="47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 xml:space="preserve">Alternative arrangements for students in the event that a placement is not </w:t>
            </w:r>
            <w:proofErr w:type="gramStart"/>
            <w:r w:rsidRPr="00316592">
              <w:rPr>
                <w:rFonts w:ascii="Prophet" w:hAnsi="Prophet" w:cs="Arial"/>
                <w:sz w:val="24"/>
                <w:szCs w:val="24"/>
              </w:rPr>
              <w:t>available;</w:t>
            </w:r>
            <w:proofErr w:type="gramEnd"/>
          </w:p>
          <w:p w14:paraId="463307BD" w14:textId="77777777" w:rsidR="00473DE4" w:rsidRDefault="00473DE4" w:rsidP="003800E0">
            <w:pPr>
              <w:numPr>
                <w:ilvl w:val="0"/>
                <w:numId w:val="47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 xml:space="preserve">Details of impact on award if student does not successfully complete </w:t>
            </w:r>
            <w:proofErr w:type="gramStart"/>
            <w:r w:rsidRPr="00316592">
              <w:rPr>
                <w:rFonts w:ascii="Prophet" w:hAnsi="Prophet" w:cs="Arial"/>
                <w:sz w:val="24"/>
                <w:szCs w:val="24"/>
              </w:rPr>
              <w:t>placement;</w:t>
            </w:r>
            <w:proofErr w:type="gramEnd"/>
          </w:p>
          <w:p w14:paraId="56CE4C5D" w14:textId="77777777" w:rsidR="00B668B3" w:rsidRDefault="00B668B3" w:rsidP="00B668B3">
            <w:pPr>
              <w:ind w:right="735"/>
              <w:rPr>
                <w:rFonts w:ascii="Prophet" w:hAnsi="Prophet" w:cs="Arial"/>
                <w:sz w:val="24"/>
                <w:szCs w:val="24"/>
              </w:rPr>
            </w:pPr>
          </w:p>
          <w:p w14:paraId="1B57D3EF" w14:textId="77777777" w:rsidR="00B668B3" w:rsidRDefault="00B668B3" w:rsidP="00B668B3">
            <w:pPr>
              <w:ind w:right="735"/>
              <w:rPr>
                <w:rFonts w:ascii="Prophet" w:hAnsi="Prophet" w:cs="Arial"/>
                <w:sz w:val="24"/>
                <w:szCs w:val="24"/>
              </w:rPr>
            </w:pPr>
          </w:p>
          <w:p w14:paraId="6B4B37CC" w14:textId="77777777" w:rsidR="00B668B3" w:rsidRDefault="00B668B3" w:rsidP="00B668B3">
            <w:pPr>
              <w:ind w:right="735"/>
              <w:rPr>
                <w:rFonts w:ascii="Prophet" w:hAnsi="Prophet" w:cs="Arial"/>
                <w:sz w:val="24"/>
                <w:szCs w:val="24"/>
              </w:rPr>
            </w:pPr>
          </w:p>
          <w:p w14:paraId="3E1A20A4" w14:textId="77777777" w:rsidR="00B668B3" w:rsidRDefault="00B668B3" w:rsidP="00B668B3">
            <w:pPr>
              <w:ind w:right="735"/>
              <w:rPr>
                <w:rFonts w:ascii="Prophet" w:hAnsi="Prophet" w:cs="Arial"/>
                <w:sz w:val="24"/>
                <w:szCs w:val="24"/>
              </w:rPr>
            </w:pPr>
          </w:p>
          <w:p w14:paraId="70D8C11F" w14:textId="77777777" w:rsidR="00B668B3" w:rsidRDefault="00B668B3" w:rsidP="00B668B3">
            <w:pPr>
              <w:ind w:right="735"/>
              <w:rPr>
                <w:rFonts w:ascii="Prophet" w:hAnsi="Prophet" w:cs="Arial"/>
                <w:sz w:val="24"/>
                <w:szCs w:val="24"/>
              </w:rPr>
            </w:pPr>
          </w:p>
          <w:p w14:paraId="3DB283E3" w14:textId="77777777" w:rsidR="00B668B3" w:rsidRDefault="00B668B3" w:rsidP="00091501">
            <w:pPr>
              <w:ind w:right="735" w:firstLine="0"/>
              <w:rPr>
                <w:rFonts w:ascii="Prophet" w:hAnsi="Prophet" w:cs="Arial"/>
                <w:sz w:val="24"/>
                <w:szCs w:val="24"/>
              </w:rPr>
            </w:pPr>
          </w:p>
          <w:p w14:paraId="69493F20" w14:textId="77777777" w:rsidR="00B668B3" w:rsidRPr="00316592" w:rsidRDefault="00B668B3" w:rsidP="00B668B3">
            <w:pPr>
              <w:ind w:right="735"/>
              <w:rPr>
                <w:rFonts w:ascii="Prophet" w:hAnsi="Prophet" w:cs="Arial"/>
                <w:sz w:val="24"/>
                <w:szCs w:val="24"/>
              </w:rPr>
            </w:pPr>
          </w:p>
          <w:p w14:paraId="5B0C0513" w14:textId="5BB36F7F" w:rsidR="000D4C66" w:rsidRPr="00B668B3" w:rsidRDefault="00473DE4" w:rsidP="00B668B3">
            <w:pPr>
              <w:numPr>
                <w:ilvl w:val="0"/>
                <w:numId w:val="47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 xml:space="preserve">How students are prepared for placement, in Guidance on preparation of CV and interview techniques; Clarity on special obligations which may apply in relation to legal, ethical, or confidentiality issues; Guidelines on general health and safety in the workplace; Guidelines on relevant insurance </w:t>
            </w:r>
            <w:proofErr w:type="gramStart"/>
            <w:r w:rsidRPr="00316592">
              <w:rPr>
                <w:rFonts w:ascii="Prophet" w:hAnsi="Prophet" w:cs="Arial"/>
                <w:sz w:val="24"/>
                <w:szCs w:val="24"/>
              </w:rPr>
              <w:t>arrangements;</w:t>
            </w:r>
            <w:proofErr w:type="gramEnd"/>
            <w:r w:rsidRPr="00316592">
              <w:rPr>
                <w:rFonts w:ascii="Prophet" w:hAnsi="Prophet" w:cs="Arial"/>
                <w:sz w:val="24"/>
                <w:szCs w:val="24"/>
              </w:rPr>
              <w:t xml:space="preserve"> </w:t>
            </w:r>
          </w:p>
          <w:p w14:paraId="1906791B" w14:textId="77777777" w:rsidR="00473DE4" w:rsidRPr="00316592" w:rsidRDefault="00473DE4" w:rsidP="003800E0">
            <w:pPr>
              <w:numPr>
                <w:ilvl w:val="0"/>
                <w:numId w:val="47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 xml:space="preserve">Detail on the assessment of the </w:t>
            </w:r>
            <w:proofErr w:type="gramStart"/>
            <w:r w:rsidRPr="00316592">
              <w:rPr>
                <w:rFonts w:ascii="Prophet" w:hAnsi="Prophet" w:cs="Arial"/>
                <w:sz w:val="24"/>
                <w:szCs w:val="24"/>
              </w:rPr>
              <w:t>placement;</w:t>
            </w:r>
            <w:proofErr w:type="gramEnd"/>
          </w:p>
          <w:p w14:paraId="2860BEA0" w14:textId="77777777" w:rsidR="00473DE4" w:rsidRPr="00316592" w:rsidRDefault="00473DE4" w:rsidP="003800E0">
            <w:pPr>
              <w:numPr>
                <w:ilvl w:val="0"/>
                <w:numId w:val="47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 xml:space="preserve">Templates for student learning logbook / technological supports provided to enable student </w:t>
            </w:r>
            <w:proofErr w:type="gramStart"/>
            <w:r w:rsidRPr="00316592">
              <w:rPr>
                <w:rFonts w:ascii="Prophet" w:hAnsi="Prophet" w:cs="Arial"/>
                <w:sz w:val="24"/>
                <w:szCs w:val="24"/>
              </w:rPr>
              <w:t>record</w:t>
            </w:r>
            <w:proofErr w:type="gramEnd"/>
            <w:r w:rsidRPr="00316592">
              <w:rPr>
                <w:rFonts w:ascii="Prophet" w:hAnsi="Prophet" w:cs="Arial"/>
                <w:sz w:val="24"/>
                <w:szCs w:val="24"/>
              </w:rPr>
              <w:t xml:space="preserve"> the competencies / learning acquired on placement;</w:t>
            </w:r>
          </w:p>
          <w:p w14:paraId="227DD459" w14:textId="77777777" w:rsidR="00473DE4" w:rsidRPr="00316592" w:rsidRDefault="00473DE4" w:rsidP="003800E0">
            <w:pPr>
              <w:numPr>
                <w:ilvl w:val="0"/>
                <w:numId w:val="47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>Opportunities provided to students post placement to reflect on learning and provide feedback.</w:t>
            </w:r>
          </w:p>
          <w:p w14:paraId="2DAE1523" w14:textId="77777777" w:rsidR="003800E0" w:rsidRDefault="003800E0" w:rsidP="000D4C66">
            <w:pPr>
              <w:ind w:right="735" w:firstLine="0"/>
              <w:rPr>
                <w:rFonts w:ascii="Prophet" w:hAnsi="Prophet" w:cs="Arial"/>
                <w:sz w:val="24"/>
                <w:szCs w:val="24"/>
                <w:lang w:val="en-US"/>
              </w:rPr>
            </w:pPr>
          </w:p>
          <w:p w14:paraId="2EBC2B07" w14:textId="77777777" w:rsidR="003800E0" w:rsidRPr="00316592" w:rsidRDefault="003800E0" w:rsidP="009C7F6B">
            <w:pPr>
              <w:ind w:left="600" w:right="735" w:firstLine="0"/>
              <w:rPr>
                <w:rFonts w:ascii="Prophet" w:hAnsi="Prophet" w:cs="Arial"/>
                <w:sz w:val="24"/>
                <w:szCs w:val="24"/>
                <w:lang w:val="en-US"/>
              </w:rPr>
            </w:pPr>
          </w:p>
          <w:p w14:paraId="3BBB1FAC" w14:textId="502FC46D" w:rsidR="00473DE4" w:rsidRPr="00316592" w:rsidRDefault="00473DE4" w:rsidP="009C7F6B">
            <w:pPr>
              <w:ind w:left="600" w:right="735" w:firstLine="0"/>
              <w:rPr>
                <w:rFonts w:ascii="Prophet" w:hAnsi="Prophet" w:cs="Arial"/>
                <w:b/>
                <w:bCs/>
                <w:color w:val="CFC600"/>
                <w:sz w:val="24"/>
                <w:szCs w:val="24"/>
                <w:lang w:val="en-US"/>
              </w:rPr>
            </w:pPr>
            <w:r w:rsidRPr="00316592">
              <w:rPr>
                <w:rFonts w:ascii="Prophet" w:hAnsi="Prophet" w:cs="Arial"/>
                <w:b/>
                <w:bCs/>
                <w:color w:val="CFC600"/>
                <w:sz w:val="24"/>
                <w:szCs w:val="24"/>
              </w:rPr>
              <w:t xml:space="preserve">Study Abroad Handbook </w:t>
            </w:r>
            <w:r w:rsidRPr="00316592">
              <w:rPr>
                <w:rFonts w:ascii="Prophet" w:hAnsi="Prophet" w:cs="Arial"/>
                <w:b/>
                <w:bCs/>
                <w:color w:val="CFC600"/>
                <w:sz w:val="24"/>
                <w:szCs w:val="24"/>
                <w:lang w:val="en-US"/>
              </w:rPr>
              <w:t>All.  The information provided below provides links to the website to ensure you can access the</w:t>
            </w:r>
          </w:p>
          <w:p w14:paraId="454C5CC8" w14:textId="77777777" w:rsidR="00FC6D82" w:rsidRPr="00316592" w:rsidRDefault="00FC6D82" w:rsidP="009C7F6B">
            <w:pPr>
              <w:ind w:left="600" w:right="735" w:firstLine="0"/>
              <w:rPr>
                <w:rFonts w:ascii="Prophet" w:hAnsi="Prophet" w:cs="Arial"/>
                <w:b/>
                <w:bCs/>
                <w:sz w:val="24"/>
                <w:szCs w:val="24"/>
              </w:rPr>
            </w:pPr>
          </w:p>
          <w:p w14:paraId="14BAEEA4" w14:textId="6F75A88E" w:rsidR="00473DE4" w:rsidRPr="00316592" w:rsidRDefault="00473DE4" w:rsidP="009C7F6B">
            <w:pPr>
              <w:ind w:left="600" w:right="735" w:firstLine="0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 xml:space="preserve">This should include details of any mobility opportunities that may be available and the application procedure for students to apply to avail of these opportunities. A student mobility pre-departure pack should be provided to all students who apply for a mobility opportunity. The student mobility pre-departure pack should include the following: </w:t>
            </w:r>
          </w:p>
          <w:p w14:paraId="6261C54B" w14:textId="77777777" w:rsidR="00473DE4" w:rsidRPr="00316592" w:rsidRDefault="00473DE4" w:rsidP="00AA5521">
            <w:pPr>
              <w:ind w:left="1167" w:right="735" w:hanging="425"/>
              <w:rPr>
                <w:rFonts w:ascii="Prophet" w:hAnsi="Prophet" w:cs="Arial"/>
                <w:sz w:val="24"/>
                <w:szCs w:val="24"/>
              </w:rPr>
            </w:pPr>
          </w:p>
          <w:p w14:paraId="5BDAC588" w14:textId="77777777" w:rsidR="00473DE4" w:rsidRPr="00316592" w:rsidRDefault="00473DE4" w:rsidP="006F5582">
            <w:pPr>
              <w:numPr>
                <w:ilvl w:val="0"/>
                <w:numId w:val="39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 xml:space="preserve">What students need to do before they </w:t>
            </w:r>
            <w:proofErr w:type="gramStart"/>
            <w:r w:rsidRPr="00316592">
              <w:rPr>
                <w:rFonts w:ascii="Prophet" w:hAnsi="Prophet" w:cs="Arial"/>
                <w:sz w:val="24"/>
                <w:szCs w:val="24"/>
              </w:rPr>
              <w:t>leave</w:t>
            </w:r>
            <w:proofErr w:type="gramEnd"/>
            <w:r w:rsidRPr="00316592">
              <w:rPr>
                <w:rFonts w:ascii="Prophet" w:hAnsi="Prophet" w:cs="Arial"/>
                <w:sz w:val="24"/>
                <w:szCs w:val="24"/>
              </w:rPr>
              <w:t xml:space="preserve"> </w:t>
            </w:r>
          </w:p>
          <w:p w14:paraId="72D8D2D6" w14:textId="77777777" w:rsidR="00473DE4" w:rsidRPr="00316592" w:rsidRDefault="00473DE4" w:rsidP="006F5582">
            <w:pPr>
              <w:numPr>
                <w:ilvl w:val="0"/>
                <w:numId w:val="39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 xml:space="preserve">What students need to do whilst on the mobility </w:t>
            </w:r>
            <w:proofErr w:type="gramStart"/>
            <w:r w:rsidRPr="00316592">
              <w:rPr>
                <w:rFonts w:ascii="Prophet" w:hAnsi="Prophet" w:cs="Arial"/>
                <w:sz w:val="24"/>
                <w:szCs w:val="24"/>
              </w:rPr>
              <w:t>experience</w:t>
            </w:r>
            <w:proofErr w:type="gramEnd"/>
            <w:r w:rsidRPr="00316592">
              <w:rPr>
                <w:rFonts w:ascii="Prophet" w:hAnsi="Prophet" w:cs="Arial"/>
                <w:sz w:val="24"/>
                <w:szCs w:val="24"/>
              </w:rPr>
              <w:t xml:space="preserve"> </w:t>
            </w:r>
          </w:p>
          <w:p w14:paraId="031D532F" w14:textId="1F65041E" w:rsidR="00473DE4" w:rsidRPr="00316592" w:rsidRDefault="00473DE4" w:rsidP="006F5582">
            <w:pPr>
              <w:numPr>
                <w:ilvl w:val="0"/>
                <w:numId w:val="39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 xml:space="preserve">What students need to do when they return from the mobility </w:t>
            </w:r>
            <w:proofErr w:type="gramStart"/>
            <w:r w:rsidRPr="00316592">
              <w:rPr>
                <w:rFonts w:ascii="Prophet" w:hAnsi="Prophet" w:cs="Arial"/>
                <w:sz w:val="24"/>
                <w:szCs w:val="24"/>
              </w:rPr>
              <w:t>experience</w:t>
            </w:r>
            <w:proofErr w:type="gramEnd"/>
            <w:r w:rsidRPr="00316592">
              <w:rPr>
                <w:rFonts w:ascii="Prophet" w:hAnsi="Prophet" w:cs="Arial"/>
                <w:sz w:val="24"/>
                <w:szCs w:val="24"/>
              </w:rPr>
              <w:t xml:space="preserve"> </w:t>
            </w:r>
          </w:p>
          <w:p w14:paraId="170CD3DF" w14:textId="77777777" w:rsidR="00473DE4" w:rsidRPr="00316592" w:rsidRDefault="00473DE4" w:rsidP="006F5582">
            <w:pPr>
              <w:numPr>
                <w:ilvl w:val="0"/>
                <w:numId w:val="39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 xml:space="preserve">A mobility checklist and documents that need to be completed, including a learning </w:t>
            </w:r>
            <w:proofErr w:type="gramStart"/>
            <w:r w:rsidRPr="00316592">
              <w:rPr>
                <w:rFonts w:ascii="Prophet" w:hAnsi="Prophet" w:cs="Arial"/>
                <w:sz w:val="24"/>
                <w:szCs w:val="24"/>
              </w:rPr>
              <w:t>agreement</w:t>
            </w:r>
            <w:proofErr w:type="gramEnd"/>
            <w:r w:rsidRPr="00316592">
              <w:rPr>
                <w:rFonts w:ascii="Prophet" w:hAnsi="Prophet" w:cs="Arial"/>
                <w:sz w:val="24"/>
                <w:szCs w:val="24"/>
              </w:rPr>
              <w:t xml:space="preserve"> </w:t>
            </w:r>
          </w:p>
          <w:p w14:paraId="03AB8FCD" w14:textId="64B4632C" w:rsidR="006F5582" w:rsidRPr="00F501F1" w:rsidRDefault="00473DE4" w:rsidP="00F501F1">
            <w:pPr>
              <w:numPr>
                <w:ilvl w:val="0"/>
                <w:numId w:val="39"/>
              </w:numPr>
              <w:ind w:left="1453" w:right="735" w:hanging="284"/>
              <w:rPr>
                <w:rFonts w:ascii="Prophet" w:hAnsi="Prophet" w:cs="Arial"/>
                <w:sz w:val="24"/>
                <w:szCs w:val="24"/>
              </w:rPr>
            </w:pPr>
            <w:r w:rsidRPr="00316592">
              <w:rPr>
                <w:rFonts w:ascii="Prophet" w:hAnsi="Prophet" w:cs="Arial"/>
                <w:sz w:val="24"/>
                <w:szCs w:val="24"/>
              </w:rPr>
              <w:t>Advice for students who encounter any difficulties with the relevant Contact details for staff in both TU Dublin and the partner Institution.</w:t>
            </w:r>
          </w:p>
          <w:p w14:paraId="252298D8" w14:textId="77777777" w:rsidR="006F5582" w:rsidRDefault="006F5582" w:rsidP="00473DE4">
            <w:pPr>
              <w:rPr>
                <w:rFonts w:ascii="Visuelt" w:hAnsi="Visuelt" w:cs="Arial"/>
                <w:sz w:val="24"/>
                <w:szCs w:val="24"/>
                <w:lang w:val="en-US"/>
              </w:rPr>
            </w:pPr>
          </w:p>
          <w:p w14:paraId="4B4E3C85" w14:textId="77777777" w:rsidR="006F5582" w:rsidRDefault="006F5582" w:rsidP="005B0FC6">
            <w:pPr>
              <w:ind w:firstLine="0"/>
              <w:rPr>
                <w:rFonts w:ascii="Visuelt" w:hAnsi="Visuelt" w:cs="Arial"/>
                <w:sz w:val="24"/>
                <w:szCs w:val="24"/>
                <w:lang w:val="en-US"/>
              </w:rPr>
            </w:pPr>
          </w:p>
          <w:p w14:paraId="6370ED96" w14:textId="3ABFB4E7" w:rsidR="00473DE4" w:rsidRPr="00473DE4" w:rsidRDefault="00473DE4" w:rsidP="00CA1675">
            <w:pPr>
              <w:ind w:firstLine="0"/>
              <w:rPr>
                <w:rFonts w:ascii="Visuelt" w:hAnsi="Visuelt" w:cs="Arial"/>
                <w:sz w:val="24"/>
                <w:szCs w:val="24"/>
                <w:lang w:val="en-US"/>
              </w:rPr>
            </w:pPr>
          </w:p>
        </w:tc>
      </w:tr>
    </w:tbl>
    <w:p w14:paraId="681E126F" w14:textId="6411B048" w:rsidR="00420482" w:rsidRPr="00956CAF" w:rsidRDefault="00420482" w:rsidP="007562CD">
      <w:pPr>
        <w:ind w:firstLine="0"/>
        <w:jc w:val="center"/>
        <w:rPr>
          <w:rFonts w:ascii="Arial" w:eastAsiaTheme="minorEastAsia" w:hAnsi="Arial" w:cs="Arial"/>
          <w:color w:val="002060"/>
          <w:sz w:val="24"/>
          <w:szCs w:val="24"/>
        </w:rPr>
        <w:sectPr w:rsidR="00420482" w:rsidRPr="00956CAF" w:rsidSect="0055232B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pgNumType w:start="0"/>
          <w:cols w:space="708"/>
          <w:docGrid w:linePitch="360"/>
        </w:sectPr>
      </w:pPr>
    </w:p>
    <w:p w14:paraId="64B62315" w14:textId="6124D71C" w:rsidR="00274118" w:rsidRPr="00E500E2" w:rsidRDefault="00506027" w:rsidP="00E74D2D">
      <w:pPr>
        <w:widowControl w:val="0"/>
        <w:shd w:val="clear" w:color="auto" w:fill="00A9B7"/>
        <w:jc w:val="center"/>
        <w:rPr>
          <w:rFonts w:ascii="Prophet" w:eastAsiaTheme="minorEastAsia" w:hAnsi="Prophet" w:cs="Arial"/>
          <w:color w:val="FFFFFF" w:themeColor="background1"/>
          <w:sz w:val="28"/>
          <w:szCs w:val="28"/>
          <w:lang w:val="en-US"/>
        </w:rPr>
      </w:pPr>
      <w:r w:rsidRPr="00E500E2">
        <w:rPr>
          <w:rFonts w:ascii="Prophet" w:eastAsiaTheme="minorEastAsia" w:hAnsi="Prophet" w:cs="Arial"/>
          <w:b/>
          <w:bCs/>
          <w:color w:val="FFFFFF" w:themeColor="background1"/>
          <w:kern w:val="28"/>
          <w:sz w:val="32"/>
          <w:szCs w:val="32"/>
          <w:lang w:val="en-US"/>
        </w:rPr>
        <w:lastRenderedPageBreak/>
        <w:t>Programme schedule by year</w:t>
      </w:r>
    </w:p>
    <w:p w14:paraId="3A6CD903" w14:textId="77777777" w:rsidR="00274118" w:rsidRPr="00E500E2" w:rsidRDefault="00274118" w:rsidP="500B8B29">
      <w:pPr>
        <w:pStyle w:val="Heading1"/>
        <w:rPr>
          <w:rFonts w:ascii="Prophet" w:hAnsi="Prophet" w:cs="Arial"/>
          <w:b/>
          <w:bCs/>
          <w:color w:val="004C6C"/>
          <w:sz w:val="24"/>
          <w:szCs w:val="24"/>
        </w:rPr>
      </w:pPr>
      <w:bookmarkStart w:id="1" w:name="_Hlk114053007"/>
      <w:r w:rsidRPr="00E500E2">
        <w:rPr>
          <w:rFonts w:ascii="Prophet" w:hAnsi="Prophet" w:cs="Arial"/>
          <w:b/>
          <w:bCs/>
          <w:color w:val="004C6C"/>
          <w:sz w:val="24"/>
          <w:szCs w:val="24"/>
        </w:rPr>
        <w:t>Programme schedule by year/stage</w:t>
      </w:r>
    </w:p>
    <w:bookmarkEnd w:id="1"/>
    <w:tbl>
      <w:tblPr>
        <w:tblStyle w:val="TableGrid"/>
        <w:tblW w:w="15877" w:type="dxa"/>
        <w:tblInd w:w="-1008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851"/>
        <w:gridCol w:w="1559"/>
        <w:gridCol w:w="992"/>
        <w:gridCol w:w="1701"/>
        <w:gridCol w:w="993"/>
        <w:gridCol w:w="1275"/>
        <w:gridCol w:w="1418"/>
        <w:gridCol w:w="1134"/>
        <w:gridCol w:w="2126"/>
      </w:tblGrid>
      <w:tr w:rsidR="00797247" w:rsidRPr="00E500E2" w14:paraId="6C734616" w14:textId="77777777" w:rsidTr="00E500E2">
        <w:trPr>
          <w:cantSplit/>
          <w:trHeight w:val="1134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A9B7"/>
          </w:tcPr>
          <w:p w14:paraId="57AF135F" w14:textId="77777777" w:rsidR="00506027" w:rsidRPr="00E500E2" w:rsidRDefault="00506027" w:rsidP="00506027">
            <w:pPr>
              <w:ind w:firstLine="0"/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83B18B1" w14:textId="2D41FDB7" w:rsidR="00274118" w:rsidRPr="00E500E2" w:rsidRDefault="00274118" w:rsidP="00506027">
            <w:pPr>
              <w:ind w:firstLine="0"/>
              <w:jc w:val="center"/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500E2"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  <w:t>Module title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A9B7"/>
          </w:tcPr>
          <w:p w14:paraId="5E2EF991" w14:textId="77777777" w:rsidR="00274118" w:rsidRPr="00E500E2" w:rsidRDefault="00274118" w:rsidP="500B8B29">
            <w:pPr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4451C1" w14:textId="60F3BE0E" w:rsidR="00274118" w:rsidRPr="00E500E2" w:rsidRDefault="00274118" w:rsidP="00506027">
            <w:pPr>
              <w:ind w:firstLine="0"/>
              <w:jc w:val="center"/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500E2"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  <w:t>Module</w:t>
            </w:r>
            <w:r w:rsidR="00506027" w:rsidRPr="00E500E2"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E500E2"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A9B7"/>
          </w:tcPr>
          <w:p w14:paraId="4C010193" w14:textId="77777777" w:rsidR="00274118" w:rsidRPr="00E500E2" w:rsidRDefault="00274118" w:rsidP="500B8B29">
            <w:pPr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DA64189" w14:textId="77777777" w:rsidR="00274118" w:rsidRPr="00E500E2" w:rsidRDefault="00274118" w:rsidP="00506027">
            <w:pPr>
              <w:ind w:firstLine="0"/>
              <w:jc w:val="center"/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500E2"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  <w:t>ECTS</w:t>
            </w:r>
          </w:p>
          <w:p w14:paraId="4E2D1C81" w14:textId="77777777" w:rsidR="00274118" w:rsidRPr="00E500E2" w:rsidRDefault="00274118" w:rsidP="500B8B29">
            <w:pPr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A9B7"/>
          </w:tcPr>
          <w:p w14:paraId="33AB64BE" w14:textId="77777777" w:rsidR="00274118" w:rsidRPr="00E500E2" w:rsidRDefault="00274118" w:rsidP="500B8B29">
            <w:pPr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144ABBB" w14:textId="04A2DB61" w:rsidR="00274118" w:rsidRPr="00E500E2" w:rsidRDefault="00506027" w:rsidP="00B7552C">
            <w:pPr>
              <w:ind w:firstLine="0"/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500E2"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  <w:t>Mandatory</w:t>
            </w:r>
          </w:p>
          <w:p w14:paraId="527D158D" w14:textId="293CF6E0" w:rsidR="00274118" w:rsidRPr="00E500E2" w:rsidRDefault="00506027" w:rsidP="00B7552C">
            <w:pPr>
              <w:ind w:firstLine="0"/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500E2"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  <w:t>Elective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00A9B7"/>
          </w:tcPr>
          <w:p w14:paraId="23B09C4A" w14:textId="77777777" w:rsidR="00274118" w:rsidRPr="00E500E2" w:rsidRDefault="00274118" w:rsidP="500B8B29">
            <w:pPr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9688319" w14:textId="7DBCDF5D" w:rsidR="00274118" w:rsidRPr="00E500E2" w:rsidRDefault="00E500E2" w:rsidP="00E500E2">
            <w:pPr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  <w:t xml:space="preserve">                </w:t>
            </w:r>
            <w:r w:rsidR="00274118" w:rsidRPr="00E500E2"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  <w:t>Weekly hours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A9B7"/>
          </w:tcPr>
          <w:p w14:paraId="497A231C" w14:textId="77777777" w:rsidR="00274118" w:rsidRPr="00E500E2" w:rsidRDefault="00274118" w:rsidP="500B8B29">
            <w:pPr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DA1B885" w14:textId="77777777" w:rsidR="00274118" w:rsidRPr="00E500E2" w:rsidRDefault="00274118" w:rsidP="500B8B29">
            <w:pPr>
              <w:jc w:val="center"/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500E2"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  <w:t>Assessment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A9B7"/>
          </w:tcPr>
          <w:p w14:paraId="597A0EA4" w14:textId="77777777" w:rsidR="007F4816" w:rsidRDefault="007F4816" w:rsidP="00B7552C">
            <w:pPr>
              <w:ind w:firstLine="0"/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030ADDD" w14:textId="35715FEE" w:rsidR="00274118" w:rsidRPr="00E500E2" w:rsidRDefault="00274118" w:rsidP="00B7552C">
            <w:pPr>
              <w:ind w:firstLine="0"/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500E2"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  <w:t>Prerequisite/</w:t>
            </w:r>
          </w:p>
          <w:p w14:paraId="168AF8B0" w14:textId="77777777" w:rsidR="00274118" w:rsidRPr="00E500E2" w:rsidRDefault="00274118" w:rsidP="00B7552C">
            <w:pPr>
              <w:ind w:firstLine="0"/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500E2">
              <w:rPr>
                <w:rFonts w:ascii="Prophet" w:hAnsi="Prophet" w:cs="Arial"/>
                <w:b/>
                <w:bCs/>
                <w:color w:val="FFFFFF" w:themeColor="background1"/>
                <w:sz w:val="24"/>
                <w:szCs w:val="24"/>
              </w:rPr>
              <w:t>co-requisite</w:t>
            </w:r>
          </w:p>
        </w:tc>
      </w:tr>
      <w:tr w:rsidR="00E500E2" w:rsidRPr="00E500E2" w14:paraId="2F2A8B67" w14:textId="77777777" w:rsidTr="00E500E2">
        <w:tc>
          <w:tcPr>
            <w:tcW w:w="1986" w:type="dxa"/>
            <w:tcBorders>
              <w:top w:val="single" w:sz="12" w:space="0" w:color="auto"/>
            </w:tcBorders>
          </w:tcPr>
          <w:p w14:paraId="1D54A524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53502653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4DB2C99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74AB962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14:paraId="78B6A93C" w14:textId="77777777" w:rsidR="00274118" w:rsidRPr="00E500E2" w:rsidRDefault="68E8D41B" w:rsidP="3CAF1E60">
            <w:pPr>
              <w:ind w:firstLine="0"/>
              <w:rPr>
                <w:rFonts w:ascii="Prophet" w:hAnsi="Prophet" w:cs="Arial"/>
                <w:color w:val="004C6C"/>
              </w:rPr>
            </w:pPr>
            <w:r w:rsidRPr="00E500E2">
              <w:rPr>
                <w:rFonts w:ascii="Prophet" w:hAnsi="Prophet" w:cs="Arial"/>
                <w:color w:val="004C6C"/>
              </w:rPr>
              <w:t>Lecture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14:paraId="6B61719D" w14:textId="700A2652" w:rsidR="00274118" w:rsidRPr="00E500E2" w:rsidRDefault="68E8D41B" w:rsidP="00F11CCB">
            <w:pPr>
              <w:ind w:firstLine="0"/>
              <w:rPr>
                <w:rFonts w:ascii="Prophet" w:hAnsi="Prophet" w:cs="Arial"/>
                <w:color w:val="004C6C"/>
              </w:rPr>
            </w:pPr>
            <w:r w:rsidRPr="00E500E2">
              <w:rPr>
                <w:rFonts w:ascii="Prophet" w:hAnsi="Prophet" w:cs="Arial"/>
                <w:color w:val="004C6C"/>
              </w:rPr>
              <w:t>Lab /practical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14:paraId="1450724C" w14:textId="77777777" w:rsidR="00274118" w:rsidRPr="00E500E2" w:rsidRDefault="68E8D41B" w:rsidP="3CAF1E60">
            <w:pPr>
              <w:ind w:firstLine="0"/>
              <w:rPr>
                <w:rFonts w:ascii="Prophet" w:hAnsi="Prophet" w:cs="Arial"/>
                <w:color w:val="004C6C"/>
              </w:rPr>
            </w:pPr>
            <w:r w:rsidRPr="00E500E2">
              <w:rPr>
                <w:rFonts w:ascii="Prophet" w:hAnsi="Prophet" w:cs="Arial"/>
                <w:color w:val="004C6C"/>
              </w:rPr>
              <w:t>Tutorial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14:paraId="6E795909" w14:textId="7BFECF05" w:rsidR="00274118" w:rsidRPr="00E500E2" w:rsidRDefault="68E8D41B" w:rsidP="3CAF1E60">
            <w:pPr>
              <w:ind w:firstLine="0"/>
              <w:rPr>
                <w:rFonts w:ascii="Prophet" w:hAnsi="Prophet" w:cs="Arial"/>
                <w:color w:val="004C6C"/>
              </w:rPr>
            </w:pPr>
            <w:proofErr w:type="spellStart"/>
            <w:r w:rsidRPr="00E500E2">
              <w:rPr>
                <w:rFonts w:ascii="Prophet" w:hAnsi="Prophet" w:cs="Arial"/>
                <w:color w:val="004C6C"/>
              </w:rPr>
              <w:t>Self</w:t>
            </w:r>
            <w:r w:rsidR="3BD93016" w:rsidRPr="00E500E2">
              <w:rPr>
                <w:rFonts w:ascii="Prophet" w:hAnsi="Prophet" w:cs="Arial"/>
                <w:color w:val="004C6C"/>
              </w:rPr>
              <w:t xml:space="preserve"> </w:t>
            </w:r>
            <w:r w:rsidRPr="00E500E2">
              <w:rPr>
                <w:rFonts w:ascii="Prophet" w:hAnsi="Prophet" w:cs="Arial"/>
                <w:color w:val="004C6C"/>
              </w:rPr>
              <w:t>Directed</w:t>
            </w:r>
            <w:proofErr w:type="spellEnd"/>
          </w:p>
          <w:p w14:paraId="4059B0DF" w14:textId="77777777" w:rsidR="00274118" w:rsidRPr="00E500E2" w:rsidRDefault="68E8D41B" w:rsidP="3CAF1E60">
            <w:pPr>
              <w:ind w:firstLine="0"/>
              <w:rPr>
                <w:rFonts w:ascii="Prophet" w:hAnsi="Prophet" w:cs="Arial"/>
                <w:color w:val="004C6C"/>
              </w:rPr>
            </w:pPr>
            <w:r w:rsidRPr="00E500E2">
              <w:rPr>
                <w:rFonts w:ascii="Prophet" w:hAnsi="Prophet" w:cs="Arial"/>
                <w:color w:val="004C6C"/>
              </w:rPr>
              <w:t>learning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14:paraId="4BE32591" w14:textId="77777777" w:rsidR="00274118" w:rsidRPr="00E500E2" w:rsidRDefault="68E8D41B" w:rsidP="3CAF1E60">
            <w:pPr>
              <w:ind w:firstLine="0"/>
              <w:rPr>
                <w:rFonts w:ascii="Prophet" w:hAnsi="Prophet" w:cs="Arial"/>
                <w:color w:val="004C6C"/>
              </w:rPr>
            </w:pPr>
            <w:r w:rsidRPr="00E500E2">
              <w:rPr>
                <w:rFonts w:ascii="Prophet" w:hAnsi="Prophet" w:cs="Arial"/>
                <w:color w:val="004C6C"/>
              </w:rPr>
              <w:t>Continuous</w:t>
            </w:r>
          </w:p>
          <w:p w14:paraId="6424FB3F" w14:textId="66FC0902" w:rsidR="00274118" w:rsidRPr="00E500E2" w:rsidRDefault="68E8D41B" w:rsidP="3CAF1E60">
            <w:pPr>
              <w:ind w:firstLine="0"/>
              <w:rPr>
                <w:rFonts w:ascii="Prophet" w:hAnsi="Prophet" w:cs="Arial"/>
                <w:color w:val="004C6C"/>
              </w:rPr>
            </w:pPr>
            <w:r w:rsidRPr="00E500E2">
              <w:rPr>
                <w:rFonts w:ascii="Prophet" w:hAnsi="Prophet" w:cs="Arial"/>
                <w:color w:val="004C6C"/>
              </w:rPr>
              <w:t>Assessment</w:t>
            </w:r>
            <w:r w:rsidR="3E69FF85" w:rsidRPr="00E500E2">
              <w:rPr>
                <w:rFonts w:ascii="Prophet" w:hAnsi="Prophet" w:cs="Arial"/>
                <w:color w:val="004C6C"/>
              </w:rPr>
              <w:t xml:space="preserve"> </w:t>
            </w:r>
            <w:r w:rsidRPr="00E500E2">
              <w:rPr>
                <w:rFonts w:ascii="Prophet" w:hAnsi="Prophet" w:cs="Arial"/>
                <w:color w:val="004C6C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14:paraId="79C79C57" w14:textId="1E5DD25E" w:rsidR="00274118" w:rsidRPr="00E500E2" w:rsidRDefault="00506027" w:rsidP="00F11CCB">
            <w:pPr>
              <w:ind w:firstLine="0"/>
              <w:rPr>
                <w:rFonts w:ascii="Prophet" w:hAnsi="Prophet" w:cs="Arial"/>
                <w:color w:val="004C6C"/>
              </w:rPr>
            </w:pPr>
            <w:r w:rsidRPr="00E500E2">
              <w:rPr>
                <w:rFonts w:ascii="Prophet" w:hAnsi="Prophet" w:cs="Arial"/>
                <w:color w:val="004C6C"/>
              </w:rPr>
              <w:t>Exam</w:t>
            </w:r>
            <w:r w:rsidR="00274118" w:rsidRPr="00E500E2">
              <w:rPr>
                <w:rFonts w:ascii="Prophet" w:hAnsi="Prophet" w:cs="Arial"/>
                <w:color w:val="004C6C"/>
              </w:rPr>
              <w:t xml:space="preserve"> %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9C5AA7E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</w:tr>
      <w:tr w:rsidR="00797247" w:rsidRPr="00E500E2" w14:paraId="48B011E5" w14:textId="77777777" w:rsidTr="00E500E2">
        <w:tc>
          <w:tcPr>
            <w:tcW w:w="15877" w:type="dxa"/>
            <w:gridSpan w:val="11"/>
            <w:shd w:val="clear" w:color="auto" w:fill="CFC600"/>
          </w:tcPr>
          <w:p w14:paraId="0E32A9FD" w14:textId="77777777" w:rsidR="00274118" w:rsidRPr="00E500E2" w:rsidRDefault="00274118" w:rsidP="00274118">
            <w:pPr>
              <w:jc w:val="center"/>
              <w:rPr>
                <w:rFonts w:ascii="Prophet" w:hAnsi="Prophet" w:cs="Arial"/>
                <w:b/>
                <w:bCs/>
                <w:color w:val="004C6C"/>
                <w:sz w:val="28"/>
                <w:szCs w:val="28"/>
              </w:rPr>
            </w:pPr>
            <w:r w:rsidRPr="00091501">
              <w:rPr>
                <w:rFonts w:ascii="Prophet" w:hAnsi="Prophet" w:cs="Arial"/>
                <w:b/>
                <w:bCs/>
                <w:color w:val="004C6C"/>
                <w:sz w:val="24"/>
                <w:szCs w:val="24"/>
              </w:rPr>
              <w:t>Semester One</w:t>
            </w:r>
          </w:p>
        </w:tc>
      </w:tr>
      <w:tr w:rsidR="00E500E2" w:rsidRPr="00E500E2" w14:paraId="2749C97B" w14:textId="77777777" w:rsidTr="00E500E2">
        <w:tc>
          <w:tcPr>
            <w:tcW w:w="1986" w:type="dxa"/>
          </w:tcPr>
          <w:p w14:paraId="25AB66DE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9622F9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C87983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EA3BE7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08F84B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2A13F5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4C9F7A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8F06BB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01EDA1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060E16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57183E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</w:tr>
      <w:tr w:rsidR="00E500E2" w:rsidRPr="00E500E2" w14:paraId="5ED892F0" w14:textId="77777777" w:rsidTr="00E500E2">
        <w:tc>
          <w:tcPr>
            <w:tcW w:w="1986" w:type="dxa"/>
          </w:tcPr>
          <w:p w14:paraId="54C34E0C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95FE72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4F3E53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16A0A3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1D66AF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F8F667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11BB6B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4F9DDC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67DE48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C7566F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4BB7D7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</w:tr>
      <w:tr w:rsidR="00E500E2" w:rsidRPr="00E500E2" w14:paraId="40E9E08D" w14:textId="77777777" w:rsidTr="00E500E2">
        <w:tc>
          <w:tcPr>
            <w:tcW w:w="1986" w:type="dxa"/>
          </w:tcPr>
          <w:p w14:paraId="10CA9455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A9425E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63E08B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AA30E1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21EF4C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E5FBFD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0120C2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527218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EFBE5C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66BFBE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D69A4B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</w:tr>
      <w:tr w:rsidR="00E500E2" w:rsidRPr="00E500E2" w14:paraId="02A6E28A" w14:textId="77777777" w:rsidTr="00E500E2">
        <w:tc>
          <w:tcPr>
            <w:tcW w:w="1986" w:type="dxa"/>
          </w:tcPr>
          <w:p w14:paraId="675848A1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E7264C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B51B54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E67109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8B2224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A97793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5D1A98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D20B0B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FE65F6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9A5459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A2CD32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</w:tr>
      <w:tr w:rsidR="00E500E2" w:rsidRPr="00E500E2" w14:paraId="2E244F33" w14:textId="77777777" w:rsidTr="00E500E2">
        <w:tc>
          <w:tcPr>
            <w:tcW w:w="1986" w:type="dxa"/>
          </w:tcPr>
          <w:p w14:paraId="574D86C6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382E13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4C7F13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B3AC28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E05379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EF13BC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D4F7C7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325706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4150D4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C6B213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AA73AC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</w:tr>
      <w:tr w:rsidR="00797247" w:rsidRPr="00E500E2" w14:paraId="720DC33F" w14:textId="77777777" w:rsidTr="00E500E2">
        <w:tc>
          <w:tcPr>
            <w:tcW w:w="15877" w:type="dxa"/>
            <w:gridSpan w:val="11"/>
            <w:shd w:val="clear" w:color="auto" w:fill="CFC600"/>
          </w:tcPr>
          <w:p w14:paraId="41FF1678" w14:textId="62422420" w:rsidR="00274118" w:rsidRPr="00E500E2" w:rsidRDefault="007B5091" w:rsidP="007B5091">
            <w:pPr>
              <w:tabs>
                <w:tab w:val="center" w:pos="8010"/>
                <w:tab w:val="left" w:pos="12211"/>
              </w:tabs>
              <w:jc w:val="left"/>
              <w:rPr>
                <w:rFonts w:ascii="Prophet" w:hAnsi="Prophet" w:cs="Arial"/>
                <w:b/>
                <w:bCs/>
                <w:color w:val="004C6C"/>
                <w:sz w:val="24"/>
                <w:szCs w:val="24"/>
              </w:rPr>
            </w:pPr>
            <w:r>
              <w:rPr>
                <w:rFonts w:ascii="Prophet" w:hAnsi="Prophet" w:cs="Arial"/>
                <w:b/>
                <w:bCs/>
                <w:color w:val="004C6C"/>
                <w:sz w:val="28"/>
                <w:szCs w:val="28"/>
              </w:rPr>
              <w:tab/>
            </w:r>
            <w:r w:rsidR="00274118" w:rsidRPr="00091501">
              <w:rPr>
                <w:rFonts w:ascii="Prophet" w:hAnsi="Prophet" w:cs="Arial"/>
                <w:b/>
                <w:bCs/>
                <w:color w:val="004C6C"/>
                <w:sz w:val="24"/>
                <w:szCs w:val="24"/>
              </w:rPr>
              <w:t>Semester Two</w:t>
            </w:r>
            <w:r>
              <w:rPr>
                <w:rFonts w:ascii="Prophet" w:hAnsi="Prophet" w:cs="Arial"/>
                <w:b/>
                <w:bCs/>
                <w:color w:val="004C6C"/>
                <w:sz w:val="28"/>
                <w:szCs w:val="28"/>
              </w:rPr>
              <w:tab/>
            </w:r>
          </w:p>
        </w:tc>
      </w:tr>
      <w:tr w:rsidR="00E500E2" w:rsidRPr="00E500E2" w14:paraId="21D74689" w14:textId="77777777" w:rsidTr="00E500E2">
        <w:tc>
          <w:tcPr>
            <w:tcW w:w="1986" w:type="dxa"/>
          </w:tcPr>
          <w:p w14:paraId="150836EF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3029CA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C028B7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E6B18D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36231F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EE3F3D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FD056A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C58FD2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2B3CBC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C5E325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A7DD07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</w:tr>
      <w:tr w:rsidR="00E500E2" w:rsidRPr="00E500E2" w14:paraId="5627AEF0" w14:textId="77777777" w:rsidTr="00E500E2">
        <w:tc>
          <w:tcPr>
            <w:tcW w:w="1986" w:type="dxa"/>
          </w:tcPr>
          <w:p w14:paraId="5AB9CC4F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DFEB09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48872B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7660BA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698CD3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4C388C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2207B0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8DA097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56766E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0A2EEF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B7398C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</w:tr>
      <w:tr w:rsidR="00E500E2" w:rsidRPr="00E500E2" w14:paraId="1FCD9901" w14:textId="77777777" w:rsidTr="00E500E2">
        <w:tc>
          <w:tcPr>
            <w:tcW w:w="1986" w:type="dxa"/>
          </w:tcPr>
          <w:p w14:paraId="36657FDA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E6A689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8FB588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3DB47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700776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DB1D73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05879D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306CC6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C9C07F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EA966F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9A1968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</w:tr>
      <w:tr w:rsidR="00E500E2" w:rsidRPr="00E500E2" w14:paraId="10A38FD6" w14:textId="77777777" w:rsidTr="00E500E2">
        <w:tc>
          <w:tcPr>
            <w:tcW w:w="1986" w:type="dxa"/>
          </w:tcPr>
          <w:p w14:paraId="2D737642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8C92F9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EF41DC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BE61E0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BD96C2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4D55CA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E0DA88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2C7D6F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D4BF9F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C82EBA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B541A1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</w:tr>
      <w:tr w:rsidR="00E500E2" w:rsidRPr="00E500E2" w14:paraId="051D6606" w14:textId="77777777" w:rsidTr="00E500E2">
        <w:tc>
          <w:tcPr>
            <w:tcW w:w="1986" w:type="dxa"/>
          </w:tcPr>
          <w:p w14:paraId="6DD1D01E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2A04C3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057C0A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74653F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5D0504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965035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8FCE5C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EC4F5F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ADF94F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4200AC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20B06F" w14:textId="77777777" w:rsidR="00274118" w:rsidRPr="00E500E2" w:rsidRDefault="00274118" w:rsidP="500B8B29">
            <w:pPr>
              <w:rPr>
                <w:rFonts w:ascii="Prophet" w:hAnsi="Prophet" w:cs="Arial"/>
                <w:color w:val="004C6C"/>
                <w:sz w:val="24"/>
                <w:szCs w:val="24"/>
              </w:rPr>
            </w:pPr>
          </w:p>
        </w:tc>
      </w:tr>
    </w:tbl>
    <w:p w14:paraId="53DFA389" w14:textId="77777777" w:rsidR="00274118" w:rsidRPr="00091501" w:rsidRDefault="00274118" w:rsidP="00091501">
      <w:pPr>
        <w:ind w:firstLine="0"/>
        <w:rPr>
          <w:rFonts w:ascii="Prophet" w:hAnsi="Prophet" w:cs="Arial"/>
          <w:color w:val="004C6C"/>
          <w:sz w:val="24"/>
          <w:szCs w:val="24"/>
        </w:rPr>
      </w:pPr>
    </w:p>
    <w:p w14:paraId="7C6D77CA" w14:textId="7EB49094" w:rsidR="00B22279" w:rsidRPr="00091501" w:rsidRDefault="00274118" w:rsidP="00B10799">
      <w:pPr>
        <w:ind w:hanging="567"/>
        <w:jc w:val="center"/>
        <w:rPr>
          <w:rFonts w:ascii="Prophet" w:hAnsi="Prophet" w:cs="Arial"/>
          <w:color w:val="004C6C"/>
          <w:sz w:val="16"/>
          <w:szCs w:val="16"/>
        </w:rPr>
      </w:pPr>
      <w:r w:rsidRPr="00091501">
        <w:rPr>
          <w:rFonts w:ascii="Prophet" w:hAnsi="Prophet" w:cs="Arial"/>
          <w:color w:val="004C6C"/>
          <w:sz w:val="18"/>
          <w:szCs w:val="18"/>
        </w:rPr>
        <w:t>*Where a programme has streams, stream-specific core and options should also be listed</w:t>
      </w:r>
      <w:r w:rsidR="0014490A" w:rsidRPr="00091501">
        <w:rPr>
          <w:rFonts w:ascii="Prophet" w:hAnsi="Prophet" w:cs="Arial"/>
          <w:color w:val="004C6C"/>
          <w:sz w:val="18"/>
          <w:szCs w:val="18"/>
        </w:rPr>
        <w:t>*</w:t>
      </w:r>
      <w:bookmarkEnd w:id="0"/>
    </w:p>
    <w:sectPr w:rsidR="00B22279" w:rsidRPr="00091501" w:rsidSect="001A1A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D981" w14:textId="77777777" w:rsidR="00F235A1" w:rsidRDefault="00F235A1">
      <w:pPr>
        <w:spacing w:line="240" w:lineRule="auto"/>
      </w:pPr>
      <w:r>
        <w:separator/>
      </w:r>
    </w:p>
  </w:endnote>
  <w:endnote w:type="continuationSeparator" w:id="0">
    <w:p w14:paraId="0B3BB357" w14:textId="77777777" w:rsidR="00F235A1" w:rsidRDefault="00F235A1">
      <w:pPr>
        <w:spacing w:line="240" w:lineRule="auto"/>
      </w:pPr>
      <w:r>
        <w:continuationSeparator/>
      </w:r>
    </w:p>
  </w:endnote>
  <w:endnote w:type="continuationNotice" w:id="1">
    <w:p w14:paraId="370290DD" w14:textId="77777777" w:rsidR="00F235A1" w:rsidRDefault="00F235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phet">
    <w:panose1 w:val="02010503020000020004"/>
    <w:charset w:val="00"/>
    <w:family w:val="modern"/>
    <w:notTrueType/>
    <w:pitch w:val="variable"/>
    <w:sig w:usb0="E00000EF" w:usb1="500120FB" w:usb2="00000000" w:usb3="00000000" w:csb0="00000093" w:csb1="00000000"/>
  </w:font>
  <w:font w:name="Visuelt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FCA0" w14:textId="5FCF427F" w:rsidR="00260AA1" w:rsidRDefault="00260AA1" w:rsidP="00260AA1">
    <w:pPr>
      <w:pStyle w:val="Footer"/>
      <w:pBdr>
        <w:top w:val="single" w:sz="4" w:space="1" w:color="D9D9D9" w:themeColor="background1" w:themeShade="D9"/>
      </w:pBdr>
      <w:tabs>
        <w:tab w:val="clear" w:pos="4513"/>
        <w:tab w:val="clear" w:pos="9026"/>
        <w:tab w:val="left" w:pos="3469"/>
      </w:tabs>
      <w:rPr>
        <w:rFonts w:ascii="Arial" w:hAnsi="Arial" w:cs="Arial"/>
        <w:noProof/>
      </w:rPr>
    </w:pPr>
    <w:sdt>
      <w:sdtPr>
        <w:id w:val="48073653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260AA1">
          <w:rPr>
            <w:rFonts w:ascii="Visuelt" w:hAnsi="Visuelt"/>
            <w:color w:val="00A9B7"/>
          </w:rPr>
          <w:fldChar w:fldCharType="begin"/>
        </w:r>
        <w:r w:rsidRPr="00260AA1">
          <w:rPr>
            <w:rFonts w:ascii="Visuelt" w:hAnsi="Visuelt"/>
            <w:color w:val="00A9B7"/>
          </w:rPr>
          <w:instrText xml:space="preserve"> PAGE   \* MERGEFORMAT </w:instrText>
        </w:r>
        <w:r w:rsidRPr="00260AA1">
          <w:rPr>
            <w:rFonts w:ascii="Visuelt" w:hAnsi="Visuelt"/>
            <w:color w:val="00A9B7"/>
          </w:rPr>
          <w:fldChar w:fldCharType="separate"/>
        </w:r>
        <w:r w:rsidRPr="00260AA1">
          <w:rPr>
            <w:rFonts w:ascii="Visuelt" w:hAnsi="Visuelt"/>
            <w:b/>
            <w:bCs/>
            <w:noProof/>
            <w:color w:val="00A9B7"/>
          </w:rPr>
          <w:t>2</w:t>
        </w:r>
        <w:r w:rsidRPr="00260AA1">
          <w:rPr>
            <w:rFonts w:ascii="Visuelt" w:hAnsi="Visuelt"/>
            <w:b/>
            <w:bCs/>
            <w:noProof/>
            <w:color w:val="00A9B7"/>
          </w:rPr>
          <w:fldChar w:fldCharType="end"/>
        </w:r>
        <w:r w:rsidRPr="00260AA1">
          <w:rPr>
            <w:rFonts w:ascii="Visuelt" w:hAnsi="Visuelt"/>
            <w:b/>
            <w:bCs/>
            <w:color w:val="00A9B7"/>
          </w:rPr>
          <w:t xml:space="preserve"> | </w:t>
        </w:r>
        <w:r w:rsidRPr="00260AA1">
          <w:rPr>
            <w:rFonts w:ascii="Visuelt" w:hAnsi="Visuelt"/>
            <w:color w:val="00A9B7"/>
            <w:spacing w:val="60"/>
          </w:rPr>
          <w:t>Page</w:t>
        </w:r>
      </w:sdtContent>
    </w:sdt>
    <w:r>
      <w:rPr>
        <w:color w:val="7F7F7F" w:themeColor="background1" w:themeShade="7F"/>
        <w:spacing w:val="60"/>
      </w:rPr>
      <w:tab/>
    </w:r>
  </w:p>
  <w:p w14:paraId="286E0FB7" w14:textId="45BD901E" w:rsidR="007E06B3" w:rsidRDefault="007E06B3" w:rsidP="007E06B3">
    <w:pPr>
      <w:pStyle w:val="Footer"/>
      <w:pBdr>
        <w:top w:val="single" w:sz="4" w:space="1" w:color="D9D9D9" w:themeColor="background1" w:themeShade="D9"/>
      </w:pBdr>
      <w:tabs>
        <w:tab w:val="clear" w:pos="4513"/>
        <w:tab w:val="clear" w:pos="9026"/>
        <w:tab w:val="left" w:pos="3469"/>
      </w:tabs>
      <w:jc w:val="center"/>
      <w:rPr>
        <w:b/>
        <w:bCs/>
      </w:rPr>
    </w:pPr>
    <w:r w:rsidRPr="00956CAF">
      <w:rPr>
        <w:rFonts w:ascii="Arial" w:hAnsi="Arial" w:cs="Arial"/>
        <w:noProof/>
      </w:rPr>
      <w:drawing>
        <wp:inline distT="0" distB="0" distL="0" distR="0" wp14:anchorId="144E96C2" wp14:editId="25FA4B5F">
          <wp:extent cx="2538336" cy="389255"/>
          <wp:effectExtent l="0" t="0" r="0" b="0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72915" name="Picture 55872915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9885" cy="424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73CF03" w14:textId="4FEC727A" w:rsidR="00635716" w:rsidRPr="00321CD5" w:rsidRDefault="00635716" w:rsidP="00497849">
    <w:pPr>
      <w:pStyle w:val="Footer"/>
      <w:pBdr>
        <w:top w:val="single" w:sz="4" w:space="1" w:color="D9D9D9" w:themeColor="background1" w:themeShade="D9"/>
      </w:pBdr>
      <w:ind w:firstLine="0"/>
      <w:rPr>
        <w:b/>
        <w:bCs/>
        <w:color w:val="00A9B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BAB6" w14:textId="77777777" w:rsidR="00F235A1" w:rsidRDefault="00F235A1">
      <w:pPr>
        <w:spacing w:line="240" w:lineRule="auto"/>
      </w:pPr>
      <w:r>
        <w:separator/>
      </w:r>
    </w:p>
  </w:footnote>
  <w:footnote w:type="continuationSeparator" w:id="0">
    <w:p w14:paraId="59877A59" w14:textId="77777777" w:rsidR="00F235A1" w:rsidRDefault="00F235A1">
      <w:pPr>
        <w:spacing w:line="240" w:lineRule="auto"/>
      </w:pPr>
      <w:r>
        <w:continuationSeparator/>
      </w:r>
    </w:p>
  </w:footnote>
  <w:footnote w:type="continuationNotice" w:id="1">
    <w:p w14:paraId="2D52C1B8" w14:textId="77777777" w:rsidR="00F235A1" w:rsidRDefault="00F235A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CA33" w14:textId="291A43EB" w:rsidR="00D55447" w:rsidRPr="00385F0A" w:rsidRDefault="00485C27" w:rsidP="00485C27">
    <w:pPr>
      <w:pStyle w:val="Header"/>
      <w:rPr>
        <w:rFonts w:ascii="Prophet" w:hAnsi="Prophet"/>
        <w:b/>
        <w:bCs/>
      </w:rPr>
    </w:pPr>
    <w:r>
      <w:tab/>
    </w:r>
    <w:r w:rsidR="009F4C45">
      <w:rPr>
        <w:rFonts w:ascii="Visuelt" w:hAnsi="Visuelt"/>
        <w:color w:val="00A9B7"/>
        <w:sz w:val="24"/>
        <w:szCs w:val="24"/>
      </w:rPr>
      <w:t xml:space="preserve">                                                                                         </w:t>
    </w:r>
    <w:r w:rsidRPr="00385F0A">
      <w:rPr>
        <w:rFonts w:ascii="Prophet" w:hAnsi="Prophet"/>
        <w:b/>
        <w:bCs/>
        <w:color w:val="00A9B7"/>
        <w:sz w:val="24"/>
        <w:szCs w:val="24"/>
        <w:shd w:val="clear" w:color="auto" w:fill="FFFFFF" w:themeFill="background1"/>
      </w:rPr>
      <w:t>Student Handbook 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4F640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F2EA9"/>
    <w:multiLevelType w:val="hybridMultilevel"/>
    <w:tmpl w:val="73EC8CF4"/>
    <w:lvl w:ilvl="0" w:tplc="7EF86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E7878"/>
    <w:multiLevelType w:val="hybridMultilevel"/>
    <w:tmpl w:val="AB5A2E9C"/>
    <w:lvl w:ilvl="0" w:tplc="7EF86D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5F4F1E"/>
    <w:multiLevelType w:val="hybridMultilevel"/>
    <w:tmpl w:val="E60CF97C"/>
    <w:lvl w:ilvl="0" w:tplc="7EF8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D6F57"/>
    <w:multiLevelType w:val="hybridMultilevel"/>
    <w:tmpl w:val="3ADC64F8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242B10"/>
    <w:multiLevelType w:val="hybridMultilevel"/>
    <w:tmpl w:val="637A9BDE"/>
    <w:lvl w:ilvl="0" w:tplc="FDCE4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9B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67409"/>
    <w:multiLevelType w:val="hybridMultilevel"/>
    <w:tmpl w:val="9CDA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63685"/>
    <w:multiLevelType w:val="hybridMultilevel"/>
    <w:tmpl w:val="279AB3A2"/>
    <w:lvl w:ilvl="0" w:tplc="D020E4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9B7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740F6"/>
    <w:multiLevelType w:val="hybridMultilevel"/>
    <w:tmpl w:val="B1045E18"/>
    <w:lvl w:ilvl="0" w:tplc="7EF8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66B6B"/>
    <w:multiLevelType w:val="hybridMultilevel"/>
    <w:tmpl w:val="49A25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827B6B"/>
    <w:multiLevelType w:val="hybridMultilevel"/>
    <w:tmpl w:val="02502326"/>
    <w:lvl w:ilvl="0" w:tplc="7EF86D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0B52DF0"/>
    <w:multiLevelType w:val="hybridMultilevel"/>
    <w:tmpl w:val="24FC3D34"/>
    <w:lvl w:ilvl="0" w:tplc="7EF86D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5367672"/>
    <w:multiLevelType w:val="hybridMultilevel"/>
    <w:tmpl w:val="67D6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E15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E40B8"/>
    <w:multiLevelType w:val="hybridMultilevel"/>
    <w:tmpl w:val="92FC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B7A66"/>
    <w:multiLevelType w:val="hybridMultilevel"/>
    <w:tmpl w:val="D028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30DDB"/>
    <w:multiLevelType w:val="hybridMultilevel"/>
    <w:tmpl w:val="F522B57E"/>
    <w:lvl w:ilvl="0" w:tplc="1488E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9B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A74E84"/>
    <w:multiLevelType w:val="hybridMultilevel"/>
    <w:tmpl w:val="7DEAE7AC"/>
    <w:lvl w:ilvl="0" w:tplc="396AFD0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A9B7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AB4A08"/>
    <w:multiLevelType w:val="hybridMultilevel"/>
    <w:tmpl w:val="A0267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390DE8"/>
    <w:multiLevelType w:val="hybridMultilevel"/>
    <w:tmpl w:val="67708C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33682"/>
    <w:multiLevelType w:val="hybridMultilevel"/>
    <w:tmpl w:val="062626A6"/>
    <w:lvl w:ilvl="0" w:tplc="19620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9B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A62C6D"/>
    <w:multiLevelType w:val="hybridMultilevel"/>
    <w:tmpl w:val="3D3203B0"/>
    <w:lvl w:ilvl="0" w:tplc="7EF8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A350E"/>
    <w:multiLevelType w:val="hybridMultilevel"/>
    <w:tmpl w:val="1C1E2C2A"/>
    <w:lvl w:ilvl="0" w:tplc="CA9EAB1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A9B7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7533C47"/>
    <w:multiLevelType w:val="hybridMultilevel"/>
    <w:tmpl w:val="0CEA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E31D1"/>
    <w:multiLevelType w:val="hybridMultilevel"/>
    <w:tmpl w:val="CED682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B4E51"/>
    <w:multiLevelType w:val="hybridMultilevel"/>
    <w:tmpl w:val="363855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540C8"/>
    <w:multiLevelType w:val="hybridMultilevel"/>
    <w:tmpl w:val="F7925DC8"/>
    <w:lvl w:ilvl="0" w:tplc="40BA69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D55AB"/>
    <w:multiLevelType w:val="hybridMultilevel"/>
    <w:tmpl w:val="A3846DB8"/>
    <w:lvl w:ilvl="0" w:tplc="8432D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9345C"/>
    <w:multiLevelType w:val="hybridMultilevel"/>
    <w:tmpl w:val="CDD29E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F1B5F"/>
    <w:multiLevelType w:val="hybridMultilevel"/>
    <w:tmpl w:val="A43C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A2BD4"/>
    <w:multiLevelType w:val="hybridMultilevel"/>
    <w:tmpl w:val="1B866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C2017B"/>
    <w:multiLevelType w:val="hybridMultilevel"/>
    <w:tmpl w:val="E8081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24D6E"/>
    <w:multiLevelType w:val="hybridMultilevel"/>
    <w:tmpl w:val="95264590"/>
    <w:lvl w:ilvl="0" w:tplc="7EF8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840DE"/>
    <w:multiLevelType w:val="hybridMultilevel"/>
    <w:tmpl w:val="737A75D4"/>
    <w:lvl w:ilvl="0" w:tplc="B394A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9B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266EB"/>
    <w:multiLevelType w:val="hybridMultilevel"/>
    <w:tmpl w:val="055C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217A8"/>
    <w:multiLevelType w:val="hybridMultilevel"/>
    <w:tmpl w:val="B2C83928"/>
    <w:lvl w:ilvl="0" w:tplc="7EF8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07A06"/>
    <w:multiLevelType w:val="hybridMultilevel"/>
    <w:tmpl w:val="A34E9588"/>
    <w:lvl w:ilvl="0" w:tplc="08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44BD8"/>
    <w:multiLevelType w:val="hybridMultilevel"/>
    <w:tmpl w:val="C2FCEDE8"/>
    <w:lvl w:ilvl="0" w:tplc="7EF8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E0A7F"/>
    <w:multiLevelType w:val="hybridMultilevel"/>
    <w:tmpl w:val="91CCAED8"/>
    <w:lvl w:ilvl="0" w:tplc="2FDEB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9B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C1E91"/>
    <w:multiLevelType w:val="hybridMultilevel"/>
    <w:tmpl w:val="BE183A94"/>
    <w:lvl w:ilvl="0" w:tplc="7EF8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D4124"/>
    <w:multiLevelType w:val="hybridMultilevel"/>
    <w:tmpl w:val="953CA546"/>
    <w:lvl w:ilvl="0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CA7089A"/>
    <w:multiLevelType w:val="hybridMultilevel"/>
    <w:tmpl w:val="D20465B6"/>
    <w:lvl w:ilvl="0" w:tplc="5E50A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CFC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B1332"/>
    <w:multiLevelType w:val="hybridMultilevel"/>
    <w:tmpl w:val="EA042AFC"/>
    <w:lvl w:ilvl="0" w:tplc="4E184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C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712E0F"/>
    <w:multiLevelType w:val="hybridMultilevel"/>
    <w:tmpl w:val="861669F4"/>
    <w:lvl w:ilvl="0" w:tplc="7EF8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920FFE"/>
    <w:multiLevelType w:val="hybridMultilevel"/>
    <w:tmpl w:val="6AA23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00C97"/>
    <w:multiLevelType w:val="hybridMultilevel"/>
    <w:tmpl w:val="45180D0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325F12"/>
    <w:multiLevelType w:val="hybridMultilevel"/>
    <w:tmpl w:val="531CDED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46D37"/>
    <w:multiLevelType w:val="hybridMultilevel"/>
    <w:tmpl w:val="527A7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388191">
    <w:abstractNumId w:val="35"/>
  </w:num>
  <w:num w:numId="2" w16cid:durableId="324433387">
    <w:abstractNumId w:val="28"/>
  </w:num>
  <w:num w:numId="3" w16cid:durableId="1949779234">
    <w:abstractNumId w:val="20"/>
  </w:num>
  <w:num w:numId="4" w16cid:durableId="1472097040">
    <w:abstractNumId w:val="5"/>
  </w:num>
  <w:num w:numId="5" w16cid:durableId="1467702686">
    <w:abstractNumId w:val="8"/>
  </w:num>
  <w:num w:numId="6" w16cid:durableId="407116917">
    <w:abstractNumId w:val="9"/>
  </w:num>
  <w:num w:numId="7" w16cid:durableId="214972835">
    <w:abstractNumId w:val="34"/>
  </w:num>
  <w:num w:numId="8" w16cid:durableId="417291221">
    <w:abstractNumId w:val="46"/>
  </w:num>
  <w:num w:numId="9" w16cid:durableId="843204624">
    <w:abstractNumId w:val="22"/>
  </w:num>
  <w:num w:numId="10" w16cid:durableId="1378234396">
    <w:abstractNumId w:val="12"/>
  </w:num>
  <w:num w:numId="11" w16cid:durableId="676151851">
    <w:abstractNumId w:val="29"/>
  </w:num>
  <w:num w:numId="12" w16cid:durableId="1727141830">
    <w:abstractNumId w:val="1"/>
  </w:num>
  <w:num w:numId="13" w16cid:durableId="1102650616">
    <w:abstractNumId w:val="38"/>
  </w:num>
  <w:num w:numId="14" w16cid:durableId="1993672928">
    <w:abstractNumId w:val="2"/>
  </w:num>
  <w:num w:numId="15" w16cid:durableId="685592348">
    <w:abstractNumId w:val="26"/>
  </w:num>
  <w:num w:numId="16" w16cid:durableId="533930515">
    <w:abstractNumId w:val="36"/>
  </w:num>
  <w:num w:numId="17" w16cid:durableId="1897734940">
    <w:abstractNumId w:val="33"/>
  </w:num>
  <w:num w:numId="18" w16cid:durableId="68503479">
    <w:abstractNumId w:val="25"/>
  </w:num>
  <w:num w:numId="19" w16cid:durableId="1888226361">
    <w:abstractNumId w:val="42"/>
  </w:num>
  <w:num w:numId="20" w16cid:durableId="848301455">
    <w:abstractNumId w:val="14"/>
  </w:num>
  <w:num w:numId="21" w16cid:durableId="1887059286">
    <w:abstractNumId w:val="30"/>
  </w:num>
  <w:num w:numId="22" w16cid:durableId="1190487574">
    <w:abstractNumId w:val="11"/>
  </w:num>
  <w:num w:numId="23" w16cid:durableId="1479417766">
    <w:abstractNumId w:val="3"/>
  </w:num>
  <w:num w:numId="24" w16cid:durableId="1958830551">
    <w:abstractNumId w:val="31"/>
  </w:num>
  <w:num w:numId="25" w16cid:durableId="2033726633">
    <w:abstractNumId w:val="17"/>
  </w:num>
  <w:num w:numId="26" w16cid:durableId="1270234993">
    <w:abstractNumId w:val="13"/>
  </w:num>
  <w:num w:numId="27" w16cid:durableId="1928344564">
    <w:abstractNumId w:val="0"/>
  </w:num>
  <w:num w:numId="28" w16cid:durableId="453332370">
    <w:abstractNumId w:val="10"/>
  </w:num>
  <w:num w:numId="29" w16cid:durableId="1483543328">
    <w:abstractNumId w:val="27"/>
  </w:num>
  <w:num w:numId="30" w16cid:durableId="1915119534">
    <w:abstractNumId w:val="18"/>
  </w:num>
  <w:num w:numId="31" w16cid:durableId="1110515546">
    <w:abstractNumId w:val="43"/>
  </w:num>
  <w:num w:numId="32" w16cid:durableId="1327169741">
    <w:abstractNumId w:val="45"/>
  </w:num>
  <w:num w:numId="33" w16cid:durableId="1251238857">
    <w:abstractNumId w:val="24"/>
  </w:num>
  <w:num w:numId="34" w16cid:durableId="2008902245">
    <w:abstractNumId w:val="23"/>
  </w:num>
  <w:num w:numId="35" w16cid:durableId="91054056">
    <w:abstractNumId w:val="44"/>
  </w:num>
  <w:num w:numId="36" w16cid:durableId="1122962619">
    <w:abstractNumId w:val="4"/>
  </w:num>
  <w:num w:numId="37" w16cid:durableId="299655258">
    <w:abstractNumId w:val="7"/>
  </w:num>
  <w:num w:numId="38" w16cid:durableId="1573853817">
    <w:abstractNumId w:val="39"/>
  </w:num>
  <w:num w:numId="39" w16cid:durableId="1333145902">
    <w:abstractNumId w:val="16"/>
  </w:num>
  <w:num w:numId="40" w16cid:durableId="1487555340">
    <w:abstractNumId w:val="19"/>
  </w:num>
  <w:num w:numId="41" w16cid:durableId="1693847082">
    <w:abstractNumId w:val="32"/>
  </w:num>
  <w:num w:numId="42" w16cid:durableId="265230335">
    <w:abstractNumId w:val="21"/>
  </w:num>
  <w:num w:numId="43" w16cid:durableId="333580172">
    <w:abstractNumId w:val="15"/>
  </w:num>
  <w:num w:numId="44" w16cid:durableId="320736009">
    <w:abstractNumId w:val="6"/>
  </w:num>
  <w:num w:numId="45" w16cid:durableId="2096200638">
    <w:abstractNumId w:val="37"/>
  </w:num>
  <w:num w:numId="46" w16cid:durableId="894391138">
    <w:abstractNumId w:val="40"/>
  </w:num>
  <w:num w:numId="47" w16cid:durableId="203758550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7D"/>
    <w:rsid w:val="000062C9"/>
    <w:rsid w:val="0001322D"/>
    <w:rsid w:val="000201F0"/>
    <w:rsid w:val="00020C7A"/>
    <w:rsid w:val="00026F24"/>
    <w:rsid w:val="0003494D"/>
    <w:rsid w:val="00035AAD"/>
    <w:rsid w:val="00035D0E"/>
    <w:rsid w:val="00045835"/>
    <w:rsid w:val="000461A9"/>
    <w:rsid w:val="00047814"/>
    <w:rsid w:val="00052ACB"/>
    <w:rsid w:val="00060350"/>
    <w:rsid w:val="00063116"/>
    <w:rsid w:val="0006552B"/>
    <w:rsid w:val="0006713C"/>
    <w:rsid w:val="00074D47"/>
    <w:rsid w:val="00075A5D"/>
    <w:rsid w:val="00075F18"/>
    <w:rsid w:val="000802A1"/>
    <w:rsid w:val="000814E5"/>
    <w:rsid w:val="0008408E"/>
    <w:rsid w:val="0008595A"/>
    <w:rsid w:val="000901B8"/>
    <w:rsid w:val="00091365"/>
    <w:rsid w:val="00091501"/>
    <w:rsid w:val="000955B6"/>
    <w:rsid w:val="000A1058"/>
    <w:rsid w:val="000A2FC1"/>
    <w:rsid w:val="000A5796"/>
    <w:rsid w:val="000A6D86"/>
    <w:rsid w:val="000B02F6"/>
    <w:rsid w:val="000B2030"/>
    <w:rsid w:val="000B3725"/>
    <w:rsid w:val="000B3AEE"/>
    <w:rsid w:val="000C2197"/>
    <w:rsid w:val="000C2BCF"/>
    <w:rsid w:val="000C520A"/>
    <w:rsid w:val="000C693D"/>
    <w:rsid w:val="000D0900"/>
    <w:rsid w:val="000D09AA"/>
    <w:rsid w:val="000D307E"/>
    <w:rsid w:val="000D4C66"/>
    <w:rsid w:val="000D64D5"/>
    <w:rsid w:val="000D6D88"/>
    <w:rsid w:val="000D784D"/>
    <w:rsid w:val="000E076A"/>
    <w:rsid w:val="000E12C5"/>
    <w:rsid w:val="000E4ECB"/>
    <w:rsid w:val="000F51E6"/>
    <w:rsid w:val="00107E66"/>
    <w:rsid w:val="00114DD4"/>
    <w:rsid w:val="00116541"/>
    <w:rsid w:val="00122C1E"/>
    <w:rsid w:val="00127703"/>
    <w:rsid w:val="00132292"/>
    <w:rsid w:val="0013278C"/>
    <w:rsid w:val="00133686"/>
    <w:rsid w:val="00134FFC"/>
    <w:rsid w:val="00140C96"/>
    <w:rsid w:val="001423AC"/>
    <w:rsid w:val="0014490A"/>
    <w:rsid w:val="00145D5F"/>
    <w:rsid w:val="001464B4"/>
    <w:rsid w:val="001466F1"/>
    <w:rsid w:val="0015095F"/>
    <w:rsid w:val="00151ABF"/>
    <w:rsid w:val="00151BBD"/>
    <w:rsid w:val="00160309"/>
    <w:rsid w:val="00162070"/>
    <w:rsid w:val="0016436C"/>
    <w:rsid w:val="0017233F"/>
    <w:rsid w:val="00174913"/>
    <w:rsid w:val="00174C79"/>
    <w:rsid w:val="00176063"/>
    <w:rsid w:val="00185148"/>
    <w:rsid w:val="00186A42"/>
    <w:rsid w:val="00186F2D"/>
    <w:rsid w:val="001908D5"/>
    <w:rsid w:val="0019296E"/>
    <w:rsid w:val="00192A8C"/>
    <w:rsid w:val="00192C69"/>
    <w:rsid w:val="00197F87"/>
    <w:rsid w:val="001A1ACE"/>
    <w:rsid w:val="001A35B7"/>
    <w:rsid w:val="001A4C58"/>
    <w:rsid w:val="001B0A47"/>
    <w:rsid w:val="001B2264"/>
    <w:rsid w:val="001B25C0"/>
    <w:rsid w:val="001B56BD"/>
    <w:rsid w:val="001B5875"/>
    <w:rsid w:val="001B5C1E"/>
    <w:rsid w:val="001C7B50"/>
    <w:rsid w:val="001C7B7D"/>
    <w:rsid w:val="001D4E13"/>
    <w:rsid w:val="001D757B"/>
    <w:rsid w:val="001D7950"/>
    <w:rsid w:val="001D7F9D"/>
    <w:rsid w:val="001E1083"/>
    <w:rsid w:val="001E161A"/>
    <w:rsid w:val="001E35DE"/>
    <w:rsid w:val="001F1A2E"/>
    <w:rsid w:val="001F336C"/>
    <w:rsid w:val="001F38EB"/>
    <w:rsid w:val="00214A34"/>
    <w:rsid w:val="002172F6"/>
    <w:rsid w:val="00220C52"/>
    <w:rsid w:val="002214B9"/>
    <w:rsid w:val="002256FF"/>
    <w:rsid w:val="0023362B"/>
    <w:rsid w:val="00243F01"/>
    <w:rsid w:val="00246744"/>
    <w:rsid w:val="00247D6E"/>
    <w:rsid w:val="002506AA"/>
    <w:rsid w:val="00251451"/>
    <w:rsid w:val="0025454F"/>
    <w:rsid w:val="00260AA1"/>
    <w:rsid w:val="002656BD"/>
    <w:rsid w:val="00274118"/>
    <w:rsid w:val="002823B7"/>
    <w:rsid w:val="002834A1"/>
    <w:rsid w:val="0028632D"/>
    <w:rsid w:val="00292066"/>
    <w:rsid w:val="002949AA"/>
    <w:rsid w:val="0029756D"/>
    <w:rsid w:val="002A0387"/>
    <w:rsid w:val="002A368F"/>
    <w:rsid w:val="002A7D71"/>
    <w:rsid w:val="002B672C"/>
    <w:rsid w:val="002D64D4"/>
    <w:rsid w:val="002D7044"/>
    <w:rsid w:val="002D7B40"/>
    <w:rsid w:val="002E3427"/>
    <w:rsid w:val="002E36A4"/>
    <w:rsid w:val="002E728D"/>
    <w:rsid w:val="002F1428"/>
    <w:rsid w:val="00300290"/>
    <w:rsid w:val="00301D2F"/>
    <w:rsid w:val="00301D5D"/>
    <w:rsid w:val="00310E77"/>
    <w:rsid w:val="003115BE"/>
    <w:rsid w:val="00311BC6"/>
    <w:rsid w:val="00312B2B"/>
    <w:rsid w:val="00314CA0"/>
    <w:rsid w:val="00316592"/>
    <w:rsid w:val="00321CD5"/>
    <w:rsid w:val="0032535D"/>
    <w:rsid w:val="0032642D"/>
    <w:rsid w:val="00335607"/>
    <w:rsid w:val="00336015"/>
    <w:rsid w:val="00341671"/>
    <w:rsid w:val="00343083"/>
    <w:rsid w:val="00343476"/>
    <w:rsid w:val="0035074B"/>
    <w:rsid w:val="00351116"/>
    <w:rsid w:val="00356600"/>
    <w:rsid w:val="003665E3"/>
    <w:rsid w:val="00367CA4"/>
    <w:rsid w:val="0037157F"/>
    <w:rsid w:val="00373519"/>
    <w:rsid w:val="003800E0"/>
    <w:rsid w:val="00381057"/>
    <w:rsid w:val="003810CA"/>
    <w:rsid w:val="00385F0A"/>
    <w:rsid w:val="003911D7"/>
    <w:rsid w:val="003946D3"/>
    <w:rsid w:val="00394EB4"/>
    <w:rsid w:val="00395918"/>
    <w:rsid w:val="00397F0C"/>
    <w:rsid w:val="003A212B"/>
    <w:rsid w:val="003A6A3F"/>
    <w:rsid w:val="003A6D02"/>
    <w:rsid w:val="003B1B43"/>
    <w:rsid w:val="003C0004"/>
    <w:rsid w:val="003C1C1C"/>
    <w:rsid w:val="003C3139"/>
    <w:rsid w:val="003D0B76"/>
    <w:rsid w:val="003D5BA4"/>
    <w:rsid w:val="003D75D0"/>
    <w:rsid w:val="003E33B6"/>
    <w:rsid w:val="003E4957"/>
    <w:rsid w:val="003E4F4F"/>
    <w:rsid w:val="003E6539"/>
    <w:rsid w:val="003F105F"/>
    <w:rsid w:val="003F5CB9"/>
    <w:rsid w:val="00404406"/>
    <w:rsid w:val="004101EB"/>
    <w:rsid w:val="004131AF"/>
    <w:rsid w:val="0041500A"/>
    <w:rsid w:val="00415F4C"/>
    <w:rsid w:val="00420482"/>
    <w:rsid w:val="00435636"/>
    <w:rsid w:val="00435ECA"/>
    <w:rsid w:val="004424A7"/>
    <w:rsid w:val="00442C42"/>
    <w:rsid w:val="00444842"/>
    <w:rsid w:val="004472B2"/>
    <w:rsid w:val="004506BC"/>
    <w:rsid w:val="00453E9B"/>
    <w:rsid w:val="0045574D"/>
    <w:rsid w:val="00462853"/>
    <w:rsid w:val="004635EA"/>
    <w:rsid w:val="00464F00"/>
    <w:rsid w:val="00473DE4"/>
    <w:rsid w:val="00477067"/>
    <w:rsid w:val="00477F0F"/>
    <w:rsid w:val="00480563"/>
    <w:rsid w:val="0048236C"/>
    <w:rsid w:val="00483E2E"/>
    <w:rsid w:val="00485C27"/>
    <w:rsid w:val="004878B3"/>
    <w:rsid w:val="00487B1E"/>
    <w:rsid w:val="00497849"/>
    <w:rsid w:val="004A1DAE"/>
    <w:rsid w:val="004A4CEF"/>
    <w:rsid w:val="004A6688"/>
    <w:rsid w:val="004B554F"/>
    <w:rsid w:val="004B602F"/>
    <w:rsid w:val="004C0A69"/>
    <w:rsid w:val="004C1608"/>
    <w:rsid w:val="004C1B9F"/>
    <w:rsid w:val="004C2995"/>
    <w:rsid w:val="004C42BB"/>
    <w:rsid w:val="004C5006"/>
    <w:rsid w:val="004D2C6C"/>
    <w:rsid w:val="004D2E1F"/>
    <w:rsid w:val="004D35C2"/>
    <w:rsid w:val="004D7131"/>
    <w:rsid w:val="004E4121"/>
    <w:rsid w:val="004E7BB3"/>
    <w:rsid w:val="004E7D59"/>
    <w:rsid w:val="004F43B7"/>
    <w:rsid w:val="004F47FA"/>
    <w:rsid w:val="004F4F54"/>
    <w:rsid w:val="005033A7"/>
    <w:rsid w:val="00506027"/>
    <w:rsid w:val="00512C41"/>
    <w:rsid w:val="00521200"/>
    <w:rsid w:val="0052190B"/>
    <w:rsid w:val="00522D05"/>
    <w:rsid w:val="005260C7"/>
    <w:rsid w:val="005300DC"/>
    <w:rsid w:val="0053143C"/>
    <w:rsid w:val="00537451"/>
    <w:rsid w:val="0054007D"/>
    <w:rsid w:val="00542031"/>
    <w:rsid w:val="005479E5"/>
    <w:rsid w:val="0055232B"/>
    <w:rsid w:val="00555594"/>
    <w:rsid w:val="00557CBB"/>
    <w:rsid w:val="00564ED3"/>
    <w:rsid w:val="00567D0D"/>
    <w:rsid w:val="00575D9C"/>
    <w:rsid w:val="005800C7"/>
    <w:rsid w:val="00581B0E"/>
    <w:rsid w:val="005956D5"/>
    <w:rsid w:val="005969B3"/>
    <w:rsid w:val="00597E95"/>
    <w:rsid w:val="005A1239"/>
    <w:rsid w:val="005A3AD4"/>
    <w:rsid w:val="005A4211"/>
    <w:rsid w:val="005A59EB"/>
    <w:rsid w:val="005A7E3D"/>
    <w:rsid w:val="005B0FC6"/>
    <w:rsid w:val="005B28D6"/>
    <w:rsid w:val="005B2BAC"/>
    <w:rsid w:val="005B474B"/>
    <w:rsid w:val="005B7FB3"/>
    <w:rsid w:val="005C02E7"/>
    <w:rsid w:val="005C22B5"/>
    <w:rsid w:val="005C255A"/>
    <w:rsid w:val="005E4AD9"/>
    <w:rsid w:val="005E58B8"/>
    <w:rsid w:val="005E65CB"/>
    <w:rsid w:val="005F0DB7"/>
    <w:rsid w:val="005F553B"/>
    <w:rsid w:val="005F5837"/>
    <w:rsid w:val="005F6DFF"/>
    <w:rsid w:val="006040B8"/>
    <w:rsid w:val="006053E7"/>
    <w:rsid w:val="0061013B"/>
    <w:rsid w:val="0061041D"/>
    <w:rsid w:val="00623116"/>
    <w:rsid w:val="0062666F"/>
    <w:rsid w:val="00632505"/>
    <w:rsid w:val="00632918"/>
    <w:rsid w:val="00635716"/>
    <w:rsid w:val="006364D3"/>
    <w:rsid w:val="006405CB"/>
    <w:rsid w:val="00647851"/>
    <w:rsid w:val="00647C2E"/>
    <w:rsid w:val="00647D11"/>
    <w:rsid w:val="00647F24"/>
    <w:rsid w:val="00653556"/>
    <w:rsid w:val="00660832"/>
    <w:rsid w:val="006617CE"/>
    <w:rsid w:val="00665AA2"/>
    <w:rsid w:val="006713A9"/>
    <w:rsid w:val="00671697"/>
    <w:rsid w:val="00673994"/>
    <w:rsid w:val="006776BB"/>
    <w:rsid w:val="00682B42"/>
    <w:rsid w:val="0068433A"/>
    <w:rsid w:val="0068497A"/>
    <w:rsid w:val="006A056F"/>
    <w:rsid w:val="006A56BE"/>
    <w:rsid w:val="006B1B01"/>
    <w:rsid w:val="006B2199"/>
    <w:rsid w:val="006B4C9F"/>
    <w:rsid w:val="006B6E56"/>
    <w:rsid w:val="006B7642"/>
    <w:rsid w:val="006C3A27"/>
    <w:rsid w:val="006C3B63"/>
    <w:rsid w:val="006D00EC"/>
    <w:rsid w:val="006D2244"/>
    <w:rsid w:val="006D4925"/>
    <w:rsid w:val="006E758D"/>
    <w:rsid w:val="006F2096"/>
    <w:rsid w:val="006F2F04"/>
    <w:rsid w:val="006F4C14"/>
    <w:rsid w:val="006F5582"/>
    <w:rsid w:val="006F55AF"/>
    <w:rsid w:val="00700BB4"/>
    <w:rsid w:val="00701A81"/>
    <w:rsid w:val="0070429A"/>
    <w:rsid w:val="0071018D"/>
    <w:rsid w:val="007107AE"/>
    <w:rsid w:val="00711A5C"/>
    <w:rsid w:val="007149F6"/>
    <w:rsid w:val="00723EB4"/>
    <w:rsid w:val="007363F5"/>
    <w:rsid w:val="007403F1"/>
    <w:rsid w:val="00742F17"/>
    <w:rsid w:val="0075211A"/>
    <w:rsid w:val="00753911"/>
    <w:rsid w:val="007562CD"/>
    <w:rsid w:val="007724AE"/>
    <w:rsid w:val="00774575"/>
    <w:rsid w:val="007745CE"/>
    <w:rsid w:val="0078048D"/>
    <w:rsid w:val="007859CE"/>
    <w:rsid w:val="00791743"/>
    <w:rsid w:val="00791886"/>
    <w:rsid w:val="00792197"/>
    <w:rsid w:val="007923B0"/>
    <w:rsid w:val="00795C21"/>
    <w:rsid w:val="00796E4D"/>
    <w:rsid w:val="00797247"/>
    <w:rsid w:val="007A122A"/>
    <w:rsid w:val="007A1FBD"/>
    <w:rsid w:val="007A2B46"/>
    <w:rsid w:val="007A2DD5"/>
    <w:rsid w:val="007A63FF"/>
    <w:rsid w:val="007B4DE1"/>
    <w:rsid w:val="007B5091"/>
    <w:rsid w:val="007B65E4"/>
    <w:rsid w:val="007B7302"/>
    <w:rsid w:val="007C1796"/>
    <w:rsid w:val="007C3F90"/>
    <w:rsid w:val="007C4ED7"/>
    <w:rsid w:val="007C60B2"/>
    <w:rsid w:val="007D454B"/>
    <w:rsid w:val="007D4BA3"/>
    <w:rsid w:val="007D747C"/>
    <w:rsid w:val="007E06B3"/>
    <w:rsid w:val="007E755E"/>
    <w:rsid w:val="007F4231"/>
    <w:rsid w:val="007F4816"/>
    <w:rsid w:val="007F6284"/>
    <w:rsid w:val="0081508E"/>
    <w:rsid w:val="0081670B"/>
    <w:rsid w:val="00820772"/>
    <w:rsid w:val="00822454"/>
    <w:rsid w:val="00832B12"/>
    <w:rsid w:val="00835E3C"/>
    <w:rsid w:val="00840DFE"/>
    <w:rsid w:val="008412CB"/>
    <w:rsid w:val="00843A62"/>
    <w:rsid w:val="00843F87"/>
    <w:rsid w:val="00844190"/>
    <w:rsid w:val="00844E3E"/>
    <w:rsid w:val="0087163F"/>
    <w:rsid w:val="00873E93"/>
    <w:rsid w:val="008744CF"/>
    <w:rsid w:val="00874823"/>
    <w:rsid w:val="00884333"/>
    <w:rsid w:val="00884820"/>
    <w:rsid w:val="008935A9"/>
    <w:rsid w:val="008939ED"/>
    <w:rsid w:val="008A09C8"/>
    <w:rsid w:val="008A16B4"/>
    <w:rsid w:val="008B166C"/>
    <w:rsid w:val="008B2E32"/>
    <w:rsid w:val="008B3DCF"/>
    <w:rsid w:val="008B4B70"/>
    <w:rsid w:val="008C54ED"/>
    <w:rsid w:val="008C69C0"/>
    <w:rsid w:val="008D5C18"/>
    <w:rsid w:val="008D5C93"/>
    <w:rsid w:val="008D5FA8"/>
    <w:rsid w:val="008E3317"/>
    <w:rsid w:val="008E38E0"/>
    <w:rsid w:val="008F0AEF"/>
    <w:rsid w:val="008F2B4E"/>
    <w:rsid w:val="008F42C6"/>
    <w:rsid w:val="00905389"/>
    <w:rsid w:val="00907E08"/>
    <w:rsid w:val="009221E3"/>
    <w:rsid w:val="00922C7F"/>
    <w:rsid w:val="00923FE0"/>
    <w:rsid w:val="00927867"/>
    <w:rsid w:val="00933DB5"/>
    <w:rsid w:val="0093529F"/>
    <w:rsid w:val="00943E77"/>
    <w:rsid w:val="00945938"/>
    <w:rsid w:val="00947627"/>
    <w:rsid w:val="00952402"/>
    <w:rsid w:val="00952EA5"/>
    <w:rsid w:val="00956CAF"/>
    <w:rsid w:val="00960C07"/>
    <w:rsid w:val="00961382"/>
    <w:rsid w:val="009623AF"/>
    <w:rsid w:val="0097245E"/>
    <w:rsid w:val="00977A85"/>
    <w:rsid w:val="00980370"/>
    <w:rsid w:val="00981EDD"/>
    <w:rsid w:val="0098261E"/>
    <w:rsid w:val="009867BE"/>
    <w:rsid w:val="009877EE"/>
    <w:rsid w:val="009909A8"/>
    <w:rsid w:val="00993A38"/>
    <w:rsid w:val="009A0075"/>
    <w:rsid w:val="009A0C26"/>
    <w:rsid w:val="009A7270"/>
    <w:rsid w:val="009A7C1E"/>
    <w:rsid w:val="009B0738"/>
    <w:rsid w:val="009B558A"/>
    <w:rsid w:val="009C1851"/>
    <w:rsid w:val="009C20F7"/>
    <w:rsid w:val="009C45E8"/>
    <w:rsid w:val="009C7F6B"/>
    <w:rsid w:val="009D0934"/>
    <w:rsid w:val="009D37B2"/>
    <w:rsid w:val="009E2E37"/>
    <w:rsid w:val="009E3260"/>
    <w:rsid w:val="009E5071"/>
    <w:rsid w:val="009E72E8"/>
    <w:rsid w:val="009F071A"/>
    <w:rsid w:val="009F1F72"/>
    <w:rsid w:val="009F2D13"/>
    <w:rsid w:val="009F463E"/>
    <w:rsid w:val="009F4C45"/>
    <w:rsid w:val="00A0086E"/>
    <w:rsid w:val="00A115E5"/>
    <w:rsid w:val="00A12B41"/>
    <w:rsid w:val="00A15C14"/>
    <w:rsid w:val="00A20D62"/>
    <w:rsid w:val="00A30558"/>
    <w:rsid w:val="00A305A1"/>
    <w:rsid w:val="00A313EC"/>
    <w:rsid w:val="00A34060"/>
    <w:rsid w:val="00A3519F"/>
    <w:rsid w:val="00A4193D"/>
    <w:rsid w:val="00A43AE4"/>
    <w:rsid w:val="00A46C20"/>
    <w:rsid w:val="00A518CE"/>
    <w:rsid w:val="00A57EF4"/>
    <w:rsid w:val="00A61A88"/>
    <w:rsid w:val="00A67E96"/>
    <w:rsid w:val="00A800ED"/>
    <w:rsid w:val="00A81C75"/>
    <w:rsid w:val="00A9212F"/>
    <w:rsid w:val="00A92AEE"/>
    <w:rsid w:val="00A93335"/>
    <w:rsid w:val="00A93863"/>
    <w:rsid w:val="00A93F5E"/>
    <w:rsid w:val="00A958C6"/>
    <w:rsid w:val="00AA4CE9"/>
    <w:rsid w:val="00AA5521"/>
    <w:rsid w:val="00AC1A3E"/>
    <w:rsid w:val="00AC3AC2"/>
    <w:rsid w:val="00AC61F7"/>
    <w:rsid w:val="00AD5C8F"/>
    <w:rsid w:val="00AE1352"/>
    <w:rsid w:val="00AE4919"/>
    <w:rsid w:val="00AE63EB"/>
    <w:rsid w:val="00AF2777"/>
    <w:rsid w:val="00AF319F"/>
    <w:rsid w:val="00AF4418"/>
    <w:rsid w:val="00AF7A33"/>
    <w:rsid w:val="00B041AC"/>
    <w:rsid w:val="00B10799"/>
    <w:rsid w:val="00B10D74"/>
    <w:rsid w:val="00B13983"/>
    <w:rsid w:val="00B1449B"/>
    <w:rsid w:val="00B14FB7"/>
    <w:rsid w:val="00B22279"/>
    <w:rsid w:val="00B2339F"/>
    <w:rsid w:val="00B234EB"/>
    <w:rsid w:val="00B23BD8"/>
    <w:rsid w:val="00B26A6F"/>
    <w:rsid w:val="00B347F2"/>
    <w:rsid w:val="00B46B36"/>
    <w:rsid w:val="00B503A3"/>
    <w:rsid w:val="00B51823"/>
    <w:rsid w:val="00B5426C"/>
    <w:rsid w:val="00B553C3"/>
    <w:rsid w:val="00B55DE3"/>
    <w:rsid w:val="00B60D40"/>
    <w:rsid w:val="00B636F8"/>
    <w:rsid w:val="00B64E99"/>
    <w:rsid w:val="00B66249"/>
    <w:rsid w:val="00B668B3"/>
    <w:rsid w:val="00B70158"/>
    <w:rsid w:val="00B701BE"/>
    <w:rsid w:val="00B7552C"/>
    <w:rsid w:val="00B774B6"/>
    <w:rsid w:val="00B8121B"/>
    <w:rsid w:val="00B82C34"/>
    <w:rsid w:val="00B910A1"/>
    <w:rsid w:val="00B92D50"/>
    <w:rsid w:val="00B96276"/>
    <w:rsid w:val="00BA1B6A"/>
    <w:rsid w:val="00BA2DF1"/>
    <w:rsid w:val="00BA4510"/>
    <w:rsid w:val="00BB60D0"/>
    <w:rsid w:val="00BB7B27"/>
    <w:rsid w:val="00BC13E1"/>
    <w:rsid w:val="00BC183E"/>
    <w:rsid w:val="00BC701A"/>
    <w:rsid w:val="00BD0738"/>
    <w:rsid w:val="00BD5F4F"/>
    <w:rsid w:val="00BD6B74"/>
    <w:rsid w:val="00BE0E6E"/>
    <w:rsid w:val="00BE0FC3"/>
    <w:rsid w:val="00BE319F"/>
    <w:rsid w:val="00BE3671"/>
    <w:rsid w:val="00BE7B67"/>
    <w:rsid w:val="00BF229F"/>
    <w:rsid w:val="00BF3558"/>
    <w:rsid w:val="00BF3B98"/>
    <w:rsid w:val="00C00D20"/>
    <w:rsid w:val="00C010A3"/>
    <w:rsid w:val="00C02659"/>
    <w:rsid w:val="00C04436"/>
    <w:rsid w:val="00C0517E"/>
    <w:rsid w:val="00C16565"/>
    <w:rsid w:val="00C2018A"/>
    <w:rsid w:val="00C2070C"/>
    <w:rsid w:val="00C21511"/>
    <w:rsid w:val="00C24895"/>
    <w:rsid w:val="00C262CD"/>
    <w:rsid w:val="00C31417"/>
    <w:rsid w:val="00C419DC"/>
    <w:rsid w:val="00C44444"/>
    <w:rsid w:val="00C44FB5"/>
    <w:rsid w:val="00C4665B"/>
    <w:rsid w:val="00C47635"/>
    <w:rsid w:val="00C54B11"/>
    <w:rsid w:val="00C579D9"/>
    <w:rsid w:val="00C60197"/>
    <w:rsid w:val="00C633D2"/>
    <w:rsid w:val="00C73AE0"/>
    <w:rsid w:val="00C74D04"/>
    <w:rsid w:val="00C768E1"/>
    <w:rsid w:val="00C816D7"/>
    <w:rsid w:val="00C84092"/>
    <w:rsid w:val="00C8460B"/>
    <w:rsid w:val="00C86CAB"/>
    <w:rsid w:val="00C9196D"/>
    <w:rsid w:val="00C96449"/>
    <w:rsid w:val="00C96D08"/>
    <w:rsid w:val="00CA12B2"/>
    <w:rsid w:val="00CA1675"/>
    <w:rsid w:val="00CA414A"/>
    <w:rsid w:val="00CA447D"/>
    <w:rsid w:val="00CA5D7D"/>
    <w:rsid w:val="00CA612B"/>
    <w:rsid w:val="00CB3D35"/>
    <w:rsid w:val="00CB59AF"/>
    <w:rsid w:val="00CC1ACE"/>
    <w:rsid w:val="00CC3C93"/>
    <w:rsid w:val="00CC6BB8"/>
    <w:rsid w:val="00CE3A53"/>
    <w:rsid w:val="00CE3F7E"/>
    <w:rsid w:val="00CE7D85"/>
    <w:rsid w:val="00CF1977"/>
    <w:rsid w:val="00CF5469"/>
    <w:rsid w:val="00CF5A82"/>
    <w:rsid w:val="00CF64C7"/>
    <w:rsid w:val="00D00501"/>
    <w:rsid w:val="00D00A07"/>
    <w:rsid w:val="00D01798"/>
    <w:rsid w:val="00D02297"/>
    <w:rsid w:val="00D07741"/>
    <w:rsid w:val="00D10DAC"/>
    <w:rsid w:val="00D114FB"/>
    <w:rsid w:val="00D12C50"/>
    <w:rsid w:val="00D13913"/>
    <w:rsid w:val="00D1581A"/>
    <w:rsid w:val="00D17510"/>
    <w:rsid w:val="00D31FF7"/>
    <w:rsid w:val="00D34674"/>
    <w:rsid w:val="00D443F9"/>
    <w:rsid w:val="00D44927"/>
    <w:rsid w:val="00D45636"/>
    <w:rsid w:val="00D50EBD"/>
    <w:rsid w:val="00D51F20"/>
    <w:rsid w:val="00D53ECB"/>
    <w:rsid w:val="00D55447"/>
    <w:rsid w:val="00D5650E"/>
    <w:rsid w:val="00D56E83"/>
    <w:rsid w:val="00D60E69"/>
    <w:rsid w:val="00D60F36"/>
    <w:rsid w:val="00D6129F"/>
    <w:rsid w:val="00D6316B"/>
    <w:rsid w:val="00D71803"/>
    <w:rsid w:val="00D71EAF"/>
    <w:rsid w:val="00D7418F"/>
    <w:rsid w:val="00D76A16"/>
    <w:rsid w:val="00D80A42"/>
    <w:rsid w:val="00D8166C"/>
    <w:rsid w:val="00D87A95"/>
    <w:rsid w:val="00D90C2A"/>
    <w:rsid w:val="00D94D05"/>
    <w:rsid w:val="00DA138A"/>
    <w:rsid w:val="00DA4CF9"/>
    <w:rsid w:val="00DB26FE"/>
    <w:rsid w:val="00DB4331"/>
    <w:rsid w:val="00DC65E3"/>
    <w:rsid w:val="00DD19B1"/>
    <w:rsid w:val="00DE0317"/>
    <w:rsid w:val="00DE0DAB"/>
    <w:rsid w:val="00DE28B3"/>
    <w:rsid w:val="00DF077F"/>
    <w:rsid w:val="00DF0915"/>
    <w:rsid w:val="00E00CDC"/>
    <w:rsid w:val="00E01CAA"/>
    <w:rsid w:val="00E04188"/>
    <w:rsid w:val="00E059B4"/>
    <w:rsid w:val="00E05F67"/>
    <w:rsid w:val="00E10E52"/>
    <w:rsid w:val="00E12C77"/>
    <w:rsid w:val="00E1352E"/>
    <w:rsid w:val="00E17CC7"/>
    <w:rsid w:val="00E23DAD"/>
    <w:rsid w:val="00E25FA3"/>
    <w:rsid w:val="00E27A5F"/>
    <w:rsid w:val="00E34AAD"/>
    <w:rsid w:val="00E34D93"/>
    <w:rsid w:val="00E35AED"/>
    <w:rsid w:val="00E4351C"/>
    <w:rsid w:val="00E500E2"/>
    <w:rsid w:val="00E53263"/>
    <w:rsid w:val="00E54A14"/>
    <w:rsid w:val="00E54F73"/>
    <w:rsid w:val="00E55D0B"/>
    <w:rsid w:val="00E73EED"/>
    <w:rsid w:val="00E74D2D"/>
    <w:rsid w:val="00E74E66"/>
    <w:rsid w:val="00E84CDE"/>
    <w:rsid w:val="00E857AA"/>
    <w:rsid w:val="00E908FE"/>
    <w:rsid w:val="00E914C9"/>
    <w:rsid w:val="00E91ABD"/>
    <w:rsid w:val="00E93012"/>
    <w:rsid w:val="00E93EF6"/>
    <w:rsid w:val="00EA1401"/>
    <w:rsid w:val="00EA2829"/>
    <w:rsid w:val="00EB0FB8"/>
    <w:rsid w:val="00EC4C91"/>
    <w:rsid w:val="00EC613F"/>
    <w:rsid w:val="00ED04B0"/>
    <w:rsid w:val="00ED0EAF"/>
    <w:rsid w:val="00ED1608"/>
    <w:rsid w:val="00ED31EB"/>
    <w:rsid w:val="00ED4857"/>
    <w:rsid w:val="00EE3464"/>
    <w:rsid w:val="00EE41CE"/>
    <w:rsid w:val="00EE6911"/>
    <w:rsid w:val="00EF27CC"/>
    <w:rsid w:val="00EF77D8"/>
    <w:rsid w:val="00F00498"/>
    <w:rsid w:val="00F00BF1"/>
    <w:rsid w:val="00F0162D"/>
    <w:rsid w:val="00F0362D"/>
    <w:rsid w:val="00F0390B"/>
    <w:rsid w:val="00F05E69"/>
    <w:rsid w:val="00F05EDB"/>
    <w:rsid w:val="00F11CCB"/>
    <w:rsid w:val="00F14DAF"/>
    <w:rsid w:val="00F15AB1"/>
    <w:rsid w:val="00F1799A"/>
    <w:rsid w:val="00F17CDD"/>
    <w:rsid w:val="00F235A1"/>
    <w:rsid w:val="00F24158"/>
    <w:rsid w:val="00F24AD4"/>
    <w:rsid w:val="00F30338"/>
    <w:rsid w:val="00F33815"/>
    <w:rsid w:val="00F35507"/>
    <w:rsid w:val="00F362B4"/>
    <w:rsid w:val="00F454B1"/>
    <w:rsid w:val="00F45823"/>
    <w:rsid w:val="00F501F1"/>
    <w:rsid w:val="00F5411C"/>
    <w:rsid w:val="00F541F5"/>
    <w:rsid w:val="00F60463"/>
    <w:rsid w:val="00F613E3"/>
    <w:rsid w:val="00F67016"/>
    <w:rsid w:val="00F727A1"/>
    <w:rsid w:val="00F73F5C"/>
    <w:rsid w:val="00F74384"/>
    <w:rsid w:val="00F75474"/>
    <w:rsid w:val="00F75BEA"/>
    <w:rsid w:val="00F7666B"/>
    <w:rsid w:val="00F87C65"/>
    <w:rsid w:val="00FA672B"/>
    <w:rsid w:val="00FA6C5A"/>
    <w:rsid w:val="00FB689C"/>
    <w:rsid w:val="00FB73EC"/>
    <w:rsid w:val="00FC3A0F"/>
    <w:rsid w:val="00FC4D6C"/>
    <w:rsid w:val="00FC6D82"/>
    <w:rsid w:val="00FD1709"/>
    <w:rsid w:val="00FD4556"/>
    <w:rsid w:val="00FD495F"/>
    <w:rsid w:val="00FD64E6"/>
    <w:rsid w:val="00FD7C16"/>
    <w:rsid w:val="00FE5C5E"/>
    <w:rsid w:val="00FF0390"/>
    <w:rsid w:val="00FF49DF"/>
    <w:rsid w:val="02652D4D"/>
    <w:rsid w:val="02A065C6"/>
    <w:rsid w:val="02F06DAA"/>
    <w:rsid w:val="0337DA5D"/>
    <w:rsid w:val="039EFC15"/>
    <w:rsid w:val="03B6F934"/>
    <w:rsid w:val="050A20D2"/>
    <w:rsid w:val="06136261"/>
    <w:rsid w:val="0624DAA1"/>
    <w:rsid w:val="08A14401"/>
    <w:rsid w:val="09897C7E"/>
    <w:rsid w:val="0A36D890"/>
    <w:rsid w:val="0BDBF4AF"/>
    <w:rsid w:val="0D0A8E86"/>
    <w:rsid w:val="100B5E05"/>
    <w:rsid w:val="10CB5E25"/>
    <w:rsid w:val="111C0553"/>
    <w:rsid w:val="1123F018"/>
    <w:rsid w:val="135A3923"/>
    <w:rsid w:val="138193C2"/>
    <w:rsid w:val="13BD0D65"/>
    <w:rsid w:val="13C1BFD3"/>
    <w:rsid w:val="13DE71A1"/>
    <w:rsid w:val="143AB79F"/>
    <w:rsid w:val="143F758F"/>
    <w:rsid w:val="14A8164D"/>
    <w:rsid w:val="15B8401B"/>
    <w:rsid w:val="164B9EF9"/>
    <w:rsid w:val="175012D0"/>
    <w:rsid w:val="18BA1162"/>
    <w:rsid w:val="1C16577C"/>
    <w:rsid w:val="1CD96316"/>
    <w:rsid w:val="1E2561E4"/>
    <w:rsid w:val="1E2BC346"/>
    <w:rsid w:val="1EDEDB25"/>
    <w:rsid w:val="2043C67F"/>
    <w:rsid w:val="20B85466"/>
    <w:rsid w:val="20DE0CCF"/>
    <w:rsid w:val="2158D0E1"/>
    <w:rsid w:val="22167BE7"/>
    <w:rsid w:val="22911162"/>
    <w:rsid w:val="24BD7C1F"/>
    <w:rsid w:val="24EEB77B"/>
    <w:rsid w:val="25C3BB81"/>
    <w:rsid w:val="265D0ACF"/>
    <w:rsid w:val="26AC4C29"/>
    <w:rsid w:val="27496E3D"/>
    <w:rsid w:val="27CC442A"/>
    <w:rsid w:val="284566D1"/>
    <w:rsid w:val="292A2466"/>
    <w:rsid w:val="2979FFEE"/>
    <w:rsid w:val="2A4FB8C1"/>
    <w:rsid w:val="2A57D186"/>
    <w:rsid w:val="2C0D7432"/>
    <w:rsid w:val="2D71C327"/>
    <w:rsid w:val="2DD61AF6"/>
    <w:rsid w:val="2E348E22"/>
    <w:rsid w:val="2E7D55BA"/>
    <w:rsid w:val="2E866C92"/>
    <w:rsid w:val="2E97BF08"/>
    <w:rsid w:val="2F04A8FF"/>
    <w:rsid w:val="2FA6A1BB"/>
    <w:rsid w:val="2FF2EC6F"/>
    <w:rsid w:val="30305B27"/>
    <w:rsid w:val="30875103"/>
    <w:rsid w:val="30D4AF31"/>
    <w:rsid w:val="314F94BC"/>
    <w:rsid w:val="31EC9BB7"/>
    <w:rsid w:val="3264E4B8"/>
    <w:rsid w:val="32F6438C"/>
    <w:rsid w:val="34AAC732"/>
    <w:rsid w:val="34EC8A86"/>
    <w:rsid w:val="3573EA83"/>
    <w:rsid w:val="35A75110"/>
    <w:rsid w:val="3689619E"/>
    <w:rsid w:val="36A8992C"/>
    <w:rsid w:val="37D50624"/>
    <w:rsid w:val="38D4263C"/>
    <w:rsid w:val="38E59E7C"/>
    <w:rsid w:val="393F77CE"/>
    <w:rsid w:val="3A3F9F1C"/>
    <w:rsid w:val="3BD93016"/>
    <w:rsid w:val="3CAF1E60"/>
    <w:rsid w:val="3D748210"/>
    <w:rsid w:val="3D819BDE"/>
    <w:rsid w:val="3DAE0ACA"/>
    <w:rsid w:val="3DF626C0"/>
    <w:rsid w:val="3E69FF85"/>
    <w:rsid w:val="3EDEE471"/>
    <w:rsid w:val="3F05B76F"/>
    <w:rsid w:val="3FBA6CB8"/>
    <w:rsid w:val="3FD45ACD"/>
    <w:rsid w:val="40E0DC7B"/>
    <w:rsid w:val="41E44EB2"/>
    <w:rsid w:val="432D0821"/>
    <w:rsid w:val="4363A44E"/>
    <w:rsid w:val="44AFB025"/>
    <w:rsid w:val="44E35E01"/>
    <w:rsid w:val="45407BE2"/>
    <w:rsid w:val="45626F74"/>
    <w:rsid w:val="459980E7"/>
    <w:rsid w:val="4608EE69"/>
    <w:rsid w:val="47CCA32B"/>
    <w:rsid w:val="48E6D748"/>
    <w:rsid w:val="49C05E61"/>
    <w:rsid w:val="4A452184"/>
    <w:rsid w:val="4A611B0C"/>
    <w:rsid w:val="4A787A29"/>
    <w:rsid w:val="4AA84B45"/>
    <w:rsid w:val="4B881464"/>
    <w:rsid w:val="4BED3068"/>
    <w:rsid w:val="4BF34A55"/>
    <w:rsid w:val="4CBAC20A"/>
    <w:rsid w:val="4CFFAE81"/>
    <w:rsid w:val="4D16B472"/>
    <w:rsid w:val="4EA9CDFF"/>
    <w:rsid w:val="500B8B29"/>
    <w:rsid w:val="50BB8577"/>
    <w:rsid w:val="519620B3"/>
    <w:rsid w:val="519F9F00"/>
    <w:rsid w:val="525B2964"/>
    <w:rsid w:val="52FDCE80"/>
    <w:rsid w:val="53260086"/>
    <w:rsid w:val="5401F6A7"/>
    <w:rsid w:val="545D8B04"/>
    <w:rsid w:val="545E6CF2"/>
    <w:rsid w:val="54CDC175"/>
    <w:rsid w:val="54D73FC2"/>
    <w:rsid w:val="5552A798"/>
    <w:rsid w:val="55F22DBC"/>
    <w:rsid w:val="5617A31E"/>
    <w:rsid w:val="5661A450"/>
    <w:rsid w:val="566991D6"/>
    <w:rsid w:val="56A56C4F"/>
    <w:rsid w:val="56FECAA4"/>
    <w:rsid w:val="576C24EF"/>
    <w:rsid w:val="57F755A8"/>
    <w:rsid w:val="5AB5C3D8"/>
    <w:rsid w:val="5B6F28AA"/>
    <w:rsid w:val="5C8B8869"/>
    <w:rsid w:val="5C9F4047"/>
    <w:rsid w:val="5DD81770"/>
    <w:rsid w:val="5F8FADF1"/>
    <w:rsid w:val="5FB620AD"/>
    <w:rsid w:val="6156D4E6"/>
    <w:rsid w:val="61E8EA8D"/>
    <w:rsid w:val="631A2E51"/>
    <w:rsid w:val="63B35765"/>
    <w:rsid w:val="63C3A49E"/>
    <w:rsid w:val="642DBB06"/>
    <w:rsid w:val="648AF41D"/>
    <w:rsid w:val="657A7245"/>
    <w:rsid w:val="65A9E37E"/>
    <w:rsid w:val="65C702AF"/>
    <w:rsid w:val="65F86671"/>
    <w:rsid w:val="665AC34E"/>
    <w:rsid w:val="66A8770F"/>
    <w:rsid w:val="66B13AF5"/>
    <w:rsid w:val="6763CE83"/>
    <w:rsid w:val="67695F30"/>
    <w:rsid w:val="67FCCC29"/>
    <w:rsid w:val="68E8D41B"/>
    <w:rsid w:val="693C7677"/>
    <w:rsid w:val="69DFF159"/>
    <w:rsid w:val="69E5802F"/>
    <w:rsid w:val="6A9C756E"/>
    <w:rsid w:val="6B043763"/>
    <w:rsid w:val="6C3BB074"/>
    <w:rsid w:val="6C6C36BA"/>
    <w:rsid w:val="6CCB3D37"/>
    <w:rsid w:val="6E63A4CF"/>
    <w:rsid w:val="6E88CE8B"/>
    <w:rsid w:val="6E92DEB5"/>
    <w:rsid w:val="6EB3627C"/>
    <w:rsid w:val="6F9F37E9"/>
    <w:rsid w:val="704F32DD"/>
    <w:rsid w:val="70CD0FE8"/>
    <w:rsid w:val="712DC982"/>
    <w:rsid w:val="7260B63A"/>
    <w:rsid w:val="73EB884D"/>
    <w:rsid w:val="7438D33E"/>
    <w:rsid w:val="75001CCB"/>
    <w:rsid w:val="7602A26F"/>
    <w:rsid w:val="76A3F459"/>
    <w:rsid w:val="7787F429"/>
    <w:rsid w:val="790C4461"/>
    <w:rsid w:val="7A5AC9D1"/>
    <w:rsid w:val="7A72FAC8"/>
    <w:rsid w:val="7B47D0D1"/>
    <w:rsid w:val="7C0ECB29"/>
    <w:rsid w:val="7D377598"/>
    <w:rsid w:val="7D5DF66F"/>
    <w:rsid w:val="7DA9CFBA"/>
    <w:rsid w:val="7ED37877"/>
    <w:rsid w:val="7F7B85E5"/>
    <w:rsid w:val="7F96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883B8"/>
  <w15:docId w15:val="{52013FA0-79BD-465A-B763-D6542C65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C91"/>
    <w:pPr>
      <w:spacing w:after="0"/>
      <w:ind w:firstLine="360"/>
      <w:jc w:val="both"/>
    </w:pPr>
    <w:rPr>
      <w:rFonts w:asci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500B8B29"/>
    <w:pPr>
      <w:keepNext/>
      <w:spacing w:before="480" w:after="80"/>
      <w:ind w:firstLine="0"/>
      <w:jc w:val="left"/>
      <w:outlineLvl w:val="0"/>
    </w:pPr>
    <w:rPr>
      <w:rFonts w:ascii="Sitka Display"/>
      <w:color w:val="262626" w:themeColor="text1" w:themeTint="D9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500B8B29"/>
    <w:pPr>
      <w:keepNext/>
      <w:spacing w:before="240" w:after="80"/>
      <w:ind w:firstLine="0"/>
      <w:jc w:val="left"/>
      <w:outlineLvl w:val="1"/>
    </w:pPr>
    <w:rPr>
      <w:rFonts w:ascii="Sitka Heading"/>
      <w:color w:val="262626" w:themeColor="text1" w:themeTint="D9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500B8B29"/>
    <w:pPr>
      <w:keepNext/>
      <w:spacing w:before="240" w:after="80"/>
      <w:ind w:firstLine="0"/>
      <w:jc w:val="left"/>
      <w:outlineLvl w:val="2"/>
    </w:pPr>
    <w:rPr>
      <w:rFonts w:ascii="Sitka Heading"/>
      <w:color w:val="262626" w:themeColor="text1" w:themeTint="D9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500B8B29"/>
    <w:pPr>
      <w:keepNext/>
      <w:spacing w:before="240" w:after="80"/>
      <w:ind w:firstLine="0"/>
      <w:jc w:val="left"/>
      <w:outlineLvl w:val="3"/>
    </w:pPr>
    <w:rPr>
      <w:rFonts w:ascii="Sitka Heading"/>
      <w:color w:val="262626" w:themeColor="text1" w:themeTint="D9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500B8B29"/>
    <w:pPr>
      <w:keepNext/>
      <w:spacing w:before="240" w:after="80"/>
      <w:ind w:firstLine="0"/>
      <w:jc w:val="left"/>
      <w:outlineLvl w:val="4"/>
    </w:pPr>
    <w:rPr>
      <w:rFonts w:ascii="Sitka Heading"/>
      <w:color w:val="262626" w:themeColor="text1" w:themeTint="D9"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500B8B29"/>
    <w:pPr>
      <w:keepNext/>
      <w:spacing w:before="240" w:after="80"/>
      <w:ind w:firstLine="0"/>
      <w:jc w:val="left"/>
      <w:outlineLvl w:val="5"/>
    </w:pPr>
    <w:rPr>
      <w:rFonts w:ascii="Sitka Heading"/>
      <w:color w:val="262626" w:themeColor="text1" w:themeTint="D9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500B8B29"/>
    <w:pPr>
      <w:keepNext/>
      <w:spacing w:before="240" w:after="80"/>
      <w:ind w:firstLine="0"/>
      <w:jc w:val="left"/>
      <w:outlineLvl w:val="6"/>
    </w:pPr>
    <w:rPr>
      <w:rFonts w:ascii="Sitka Heading"/>
      <w:color w:val="262626" w:themeColor="text1" w:themeTint="D9"/>
      <w:sz w:val="25"/>
      <w:szCs w:val="25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500B8B29"/>
    <w:pPr>
      <w:keepNext/>
      <w:spacing w:before="240" w:after="80"/>
      <w:ind w:firstLine="0"/>
      <w:jc w:val="left"/>
      <w:outlineLvl w:val="7"/>
    </w:pPr>
    <w:rPr>
      <w:rFonts w:ascii="Sitka Heading"/>
      <w:color w:val="262626" w:themeColor="text1" w:themeTint="D9"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500B8B29"/>
    <w:pPr>
      <w:keepNext/>
      <w:spacing w:before="240" w:after="80"/>
      <w:ind w:firstLine="0"/>
      <w:jc w:val="left"/>
      <w:outlineLvl w:val="8"/>
    </w:pPr>
    <w:rPr>
      <w:rFonts w:ascii="Sitka Heading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500B8B29"/>
    <w:pPr>
      <w:widowControl w:val="0"/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500B8B29"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u w:val="none"/>
      <w:lang w:val="en-US"/>
    </w:rPr>
  </w:style>
  <w:style w:type="paragraph" w:styleId="Footer">
    <w:name w:val="footer"/>
    <w:basedOn w:val="Normal"/>
    <w:link w:val="FooterChar"/>
    <w:uiPriority w:val="99"/>
    <w:unhideWhenUsed/>
    <w:rsid w:val="500B8B29"/>
    <w:pPr>
      <w:widowControl w:val="0"/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500B8B29"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u w:val="none"/>
      <w:lang w:val="en-US"/>
    </w:rPr>
  </w:style>
  <w:style w:type="paragraph" w:styleId="ListParagraph">
    <w:name w:val="List Paragraph"/>
    <w:basedOn w:val="Normal"/>
    <w:uiPriority w:val="99"/>
    <w:qFormat/>
    <w:rsid w:val="500B8B29"/>
    <w:pPr>
      <w:ind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7745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500B8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500B8B29"/>
    <w:rPr>
      <w:rFonts w:ascii="Franklin Gothic Book"/>
      <w:b w:val="0"/>
      <w:bCs w:val="0"/>
      <w:i w:val="0"/>
      <w:iCs w:val="0"/>
      <w:color w:val="auto"/>
      <w:sz w:val="20"/>
      <w:szCs w:val="20"/>
      <w:u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500B8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500B8B29"/>
    <w:rPr>
      <w:rFonts w:ascii="Franklin Gothic Book"/>
      <w:b/>
      <w:bCs/>
      <w:i w:val="0"/>
      <w:iCs w:val="0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500B8B29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500B8B29"/>
    <w:rPr>
      <w:rFonts w:ascii="Tahoma" w:eastAsiaTheme="minorEastAsia" w:hAnsi="Tahoma" w:cs="Tahoma"/>
      <w:b w:val="0"/>
      <w:bCs w:val="0"/>
      <w:i w:val="0"/>
      <w:iCs w:val="0"/>
      <w:color w:val="auto"/>
      <w:sz w:val="16"/>
      <w:szCs w:val="16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500B8B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500B8B29"/>
    <w:rPr>
      <w:rFonts w:ascii="Franklin Gothic Book"/>
      <w:b w:val="0"/>
      <w:bCs w:val="0"/>
      <w:i w:val="0"/>
      <w:iCs w:val="0"/>
      <w:color w:val="auto"/>
      <w:sz w:val="20"/>
      <w:szCs w:val="20"/>
      <w:u w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9F463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C20F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F3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500B8B2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21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39EFC15"/>
    <w:pPr>
      <w:numPr>
        <w:numId w:val="27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500B8B29"/>
    <w:pPr>
      <w:spacing w:after="160"/>
      <w:ind w:firstLine="0"/>
      <w:jc w:val="left"/>
    </w:pPr>
    <w:rPr>
      <w:rFonts w:ascii="Sitka Banner"/>
      <w:b/>
      <w:bCs/>
      <w:color w:val="007FAC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500B8B29"/>
    <w:pPr>
      <w:spacing w:after="480"/>
      <w:ind w:firstLine="0"/>
      <w:jc w:val="left"/>
    </w:pPr>
    <w:rPr>
      <w:rFonts w:ascii="Sitka Display"/>
      <w:color w:val="262626" w:themeColor="text1" w:themeTint="D9"/>
      <w:sz w:val="48"/>
      <w:szCs w:val="48"/>
    </w:rPr>
  </w:style>
  <w:style w:type="paragraph" w:styleId="Quote">
    <w:name w:val="Quote"/>
    <w:basedOn w:val="Normal"/>
    <w:next w:val="Normal"/>
    <w:link w:val="QuoteChar"/>
    <w:uiPriority w:val="29"/>
    <w:qFormat/>
    <w:rsid w:val="500B8B2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500B8B29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500B8B29"/>
    <w:rPr>
      <w:rFonts w:ascii="Sitka Display"/>
      <w:b w:val="0"/>
      <w:bCs w:val="0"/>
      <w:i w:val="0"/>
      <w:iCs w:val="0"/>
      <w:color w:val="262626" w:themeColor="text1" w:themeTint="D9"/>
      <w:sz w:val="42"/>
      <w:szCs w:val="4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500B8B29"/>
    <w:rPr>
      <w:rFonts w:ascii="Sitka Heading"/>
      <w:b w:val="0"/>
      <w:bCs w:val="0"/>
      <w:i w:val="0"/>
      <w:iCs w:val="0"/>
      <w:color w:val="262626" w:themeColor="text1" w:themeTint="D9"/>
      <w:sz w:val="32"/>
      <w:szCs w:val="3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500B8B29"/>
    <w:rPr>
      <w:rFonts w:ascii="Sitka Heading"/>
      <w:b w:val="0"/>
      <w:bCs w:val="0"/>
      <w:i w:val="0"/>
      <w:iCs w:val="0"/>
      <w:color w:val="262626" w:themeColor="text1" w:themeTint="D9"/>
      <w:sz w:val="30"/>
      <w:szCs w:val="30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500B8B29"/>
    <w:rPr>
      <w:rFonts w:ascii="Sitka Heading"/>
      <w:b w:val="0"/>
      <w:bCs w:val="0"/>
      <w:i w:val="0"/>
      <w:iCs w:val="0"/>
      <w:color w:val="262626" w:themeColor="text1" w:themeTint="D9"/>
      <w:sz w:val="28"/>
      <w:szCs w:val="28"/>
      <w:u w:val="none"/>
    </w:rPr>
  </w:style>
  <w:style w:type="character" w:customStyle="1" w:styleId="Heading5Char">
    <w:name w:val="Heading 5 Char"/>
    <w:basedOn w:val="DefaultParagraphFont"/>
    <w:link w:val="Heading5"/>
    <w:uiPriority w:val="9"/>
    <w:rsid w:val="500B8B29"/>
    <w:rPr>
      <w:rFonts w:ascii="Sitka Heading"/>
      <w:b w:val="0"/>
      <w:bCs w:val="0"/>
      <w:i w:val="0"/>
      <w:iCs w:val="0"/>
      <w:color w:val="262626" w:themeColor="text1" w:themeTint="D9"/>
      <w:sz w:val="27"/>
      <w:szCs w:val="27"/>
      <w:u w:val="none"/>
    </w:rPr>
  </w:style>
  <w:style w:type="character" w:customStyle="1" w:styleId="Heading6Char">
    <w:name w:val="Heading 6 Char"/>
    <w:basedOn w:val="DefaultParagraphFont"/>
    <w:link w:val="Heading6"/>
    <w:uiPriority w:val="9"/>
    <w:rsid w:val="500B8B29"/>
    <w:rPr>
      <w:rFonts w:ascii="Sitka Heading"/>
      <w:b w:val="0"/>
      <w:bCs w:val="0"/>
      <w:i w:val="0"/>
      <w:iCs w:val="0"/>
      <w:color w:val="262626" w:themeColor="text1" w:themeTint="D9"/>
      <w:sz w:val="26"/>
      <w:szCs w:val="26"/>
      <w:u w:val="none"/>
    </w:rPr>
  </w:style>
  <w:style w:type="character" w:customStyle="1" w:styleId="Heading7Char">
    <w:name w:val="Heading 7 Char"/>
    <w:basedOn w:val="DefaultParagraphFont"/>
    <w:link w:val="Heading7"/>
    <w:uiPriority w:val="9"/>
    <w:rsid w:val="500B8B29"/>
    <w:rPr>
      <w:rFonts w:ascii="Sitka Heading"/>
      <w:b w:val="0"/>
      <w:bCs w:val="0"/>
      <w:i w:val="0"/>
      <w:iCs w:val="0"/>
      <w:color w:val="262626" w:themeColor="text1" w:themeTint="D9"/>
      <w:sz w:val="25"/>
      <w:szCs w:val="25"/>
      <w:u w:val="none"/>
    </w:rPr>
  </w:style>
  <w:style w:type="character" w:customStyle="1" w:styleId="Heading8Char">
    <w:name w:val="Heading 8 Char"/>
    <w:basedOn w:val="DefaultParagraphFont"/>
    <w:link w:val="Heading8"/>
    <w:uiPriority w:val="9"/>
    <w:rsid w:val="500B8B29"/>
    <w:rPr>
      <w:rFonts w:ascii="Sitka Heading"/>
      <w:b w:val="0"/>
      <w:bCs w:val="0"/>
      <w:i w:val="0"/>
      <w:iCs w:val="0"/>
      <w:color w:val="262626" w:themeColor="text1" w:themeTint="D9"/>
      <w:sz w:val="23"/>
      <w:szCs w:val="23"/>
      <w:u w:val="none"/>
    </w:rPr>
  </w:style>
  <w:style w:type="character" w:customStyle="1" w:styleId="Heading9Char">
    <w:name w:val="Heading 9 Char"/>
    <w:basedOn w:val="DefaultParagraphFont"/>
    <w:link w:val="Heading9"/>
    <w:uiPriority w:val="9"/>
    <w:rsid w:val="500B8B29"/>
    <w:rPr>
      <w:rFonts w:ascii="Sitka Heading"/>
      <w:b w:val="0"/>
      <w:bCs w:val="0"/>
      <w:i w:val="0"/>
      <w:iCs w:val="0"/>
      <w:color w:val="262626" w:themeColor="text1" w:themeTint="D9"/>
      <w:sz w:val="22"/>
      <w:szCs w:val="2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500B8B29"/>
    <w:rPr>
      <w:rFonts w:ascii="Sitka Banner"/>
      <w:b/>
      <w:bCs/>
      <w:i w:val="0"/>
      <w:iCs w:val="0"/>
      <w:color w:val="007FAC"/>
      <w:sz w:val="76"/>
      <w:szCs w:val="76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500B8B29"/>
    <w:rPr>
      <w:rFonts w:ascii="Sitka Display"/>
      <w:b w:val="0"/>
      <w:bCs w:val="0"/>
      <w:i w:val="0"/>
      <w:iCs w:val="0"/>
      <w:color w:val="262626" w:themeColor="text1" w:themeTint="D9"/>
      <w:sz w:val="48"/>
      <w:szCs w:val="48"/>
      <w:u w:val="none"/>
    </w:rPr>
  </w:style>
  <w:style w:type="character" w:customStyle="1" w:styleId="QuoteChar">
    <w:name w:val="Quote Char"/>
    <w:basedOn w:val="DefaultParagraphFont"/>
    <w:link w:val="Quote"/>
    <w:uiPriority w:val="29"/>
    <w:rsid w:val="500B8B29"/>
    <w:rPr>
      <w:rFonts w:ascii="Franklin Gothic Book"/>
      <w:b w:val="0"/>
      <w:bCs w:val="0"/>
      <w:i/>
      <w:iCs/>
      <w:color w:val="404040" w:themeColor="text1" w:themeTint="BF"/>
      <w:sz w:val="22"/>
      <w:szCs w:val="22"/>
      <w:u w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500B8B29"/>
    <w:rPr>
      <w:rFonts w:ascii="Franklin Gothic Book"/>
      <w:b w:val="0"/>
      <w:bCs w:val="0"/>
      <w:i/>
      <w:iCs/>
      <w:color w:val="4F81BD" w:themeColor="accent1"/>
      <w:sz w:val="22"/>
      <w:szCs w:val="22"/>
      <w:u w:val="none"/>
    </w:rPr>
  </w:style>
  <w:style w:type="paragraph" w:styleId="TOC1">
    <w:name w:val="toc 1"/>
    <w:basedOn w:val="Normal"/>
    <w:next w:val="Normal"/>
    <w:uiPriority w:val="39"/>
    <w:unhideWhenUsed/>
    <w:rsid w:val="500B8B29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500B8B29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500B8B29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500B8B29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500B8B29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500B8B29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500B8B29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500B8B29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500B8B29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500B8B2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500B8B29"/>
    <w:rPr>
      <w:rFonts w:ascii="Franklin Gothic Book"/>
      <w:b w:val="0"/>
      <w:bCs w:val="0"/>
      <w:i w:val="0"/>
      <w:iCs w:val="0"/>
      <w:color w:val="auto"/>
      <w:sz w:val="20"/>
      <w:szCs w:val="20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9E326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091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31417"/>
  </w:style>
  <w:style w:type="character" w:customStyle="1" w:styleId="eop">
    <w:name w:val="eop"/>
    <w:basedOn w:val="DefaultParagraphFont"/>
    <w:rsid w:val="00C3141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50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15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6278-AB92-4F20-9287-7C5D848B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Handbook Technological University Dublin</vt:lpstr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Handbook Technological University Dublin</dc:title>
  <dc:creator>Jan Cairns</dc:creator>
  <cp:lastModifiedBy>Louise Kinsella</cp:lastModifiedBy>
  <cp:revision>82</cp:revision>
  <cp:lastPrinted>2023-08-09T18:54:00Z</cp:lastPrinted>
  <dcterms:created xsi:type="dcterms:W3CDTF">2023-08-09T14:24:00Z</dcterms:created>
  <dcterms:modified xsi:type="dcterms:W3CDTF">2023-08-09T18:57:00Z</dcterms:modified>
</cp:coreProperties>
</file>