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E27" w:rsidRPr="00A36E27" w:rsidRDefault="00A36E27" w:rsidP="00643DB0">
      <w:pPr>
        <w:shd w:val="clear" w:color="auto" w:fill="FFFFFF"/>
        <w:spacing w:after="150" w:line="240" w:lineRule="auto"/>
        <w:jc w:val="both"/>
        <w:outlineLvl w:val="1"/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en-IE"/>
        </w:rPr>
      </w:pPr>
      <w:r w:rsidRPr="00A36E27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en-IE"/>
        </w:rPr>
        <w:t>Student affirmation of Academic Integrity</w:t>
      </w:r>
      <w:r w:rsidR="00AD11D5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en-IE"/>
        </w:rPr>
        <w:t xml:space="preserve"> for</w:t>
      </w:r>
      <w:r w:rsidRPr="00A36E27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en-IE"/>
        </w:rPr>
        <w:t xml:space="preserve"> </w:t>
      </w:r>
      <w:r w:rsidR="00AD11D5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en-IE"/>
        </w:rPr>
        <w:t xml:space="preserve">assessment in </w:t>
      </w:r>
      <w:r w:rsidRPr="00A36E27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en-IE"/>
        </w:rPr>
        <w:t>TU Dublin Programmes</w:t>
      </w:r>
    </w:p>
    <w:p w:rsidR="00A36E27" w:rsidRPr="00A36E27" w:rsidRDefault="00367FB9" w:rsidP="00643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pict>
          <v:rect id="_x0000_i1025" style="width:0;height:0" o:hrstd="t" o:hrnoshade="t" o:hr="t" fillcolor="#333" stroked="f"/>
        </w:pict>
      </w:r>
    </w:p>
    <w:p w:rsidR="00A36E27" w:rsidRPr="00A36E27" w:rsidRDefault="00555DBD" w:rsidP="00643DB0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  <w:t>E</w:t>
      </w:r>
      <w:r w:rsidR="00A36E27" w:rsidRPr="00A36E27"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  <w:t xml:space="preserve">ach student is responsible for knowing and abiding by TU Dublin Academic Regulations and Policies. Any student </w:t>
      </w:r>
      <w:r w:rsidR="00AD11D5"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  <w:t>in breach of</w:t>
      </w:r>
      <w:r w:rsidR="00AD11D5" w:rsidRPr="00A36E27"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  <w:t xml:space="preserve"> </w:t>
      </w:r>
      <w:r w:rsidR="00A36E27" w:rsidRPr="00A36E27"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  <w:t xml:space="preserve">these regulation/policies will </w:t>
      </w:r>
      <w:r w:rsidR="00AD11D5"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  <w:t>be subject to action in accordance with the University’s procedures for breaches of assessment regulations</w:t>
      </w:r>
      <w:r w:rsidR="00A36E27" w:rsidRPr="00A36E27"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  <w:t>. Some guidelines towards compliance with Academic Integrity are outlined overleaf.</w:t>
      </w:r>
    </w:p>
    <w:p w:rsidR="00A36E27" w:rsidRPr="00A36E27" w:rsidRDefault="00A36E27" w:rsidP="00643DB0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</w:pPr>
      <w:r w:rsidRPr="00A36E27"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  <w:t>By signing this form</w:t>
      </w:r>
      <w:r w:rsidR="00AD11D5"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  <w:t xml:space="preserve"> (or by choosing ‘Accept’ below if in electronic format)</w:t>
      </w:r>
      <w:r w:rsidRPr="00A36E27"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  <w:t xml:space="preserve">, I </w:t>
      </w:r>
      <w:r w:rsidR="005932A0"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  <w:t xml:space="preserve">indicate that I </w:t>
      </w:r>
      <w:r w:rsidRPr="00A36E27"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  <w:t xml:space="preserve">understand and </w:t>
      </w:r>
      <w:r w:rsidR="005932A0"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  <w:t>that I agree to</w:t>
      </w:r>
      <w:r w:rsidR="005932A0" w:rsidRPr="00A36E27"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  <w:t xml:space="preserve"> </w:t>
      </w:r>
      <w:r w:rsidRPr="00A36E27"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  <w:t>abide by the University Regulations and Policies covering Academic Integrity</w:t>
      </w:r>
      <w:r w:rsidR="00823326"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  <w:t xml:space="preserve"> </w:t>
      </w:r>
      <w:r w:rsidR="00367FB9"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  <w:t xml:space="preserve">(Chapter 11) </w:t>
      </w:r>
      <w:r w:rsidR="00823326"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  <w:t xml:space="preserve">at </w:t>
      </w:r>
      <w:hyperlink r:id="rId8" w:history="1">
        <w:r w:rsidR="00823326" w:rsidRPr="00BF5AD1">
          <w:rPr>
            <w:rStyle w:val="Hyperlink"/>
            <w:rFonts w:ascii="Open Sans" w:eastAsia="Times New Roman" w:hAnsi="Open Sans" w:cs="Open Sans"/>
            <w:sz w:val="24"/>
            <w:szCs w:val="24"/>
            <w:lang w:eastAsia="en-IE"/>
          </w:rPr>
          <w:t>https://www.dit.ie/qualityassuranceandacademicprogrammerecords/student-assessment-regulations/general/</w:t>
        </w:r>
      </w:hyperlink>
      <w:r w:rsidR="00823326"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  <w:t>.</w:t>
      </w:r>
      <w:r w:rsidRPr="00A36E27"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  <w:t xml:space="preserve"> Therefore, I declare that any individual work being submitted for </w:t>
      </w:r>
      <w:r w:rsidR="00643DB0"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  <w:t>assessment</w:t>
      </w:r>
      <w:r w:rsidRPr="00A36E27"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  <w:t xml:space="preserve"> is entirely the product my own effort.  For all group assignments, I accept that each member of the group is responsible for the academic integrity of the entire submission. I will retain a copy of this agreement for future reference.</w:t>
      </w:r>
    </w:p>
    <w:p w:rsidR="00A36E27" w:rsidRPr="00A36E27" w:rsidRDefault="00A36E27" w:rsidP="00643DB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</w:pPr>
    </w:p>
    <w:p w:rsidR="00A36E27" w:rsidRPr="00A36E27" w:rsidRDefault="00A36E27" w:rsidP="00643DB0">
      <w:pPr>
        <w:shd w:val="clear" w:color="auto" w:fill="FFFFFF"/>
        <w:spacing w:after="150" w:line="240" w:lineRule="auto"/>
        <w:jc w:val="both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24"/>
          <w:szCs w:val="24"/>
          <w:lang w:eastAsia="en-IE"/>
        </w:rPr>
      </w:pPr>
      <w:r w:rsidRPr="00A36E27">
        <w:rPr>
          <w:rFonts w:ascii="Open Sans" w:eastAsia="Times New Roman" w:hAnsi="Open Sans" w:cs="Open Sans"/>
          <w:b/>
          <w:bCs/>
          <w:color w:val="333333"/>
          <w:kern w:val="36"/>
          <w:sz w:val="24"/>
          <w:szCs w:val="24"/>
          <w:lang w:eastAsia="en-IE"/>
        </w:rPr>
        <w:t>Guidelines towards Student Compliance with Academic Integrity</w:t>
      </w:r>
    </w:p>
    <w:p w:rsidR="00A36E27" w:rsidRPr="00A36E27" w:rsidRDefault="00A36E27" w:rsidP="00643DB0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</w:pPr>
      <w:r w:rsidRPr="00A36E27">
        <w:rPr>
          <w:rFonts w:ascii="Open Sans" w:eastAsia="Times New Roman" w:hAnsi="Open Sans" w:cs="Open Sans"/>
          <w:color w:val="333333"/>
          <w:sz w:val="24"/>
          <w:szCs w:val="24"/>
          <w:lang w:val="en-GB" w:eastAsia="en-IE"/>
        </w:rPr>
        <w:t xml:space="preserve">These guidelines should be read in conjunction with the Academic Policy and Regulations applying to </w:t>
      </w:r>
      <w:r w:rsidR="00921504">
        <w:rPr>
          <w:rFonts w:ascii="Open Sans" w:eastAsia="Times New Roman" w:hAnsi="Open Sans" w:cs="Open Sans"/>
          <w:color w:val="333333"/>
          <w:sz w:val="24"/>
          <w:szCs w:val="24"/>
          <w:lang w:val="en-GB" w:eastAsia="en-IE"/>
        </w:rPr>
        <w:t>each</w:t>
      </w:r>
      <w:r w:rsidR="00921504" w:rsidRPr="00A36E27">
        <w:rPr>
          <w:rFonts w:ascii="Open Sans" w:eastAsia="Times New Roman" w:hAnsi="Open Sans" w:cs="Open Sans"/>
          <w:color w:val="333333"/>
          <w:sz w:val="24"/>
          <w:szCs w:val="24"/>
          <w:lang w:val="en-GB" w:eastAsia="en-IE"/>
        </w:rPr>
        <w:t xml:space="preserve"> </w:t>
      </w:r>
      <w:r w:rsidRPr="00A36E27">
        <w:rPr>
          <w:rFonts w:ascii="Open Sans" w:eastAsia="Times New Roman" w:hAnsi="Open Sans" w:cs="Open Sans"/>
          <w:color w:val="333333"/>
          <w:sz w:val="24"/>
          <w:szCs w:val="24"/>
          <w:lang w:val="en-GB" w:eastAsia="en-IE"/>
        </w:rPr>
        <w:t>programme and which are provided for in the Student Handbook.  Students may need to consult the coordinator</w:t>
      </w:r>
      <w:r w:rsidR="00643DB0">
        <w:rPr>
          <w:rFonts w:ascii="Open Sans" w:eastAsia="Times New Roman" w:hAnsi="Open Sans" w:cs="Open Sans"/>
          <w:color w:val="333333"/>
          <w:sz w:val="24"/>
          <w:szCs w:val="24"/>
          <w:lang w:val="en-GB" w:eastAsia="en-IE"/>
        </w:rPr>
        <w:t xml:space="preserve"> or </w:t>
      </w:r>
      <w:r w:rsidR="005932A0">
        <w:rPr>
          <w:rFonts w:ascii="Open Sans" w:eastAsia="Times New Roman" w:hAnsi="Open Sans" w:cs="Open Sans"/>
          <w:color w:val="333333"/>
          <w:sz w:val="24"/>
          <w:szCs w:val="24"/>
          <w:lang w:val="en-GB" w:eastAsia="en-IE"/>
        </w:rPr>
        <w:t>chair</w:t>
      </w:r>
      <w:r w:rsidRPr="00A36E27">
        <w:rPr>
          <w:rFonts w:ascii="Open Sans" w:eastAsia="Times New Roman" w:hAnsi="Open Sans" w:cs="Open Sans"/>
          <w:color w:val="333333"/>
          <w:sz w:val="24"/>
          <w:szCs w:val="24"/>
          <w:lang w:val="en-GB" w:eastAsia="en-IE"/>
        </w:rPr>
        <w:t xml:space="preserve"> </w:t>
      </w:r>
      <w:r w:rsidR="00921504">
        <w:rPr>
          <w:rFonts w:ascii="Open Sans" w:eastAsia="Times New Roman" w:hAnsi="Open Sans" w:cs="Open Sans"/>
          <w:color w:val="333333"/>
          <w:sz w:val="24"/>
          <w:szCs w:val="24"/>
          <w:lang w:val="en-GB" w:eastAsia="en-IE"/>
        </w:rPr>
        <w:t>of the</w:t>
      </w:r>
      <w:r w:rsidRPr="00A36E27">
        <w:rPr>
          <w:rFonts w:ascii="Open Sans" w:eastAsia="Times New Roman" w:hAnsi="Open Sans" w:cs="Open Sans"/>
          <w:color w:val="333333"/>
          <w:sz w:val="24"/>
          <w:szCs w:val="24"/>
          <w:lang w:val="en-GB" w:eastAsia="en-IE"/>
        </w:rPr>
        <w:t xml:space="preserve"> programme.   </w:t>
      </w:r>
    </w:p>
    <w:p w:rsidR="00A36E27" w:rsidRPr="00A36E27" w:rsidRDefault="00A36E27" w:rsidP="00643DB0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</w:pPr>
      <w:r w:rsidRPr="00A36E27"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  <w:t>All students are expected to complete their courses</w:t>
      </w:r>
      <w:r w:rsidR="00921504"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  <w:t>/programmes</w:t>
      </w:r>
      <w:r w:rsidRPr="00A36E27"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  <w:t xml:space="preserve"> in compliance with University regulations. No student shall engage in any activity that involves attempting to receive a grade by means other than honest effort, for example:</w:t>
      </w:r>
    </w:p>
    <w:p w:rsidR="00A36E27" w:rsidRDefault="00A36E27" w:rsidP="00643DB0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</w:pPr>
      <w:r w:rsidRPr="00643DB0"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  <w:t xml:space="preserve">No student shall complete, in part or in total, any examination or </w:t>
      </w:r>
      <w:r w:rsidR="00921504" w:rsidRPr="00643DB0"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  <w:t xml:space="preserve">assessment </w:t>
      </w:r>
      <w:r w:rsidRPr="00643DB0"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  <w:t>for another person.</w:t>
      </w:r>
    </w:p>
    <w:p w:rsidR="00643DB0" w:rsidRPr="00643DB0" w:rsidRDefault="00643DB0" w:rsidP="00643DB0">
      <w:pPr>
        <w:pStyle w:val="ListParagraph"/>
        <w:shd w:val="clear" w:color="auto" w:fill="FFFFFF"/>
        <w:spacing w:after="100" w:afterAutospacing="1" w:line="240" w:lineRule="auto"/>
        <w:ind w:left="390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</w:pPr>
    </w:p>
    <w:p w:rsidR="00643DB0" w:rsidRDefault="00A36E27" w:rsidP="00A36E27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</w:pPr>
      <w:r w:rsidRPr="00643DB0"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  <w:t xml:space="preserve">No student shall knowingly allow any examination or </w:t>
      </w:r>
      <w:r w:rsidR="00921504" w:rsidRPr="00643DB0"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  <w:t xml:space="preserve">assessment </w:t>
      </w:r>
      <w:r w:rsidRPr="00643DB0"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  <w:t xml:space="preserve">to be completed, in part or in total, for </w:t>
      </w:r>
      <w:r w:rsidR="00921504" w:rsidRPr="00643DB0"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  <w:t>themselves</w:t>
      </w:r>
      <w:r w:rsidRPr="00643DB0"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  <w:t xml:space="preserve"> by another person.</w:t>
      </w:r>
    </w:p>
    <w:p w:rsidR="00643DB0" w:rsidRPr="00643DB0" w:rsidRDefault="00643DB0" w:rsidP="00643DB0">
      <w:pPr>
        <w:pStyle w:val="ListParagraph"/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</w:pPr>
    </w:p>
    <w:p w:rsidR="00643DB0" w:rsidRDefault="00A36E27" w:rsidP="00A36E27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</w:pPr>
      <w:r w:rsidRPr="00643DB0"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  <w:t xml:space="preserve">No student shall </w:t>
      </w:r>
      <w:r w:rsidR="00921504" w:rsidRPr="00643DB0"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  <w:t xml:space="preserve">plagiarise </w:t>
      </w:r>
      <w:r w:rsidRPr="00643DB0"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  <w:t xml:space="preserve">or copy the work of another and submit it as </w:t>
      </w:r>
      <w:r w:rsidR="00921504" w:rsidRPr="00643DB0"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  <w:t>their</w:t>
      </w:r>
      <w:r w:rsidRPr="00643DB0"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  <w:t xml:space="preserve"> own work.</w:t>
      </w:r>
    </w:p>
    <w:p w:rsidR="00643DB0" w:rsidRPr="00643DB0" w:rsidRDefault="00643DB0" w:rsidP="00643DB0">
      <w:pPr>
        <w:pStyle w:val="ListParagraph"/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</w:pPr>
    </w:p>
    <w:p w:rsidR="00643DB0" w:rsidRDefault="00CA65FA" w:rsidP="00A36E27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</w:pPr>
      <w:r w:rsidRPr="00643DB0"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  <w:t>No student shall falsify any data.  Falsification is the invention of data, its alteration, its copying from any other source, or otherwise obtaining it by unfair means, or inventing quotations and/or references.</w:t>
      </w:r>
    </w:p>
    <w:p w:rsidR="00643DB0" w:rsidRPr="00643DB0" w:rsidRDefault="00643DB0" w:rsidP="00643DB0">
      <w:pPr>
        <w:pStyle w:val="ListParagraph"/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</w:pPr>
    </w:p>
    <w:p w:rsidR="00643DB0" w:rsidRDefault="00A36E27" w:rsidP="00A36E27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</w:pPr>
      <w:r w:rsidRPr="00643DB0"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  <w:t xml:space="preserve">No student shall </w:t>
      </w:r>
      <w:r w:rsidR="007138EA" w:rsidRPr="00643DB0"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  <w:t xml:space="preserve">use </w:t>
      </w:r>
      <w:r w:rsidRPr="00643DB0"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  <w:t xml:space="preserve">aids </w:t>
      </w:r>
      <w:r w:rsidR="00921504" w:rsidRPr="00643DB0"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  <w:t xml:space="preserve">or devices </w:t>
      </w:r>
      <w:r w:rsidRPr="00643DB0"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  <w:t xml:space="preserve">excluded by the </w:t>
      </w:r>
      <w:r w:rsidR="00921504" w:rsidRPr="00643DB0"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  <w:t xml:space="preserve">lecturer </w:t>
      </w:r>
      <w:r w:rsidRPr="00643DB0"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  <w:t>in undertaking course work</w:t>
      </w:r>
      <w:r w:rsidR="00921504" w:rsidRPr="00643DB0"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  <w:t xml:space="preserve"> or assessments/ examinations</w:t>
      </w:r>
      <w:r w:rsidRPr="00643DB0"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  <w:t>.</w:t>
      </w:r>
    </w:p>
    <w:p w:rsidR="00643DB0" w:rsidRPr="00643DB0" w:rsidRDefault="00643DB0" w:rsidP="00643DB0">
      <w:pPr>
        <w:pStyle w:val="ListParagraph"/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</w:pPr>
    </w:p>
    <w:p w:rsidR="00643DB0" w:rsidRDefault="00A36E27" w:rsidP="00A36E27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</w:pPr>
      <w:r w:rsidRPr="00643DB0"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  <w:t xml:space="preserve">No student shall knowingly procure, provide, or accept any materials that contain questions or answers to any examination or </w:t>
      </w:r>
      <w:r w:rsidR="00921504" w:rsidRPr="00643DB0"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  <w:t xml:space="preserve">assessment </w:t>
      </w:r>
      <w:r w:rsidRPr="00643DB0"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  <w:t>to be given at a subsequent time.</w:t>
      </w:r>
    </w:p>
    <w:p w:rsidR="00643DB0" w:rsidRPr="00643DB0" w:rsidRDefault="00643DB0" w:rsidP="00643DB0">
      <w:pPr>
        <w:pStyle w:val="ListParagraph"/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</w:pPr>
    </w:p>
    <w:p w:rsidR="00643DB0" w:rsidRDefault="00A36E27" w:rsidP="00A36E27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</w:pPr>
      <w:r w:rsidRPr="00643DB0"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  <w:t>No student shall provide their assignments, in part or in total, to any other student in cu</w:t>
      </w:r>
      <w:r w:rsidR="00555DBD" w:rsidRPr="00643DB0"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  <w:t>rrent or future classes of this</w:t>
      </w:r>
      <w:r w:rsidR="007138EA" w:rsidRPr="00643DB0"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  <w:t xml:space="preserve"> module</w:t>
      </w:r>
      <w:r w:rsidR="00921504" w:rsidRPr="00643DB0"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  <w:t>/ programme</w:t>
      </w:r>
      <w:r w:rsidR="007138EA" w:rsidRPr="00643DB0"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  <w:t xml:space="preserve"> unless authorised to do so by the lecturer</w:t>
      </w:r>
      <w:r w:rsidRPr="00643DB0"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  <w:t>.</w:t>
      </w:r>
    </w:p>
    <w:p w:rsidR="00643DB0" w:rsidRPr="00643DB0" w:rsidRDefault="00643DB0" w:rsidP="00643DB0">
      <w:pPr>
        <w:pStyle w:val="ListParagraph"/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</w:pPr>
    </w:p>
    <w:p w:rsidR="00643DB0" w:rsidRDefault="00A36E27" w:rsidP="00A36E27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</w:pPr>
      <w:r w:rsidRPr="00643DB0"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  <w:t xml:space="preserve">No student shall submit substantially the same material in more than one </w:t>
      </w:r>
      <w:r w:rsidR="007138EA" w:rsidRPr="00643DB0"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  <w:t xml:space="preserve">module/programme </w:t>
      </w:r>
      <w:r w:rsidRPr="00643DB0"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  <w:t>without prior authorization.</w:t>
      </w:r>
    </w:p>
    <w:p w:rsidR="00643DB0" w:rsidRPr="00643DB0" w:rsidRDefault="00643DB0" w:rsidP="00643DB0">
      <w:pPr>
        <w:pStyle w:val="ListParagraph"/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</w:pPr>
    </w:p>
    <w:p w:rsidR="00643DB0" w:rsidRDefault="00A36E27" w:rsidP="00643DB0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</w:pPr>
      <w:r w:rsidRPr="00643DB0"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  <w:t>No student shall alter graded assignments or examinations and then resubmit them for regrading</w:t>
      </w:r>
      <w:r w:rsidR="007138EA" w:rsidRPr="00643DB0"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  <w:t>, unless specifically authorised to do so by the lecturer</w:t>
      </w:r>
      <w:r w:rsidRPr="00643DB0"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  <w:t>.</w:t>
      </w:r>
    </w:p>
    <w:p w:rsidR="00643DB0" w:rsidRPr="00643DB0" w:rsidRDefault="00643DB0" w:rsidP="00643DB0">
      <w:pPr>
        <w:pStyle w:val="ListParagraph"/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</w:pPr>
    </w:p>
    <w:p w:rsidR="00643DB0" w:rsidRDefault="00A36E27" w:rsidP="00A36E27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</w:pPr>
      <w:r w:rsidRPr="00643DB0"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  <w:t xml:space="preserve">All programming code and </w:t>
      </w:r>
      <w:r w:rsidR="007138EA" w:rsidRPr="00643DB0"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  <w:t>documentation, unless correctly referenced,</w:t>
      </w:r>
      <w:r w:rsidRPr="00643DB0"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  <w:t xml:space="preserve"> submitted for </w:t>
      </w:r>
      <w:r w:rsidR="007138EA" w:rsidRPr="00643DB0"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  <w:t xml:space="preserve">assessment </w:t>
      </w:r>
      <w:r w:rsidRPr="00643DB0"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  <w:t xml:space="preserve">or existing in the </w:t>
      </w:r>
      <w:r w:rsidR="00555DBD" w:rsidRPr="00643DB0"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  <w:t>student’s</w:t>
      </w:r>
      <w:r w:rsidRPr="00643DB0"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  <w:t xml:space="preserve"> computer accounts must be the students</w:t>
      </w:r>
      <w:r w:rsidR="007138EA" w:rsidRPr="00643DB0"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  <w:t>’</w:t>
      </w:r>
      <w:r w:rsidRPr="00643DB0"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  <w:t xml:space="preserve"> original work</w:t>
      </w:r>
      <w:r w:rsidR="00555DBD" w:rsidRPr="00643DB0"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  <w:t xml:space="preserve"> </w:t>
      </w:r>
      <w:r w:rsidRPr="00643DB0"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  <w:t xml:space="preserve">or material specifically authorized by the </w:t>
      </w:r>
      <w:r w:rsidR="007138EA" w:rsidRPr="00643DB0"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  <w:t>lecturer</w:t>
      </w:r>
      <w:r w:rsidRPr="00643DB0"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  <w:t>.</w:t>
      </w:r>
    </w:p>
    <w:p w:rsidR="00643DB0" w:rsidRPr="00643DB0" w:rsidRDefault="00643DB0" w:rsidP="00643DB0">
      <w:pPr>
        <w:pStyle w:val="ListParagraph"/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</w:pPr>
    </w:p>
    <w:p w:rsidR="00643DB0" w:rsidRDefault="00A36E27" w:rsidP="00A36E27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</w:pPr>
      <w:r w:rsidRPr="00643DB0"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  <w:t xml:space="preserve">Collaborating with other students to develop, complete or correct course work is limited to activities explicitly authorized by the </w:t>
      </w:r>
      <w:r w:rsidR="007138EA" w:rsidRPr="00643DB0"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  <w:t>lecturer</w:t>
      </w:r>
      <w:r w:rsidRPr="00643DB0"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  <w:t>.</w:t>
      </w:r>
    </w:p>
    <w:p w:rsidR="00643DB0" w:rsidRPr="00643DB0" w:rsidRDefault="00643DB0" w:rsidP="00643DB0">
      <w:pPr>
        <w:pStyle w:val="ListParagraph"/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</w:pPr>
    </w:p>
    <w:p w:rsidR="00643DB0" w:rsidRDefault="00A36E27" w:rsidP="00A36E27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</w:pPr>
      <w:r w:rsidRPr="00643DB0"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  <w:t>For all group assignments, each member of the group is responsible for the academic integrity of the entire submission.</w:t>
      </w:r>
      <w:r w:rsidR="00DA51B3" w:rsidRPr="00643DB0"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  <w:t xml:space="preserve">  Consequently, all group members must satisfy themselves that all elements of their submission adhere to the academic integrity statement points above.</w:t>
      </w:r>
    </w:p>
    <w:p w:rsidR="00643DB0" w:rsidRPr="00643DB0" w:rsidRDefault="00643DB0" w:rsidP="00643DB0">
      <w:pPr>
        <w:pStyle w:val="ListParagraph"/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</w:pPr>
    </w:p>
    <w:p w:rsidR="009259D9" w:rsidRPr="00D81409" w:rsidRDefault="00E84C97" w:rsidP="00D81409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</w:pPr>
      <w:r w:rsidRPr="00643DB0"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  <w:t xml:space="preserve">In accordance with current regulations, TU Dublin may invite any student to discuss their coursework or required assessment.  This is intended to support students and to ensure that academic standards </w:t>
      </w:r>
      <w:r w:rsidRPr="00D81409"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  <w:t>and acad</w:t>
      </w:r>
      <w:r w:rsidR="00D81409">
        <w:rPr>
          <w:rFonts w:ascii="Open Sans" w:eastAsia="Times New Roman" w:hAnsi="Open Sans" w:cs="Open Sans"/>
          <w:color w:val="333333"/>
          <w:sz w:val="24"/>
          <w:szCs w:val="24"/>
          <w:lang w:eastAsia="en-IE"/>
        </w:rPr>
        <w:t>emic integrity are maintained.</w:t>
      </w:r>
    </w:p>
    <w:p w:rsidR="00D81409" w:rsidRDefault="00D81409" w:rsidP="00D81409">
      <w:pPr>
        <w:spacing w:after="120" w:line="276" w:lineRule="auto"/>
        <w:jc w:val="both"/>
        <w:rPr>
          <w:rFonts w:cstheme="minorHAnsi"/>
          <w:color w:val="000000" w:themeColor="text1"/>
        </w:rPr>
      </w:pPr>
    </w:p>
    <w:tbl>
      <w:tblPr>
        <w:tblStyle w:val="TableGrid"/>
        <w:tblW w:w="9351" w:type="dxa"/>
        <w:tblInd w:w="0" w:type="dxa"/>
        <w:tblLook w:val="04A0" w:firstRow="1" w:lastRow="0" w:firstColumn="1" w:lastColumn="0" w:noHBand="0" w:noVBand="1"/>
      </w:tblPr>
      <w:tblGrid>
        <w:gridCol w:w="1838"/>
        <w:gridCol w:w="3827"/>
        <w:gridCol w:w="1276"/>
        <w:gridCol w:w="2410"/>
      </w:tblGrid>
      <w:tr w:rsidR="00D81409" w:rsidRPr="00D81409" w:rsidTr="00D8140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09" w:rsidRPr="00D81409" w:rsidRDefault="00D81409">
            <w:pPr>
              <w:spacing w:before="40" w:after="40" w:line="276" w:lineRule="auto"/>
              <w:rPr>
                <w:rFonts w:ascii="Open Sans" w:hAnsi="Open Sans" w:cs="Open Sans"/>
                <w:b/>
                <w:color w:val="3B3838" w:themeColor="background2" w:themeShade="40"/>
              </w:rPr>
            </w:pPr>
            <w:r w:rsidRPr="00D81409">
              <w:rPr>
                <w:rFonts w:ascii="Open Sans" w:hAnsi="Open Sans" w:cs="Open Sans"/>
                <w:b/>
                <w:color w:val="3B3838" w:themeColor="background2" w:themeShade="40"/>
              </w:rPr>
              <w:t>Student Name: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09" w:rsidRPr="00D81409" w:rsidRDefault="00D81409">
            <w:pPr>
              <w:spacing w:before="40" w:after="40" w:line="276" w:lineRule="auto"/>
              <w:rPr>
                <w:rFonts w:ascii="Open Sans" w:hAnsi="Open Sans" w:cs="Open Sans"/>
                <w:b/>
                <w:color w:val="3B3838" w:themeColor="background2" w:themeShade="4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09" w:rsidRPr="00D81409" w:rsidRDefault="00D81409">
            <w:pPr>
              <w:spacing w:before="40" w:after="40" w:line="276" w:lineRule="auto"/>
              <w:rPr>
                <w:rFonts w:ascii="Open Sans" w:hAnsi="Open Sans" w:cs="Open Sans"/>
                <w:b/>
                <w:color w:val="3B3838" w:themeColor="background2" w:themeShade="40"/>
              </w:rPr>
            </w:pPr>
            <w:r w:rsidRPr="00D81409">
              <w:rPr>
                <w:rFonts w:ascii="Open Sans" w:hAnsi="Open Sans" w:cs="Open Sans"/>
                <w:b/>
                <w:color w:val="3B3838" w:themeColor="background2" w:themeShade="40"/>
              </w:rPr>
              <w:t>Student No.: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09" w:rsidRPr="00D81409" w:rsidRDefault="00D81409">
            <w:pPr>
              <w:spacing w:before="40" w:after="40" w:line="276" w:lineRule="auto"/>
              <w:rPr>
                <w:rFonts w:ascii="Open Sans" w:hAnsi="Open Sans" w:cs="Open Sans"/>
                <w:b/>
                <w:color w:val="3B3838" w:themeColor="background2" w:themeShade="40"/>
              </w:rPr>
            </w:pPr>
          </w:p>
        </w:tc>
      </w:tr>
      <w:tr w:rsidR="00D81409" w:rsidRPr="00D81409" w:rsidTr="00D8140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09" w:rsidRPr="00D81409" w:rsidRDefault="00D81409">
            <w:pPr>
              <w:spacing w:before="40" w:after="40" w:line="276" w:lineRule="auto"/>
              <w:rPr>
                <w:rFonts w:ascii="Open Sans" w:hAnsi="Open Sans" w:cs="Open Sans"/>
                <w:b/>
                <w:color w:val="3B3838" w:themeColor="background2" w:themeShade="40"/>
              </w:rPr>
            </w:pPr>
            <w:r w:rsidRPr="00D81409">
              <w:rPr>
                <w:rFonts w:ascii="Open Sans" w:hAnsi="Open Sans" w:cs="Open Sans"/>
                <w:b/>
                <w:color w:val="3B3838" w:themeColor="background2" w:themeShade="40"/>
              </w:rPr>
              <w:t>Programme Code: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09" w:rsidRPr="00D81409" w:rsidRDefault="00D81409">
            <w:pPr>
              <w:spacing w:before="40" w:after="40" w:line="276" w:lineRule="auto"/>
              <w:rPr>
                <w:rFonts w:ascii="Open Sans" w:hAnsi="Open Sans" w:cs="Open Sans"/>
                <w:b/>
                <w:color w:val="3B3838" w:themeColor="background2" w:themeShade="40"/>
              </w:rPr>
            </w:pPr>
          </w:p>
        </w:tc>
      </w:tr>
      <w:tr w:rsidR="00D81409" w:rsidRPr="00D81409" w:rsidTr="00D8140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09" w:rsidRPr="00D81409" w:rsidRDefault="00D81409">
            <w:pPr>
              <w:spacing w:before="40" w:after="40" w:line="276" w:lineRule="auto"/>
              <w:rPr>
                <w:rFonts w:ascii="Open Sans" w:hAnsi="Open Sans" w:cs="Open Sans"/>
                <w:b/>
                <w:color w:val="3B3838" w:themeColor="background2" w:themeShade="40"/>
              </w:rPr>
            </w:pPr>
            <w:r w:rsidRPr="00D81409">
              <w:rPr>
                <w:rFonts w:ascii="Open Sans" w:hAnsi="Open Sans" w:cs="Open Sans"/>
                <w:b/>
                <w:color w:val="3B3838" w:themeColor="background2" w:themeShade="40"/>
              </w:rPr>
              <w:t>Programme Title: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09" w:rsidRPr="00D81409" w:rsidRDefault="00D81409">
            <w:pPr>
              <w:spacing w:before="40" w:after="40" w:line="276" w:lineRule="auto"/>
              <w:rPr>
                <w:rFonts w:ascii="Open Sans" w:hAnsi="Open Sans" w:cs="Open Sans"/>
                <w:b/>
                <w:color w:val="3B3838" w:themeColor="background2" w:themeShade="40"/>
              </w:rPr>
            </w:pPr>
          </w:p>
        </w:tc>
      </w:tr>
      <w:tr w:rsidR="00D81409" w:rsidRPr="00D81409" w:rsidTr="00D8140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09" w:rsidRDefault="00D81409">
            <w:pPr>
              <w:spacing w:before="40" w:after="40" w:line="276" w:lineRule="auto"/>
              <w:rPr>
                <w:rFonts w:ascii="Open Sans" w:hAnsi="Open Sans" w:cs="Open Sans"/>
                <w:b/>
                <w:color w:val="3B3838" w:themeColor="background2" w:themeShade="40"/>
              </w:rPr>
            </w:pPr>
            <w:r w:rsidRPr="00D81409">
              <w:rPr>
                <w:rFonts w:ascii="Open Sans" w:hAnsi="Open Sans" w:cs="Open Sans"/>
                <w:b/>
                <w:color w:val="3B3838" w:themeColor="background2" w:themeShade="40"/>
              </w:rPr>
              <w:t>Signature:</w:t>
            </w:r>
          </w:p>
          <w:p w:rsidR="00D81409" w:rsidRPr="00D81409" w:rsidRDefault="00D81409">
            <w:pPr>
              <w:spacing w:before="40" w:after="40" w:line="276" w:lineRule="auto"/>
              <w:rPr>
                <w:rFonts w:ascii="Open Sans" w:hAnsi="Open Sans" w:cs="Open Sans"/>
                <w:b/>
                <w:color w:val="3B3838" w:themeColor="background2" w:themeShade="4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09" w:rsidRPr="00D81409" w:rsidRDefault="00D81409">
            <w:pPr>
              <w:spacing w:before="40" w:after="40" w:line="276" w:lineRule="auto"/>
              <w:rPr>
                <w:rFonts w:ascii="Open Sans" w:hAnsi="Open Sans" w:cs="Open Sans"/>
                <w:b/>
                <w:color w:val="3B3838" w:themeColor="background2" w:themeShade="4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09" w:rsidRPr="00D81409" w:rsidRDefault="00D81409">
            <w:pPr>
              <w:spacing w:before="40" w:after="40" w:line="276" w:lineRule="auto"/>
              <w:rPr>
                <w:rFonts w:ascii="Open Sans" w:hAnsi="Open Sans" w:cs="Open Sans"/>
                <w:b/>
                <w:color w:val="3B3838" w:themeColor="background2" w:themeShade="40"/>
              </w:rPr>
            </w:pPr>
            <w:r w:rsidRPr="00D81409">
              <w:rPr>
                <w:rFonts w:ascii="Open Sans" w:hAnsi="Open Sans" w:cs="Open Sans"/>
                <w:b/>
                <w:color w:val="3B3838" w:themeColor="background2" w:themeShade="40"/>
              </w:rPr>
              <w:t>Date: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09" w:rsidRPr="00D81409" w:rsidRDefault="00D81409">
            <w:pPr>
              <w:spacing w:before="40" w:after="40" w:line="276" w:lineRule="auto"/>
              <w:rPr>
                <w:rFonts w:ascii="Open Sans" w:hAnsi="Open Sans" w:cs="Open Sans"/>
                <w:b/>
                <w:color w:val="3B3838" w:themeColor="background2" w:themeShade="40"/>
              </w:rPr>
            </w:pPr>
            <w:r w:rsidRPr="00D81409">
              <w:rPr>
                <w:rFonts w:ascii="Open Sans" w:hAnsi="Open Sans" w:cs="Open Sans"/>
                <w:b/>
                <w:color w:val="3B3838" w:themeColor="background2" w:themeShade="40"/>
              </w:rPr>
              <w:t xml:space="preserve"> </w:t>
            </w:r>
          </w:p>
        </w:tc>
      </w:tr>
    </w:tbl>
    <w:p w:rsidR="00D81409" w:rsidRPr="00D81409" w:rsidRDefault="00D81409" w:rsidP="00D81409">
      <w:pPr>
        <w:rPr>
          <w:color w:val="1F4E79" w:themeColor="accent1" w:themeShade="80"/>
        </w:rPr>
      </w:pPr>
      <w:bookmarkStart w:id="0" w:name="_GoBack"/>
      <w:bookmarkEnd w:id="0"/>
    </w:p>
    <w:sectPr w:rsidR="00D81409" w:rsidRPr="00D814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8BB" w:rsidRDefault="001558BB" w:rsidP="005932A0">
      <w:pPr>
        <w:spacing w:after="0" w:line="240" w:lineRule="auto"/>
      </w:pPr>
      <w:r>
        <w:separator/>
      </w:r>
    </w:p>
  </w:endnote>
  <w:endnote w:type="continuationSeparator" w:id="0">
    <w:p w:rsidR="001558BB" w:rsidRDefault="001558BB" w:rsidP="00593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8BB" w:rsidRDefault="001558BB" w:rsidP="005932A0">
      <w:pPr>
        <w:spacing w:after="0" w:line="240" w:lineRule="auto"/>
      </w:pPr>
      <w:r>
        <w:separator/>
      </w:r>
    </w:p>
  </w:footnote>
  <w:footnote w:type="continuationSeparator" w:id="0">
    <w:p w:rsidR="001558BB" w:rsidRDefault="001558BB" w:rsidP="00593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77E0"/>
    <w:multiLevelType w:val="hybridMultilevel"/>
    <w:tmpl w:val="FD88DF48"/>
    <w:lvl w:ilvl="0" w:tplc="F98C239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E27"/>
    <w:rsid w:val="001558BB"/>
    <w:rsid w:val="003552C5"/>
    <w:rsid w:val="00367FB9"/>
    <w:rsid w:val="00555DBD"/>
    <w:rsid w:val="005932A0"/>
    <w:rsid w:val="005A32E7"/>
    <w:rsid w:val="005A47C4"/>
    <w:rsid w:val="00643DB0"/>
    <w:rsid w:val="007138EA"/>
    <w:rsid w:val="0081089E"/>
    <w:rsid w:val="00810903"/>
    <w:rsid w:val="00823326"/>
    <w:rsid w:val="00921504"/>
    <w:rsid w:val="009259D9"/>
    <w:rsid w:val="009F7BA9"/>
    <w:rsid w:val="00A36E27"/>
    <w:rsid w:val="00AD11D5"/>
    <w:rsid w:val="00C75F1F"/>
    <w:rsid w:val="00CA65FA"/>
    <w:rsid w:val="00D81409"/>
    <w:rsid w:val="00DA51B3"/>
    <w:rsid w:val="00DD6B7A"/>
    <w:rsid w:val="00E84C97"/>
    <w:rsid w:val="00F5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079789E"/>
  <w15:chartTrackingRefBased/>
  <w15:docId w15:val="{0F2104D2-31D6-4602-96EB-DC65DC46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36E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link w:val="Heading2Char"/>
    <w:uiPriority w:val="9"/>
    <w:qFormat/>
    <w:rsid w:val="00A36E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E27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A36E27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A36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32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32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32A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C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3DB0"/>
    <w:pPr>
      <w:ind w:left="720"/>
      <w:contextualSpacing/>
    </w:pPr>
  </w:style>
  <w:style w:type="table" w:styleId="TableGrid">
    <w:name w:val="Table Grid"/>
    <w:basedOn w:val="TableNormal"/>
    <w:uiPriority w:val="39"/>
    <w:rsid w:val="00D814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33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t.ie/qualityassuranceandacademicprogrammerecords/student-assessment-regulations/genera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7CC90-7796-4FD5-80C8-EDC32E4BB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Thompson</dc:creator>
  <cp:keywords/>
  <dc:description/>
  <cp:lastModifiedBy>Carole Redmond</cp:lastModifiedBy>
  <cp:revision>3</cp:revision>
  <dcterms:created xsi:type="dcterms:W3CDTF">2020-12-18T15:01:00Z</dcterms:created>
  <dcterms:modified xsi:type="dcterms:W3CDTF">2020-12-18T15:08:00Z</dcterms:modified>
</cp:coreProperties>
</file>