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197C" w14:textId="2A230E29" w:rsidR="000D7FD6" w:rsidRDefault="00AD308D" w:rsidP="000D7FD6">
      <w:pPr>
        <w:jc w:val="right"/>
        <w:rPr>
          <w:b/>
        </w:rPr>
      </w:pPr>
      <w:bookmarkStart w:id="0" w:name="_Hlk89861380"/>
      <w:r w:rsidRPr="0064031E">
        <w:rPr>
          <w:b/>
          <w:noProof/>
          <w:lang w:eastAsia="en-GB"/>
        </w:rPr>
        <w:drawing>
          <wp:inline distT="0" distB="0" distL="0" distR="0" wp14:anchorId="747087CF" wp14:editId="37465693">
            <wp:extent cx="1409700" cy="901552"/>
            <wp:effectExtent l="0" t="0" r="0" b="0"/>
            <wp:docPr id="1" name="Picture 1" descr="Logo TUDubli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UDublin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901552"/>
                    </a:xfrm>
                    <a:prstGeom prst="rect">
                      <a:avLst/>
                    </a:prstGeom>
                    <a:noFill/>
                    <a:ln>
                      <a:noFill/>
                    </a:ln>
                  </pic:spPr>
                </pic:pic>
              </a:graphicData>
            </a:graphic>
          </wp:inline>
        </w:drawing>
      </w:r>
    </w:p>
    <w:p w14:paraId="67465DAC" w14:textId="77777777" w:rsidR="00C01DC0" w:rsidRPr="000D7FD6" w:rsidRDefault="008107AE" w:rsidP="00C01DC0">
      <w:pPr>
        <w:jc w:val="center"/>
        <w:rPr>
          <w:rFonts w:ascii="Arial" w:hAnsi="Arial" w:cs="Arial"/>
          <w:b/>
          <w:bCs/>
          <w:sz w:val="28"/>
          <w:szCs w:val="28"/>
        </w:rPr>
      </w:pPr>
      <w:r w:rsidRPr="000D7FD6">
        <w:rPr>
          <w:rFonts w:ascii="Arial" w:hAnsi="Arial" w:cs="Arial"/>
          <w:b/>
          <w:bCs/>
          <w:sz w:val="28"/>
          <w:szCs w:val="28"/>
        </w:rPr>
        <w:t xml:space="preserve">APPEAL </w:t>
      </w:r>
      <w:r w:rsidR="00216064" w:rsidRPr="000D7FD6">
        <w:rPr>
          <w:rFonts w:ascii="Arial" w:hAnsi="Arial" w:cs="Arial"/>
          <w:b/>
          <w:bCs/>
          <w:sz w:val="28"/>
          <w:szCs w:val="28"/>
        </w:rPr>
        <w:t>APPLICATION</w:t>
      </w:r>
      <w:r w:rsidR="002F6C04" w:rsidRPr="000D7FD6">
        <w:rPr>
          <w:rFonts w:ascii="Arial" w:hAnsi="Arial" w:cs="Arial"/>
          <w:b/>
          <w:bCs/>
          <w:sz w:val="28"/>
          <w:szCs w:val="28"/>
        </w:rPr>
        <w:t xml:space="preserve"> </w:t>
      </w:r>
      <w:r w:rsidR="00150365" w:rsidRPr="000D7FD6">
        <w:rPr>
          <w:rFonts w:ascii="Arial" w:hAnsi="Arial" w:cs="Arial"/>
          <w:b/>
          <w:bCs/>
          <w:sz w:val="28"/>
          <w:szCs w:val="28"/>
        </w:rPr>
        <w:t xml:space="preserve">FORM </w:t>
      </w:r>
    </w:p>
    <w:bookmarkEnd w:id="0"/>
    <w:p w14:paraId="37A85FA0" w14:textId="77777777" w:rsidR="00216064" w:rsidRPr="00CF23D4" w:rsidRDefault="00216064" w:rsidP="00CF23D4">
      <w:pPr>
        <w:jc w:val="center"/>
        <w:rPr>
          <w:rFonts w:ascii="Calibri" w:hAnsi="Calibri"/>
          <w:b/>
          <w:bCs/>
          <w:color w:val="808080"/>
        </w:rPr>
      </w:pP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r w:rsidRPr="00177120">
        <w:rPr>
          <w:rFonts w:ascii="Calibri" w:hAnsi="Calibri"/>
          <w:b/>
          <w:bCs/>
          <w:u w:val="double"/>
        </w:rPr>
        <w:tab/>
      </w:r>
    </w:p>
    <w:p w14:paraId="516941D5" w14:textId="77777777" w:rsidR="00216064" w:rsidRPr="00177120" w:rsidRDefault="00216064" w:rsidP="001C5EC4">
      <w:pPr>
        <w:pStyle w:val="Heading1"/>
        <w:jc w:val="both"/>
        <w:rPr>
          <w:rFonts w:ascii="Calibri" w:hAnsi="Calibri"/>
        </w:rPr>
      </w:pPr>
      <w:r w:rsidRPr="00177120">
        <w:rPr>
          <w:rFonts w:ascii="Calibri" w:hAnsi="Calibri"/>
        </w:rPr>
        <w:t xml:space="preserve">Notes </w:t>
      </w:r>
      <w:r w:rsidRPr="00177120">
        <w:rPr>
          <w:rFonts w:ascii="Calibri" w:hAnsi="Calibri"/>
        </w:rPr>
        <w:tab/>
      </w:r>
    </w:p>
    <w:p w14:paraId="744108FA" w14:textId="79CC7B0E" w:rsidR="00AA318B" w:rsidRDefault="00216064" w:rsidP="001C5EC4">
      <w:pPr>
        <w:pStyle w:val="Heading1"/>
        <w:jc w:val="both"/>
        <w:rPr>
          <w:rFonts w:ascii="Calibri" w:hAnsi="Calibri"/>
          <w:b w:val="0"/>
          <w:bCs w:val="0"/>
        </w:rPr>
      </w:pPr>
      <w:r w:rsidRPr="00177120">
        <w:rPr>
          <w:rFonts w:ascii="Calibri" w:hAnsi="Calibri"/>
          <w:b w:val="0"/>
          <w:bCs w:val="0"/>
        </w:rPr>
        <w:t xml:space="preserve">The </w:t>
      </w:r>
      <w:r w:rsidR="00AA318B">
        <w:rPr>
          <w:rFonts w:ascii="Calibri" w:hAnsi="Calibri"/>
          <w:b w:val="0"/>
          <w:bCs w:val="0"/>
        </w:rPr>
        <w:t>University’s Assessment Regulations</w:t>
      </w:r>
      <w:r w:rsidR="00C76244" w:rsidRPr="00177120">
        <w:rPr>
          <w:rFonts w:ascii="Calibri" w:hAnsi="Calibri"/>
          <w:b w:val="0"/>
          <w:bCs w:val="0"/>
        </w:rPr>
        <w:t>, make</w:t>
      </w:r>
      <w:r w:rsidR="00AA318B">
        <w:rPr>
          <w:rFonts w:ascii="Calibri" w:hAnsi="Calibri"/>
          <w:b w:val="0"/>
          <w:bCs w:val="0"/>
        </w:rPr>
        <w:t>s</w:t>
      </w:r>
      <w:r w:rsidR="00C76244" w:rsidRPr="00177120">
        <w:rPr>
          <w:rFonts w:ascii="Calibri" w:hAnsi="Calibri"/>
          <w:b w:val="0"/>
          <w:bCs w:val="0"/>
        </w:rPr>
        <w:t xml:space="preserve"> provision </w:t>
      </w:r>
      <w:r w:rsidR="002F6C04" w:rsidRPr="00177120">
        <w:rPr>
          <w:rFonts w:ascii="Calibri" w:hAnsi="Calibri"/>
          <w:b w:val="0"/>
          <w:bCs w:val="0"/>
        </w:rPr>
        <w:t xml:space="preserve">for </w:t>
      </w:r>
      <w:r w:rsidR="001C5EC4" w:rsidRPr="00177120">
        <w:rPr>
          <w:rFonts w:ascii="Calibri" w:hAnsi="Calibri"/>
          <w:b w:val="0"/>
          <w:bCs w:val="0"/>
        </w:rPr>
        <w:t xml:space="preserve">an </w:t>
      </w:r>
      <w:r w:rsidR="002F6C04" w:rsidRPr="00177120">
        <w:rPr>
          <w:rFonts w:ascii="Calibri" w:hAnsi="Calibri"/>
          <w:b w:val="0"/>
          <w:bCs w:val="0"/>
        </w:rPr>
        <w:t xml:space="preserve">appeal by a candidate against a decision of </w:t>
      </w:r>
      <w:r w:rsidR="00AA318B">
        <w:rPr>
          <w:rFonts w:ascii="Calibri" w:hAnsi="Calibri"/>
          <w:b w:val="0"/>
          <w:bCs w:val="0"/>
        </w:rPr>
        <w:t>an Assessment</w:t>
      </w:r>
      <w:r w:rsidR="00535516" w:rsidRPr="00177120">
        <w:rPr>
          <w:rFonts w:ascii="Calibri" w:hAnsi="Calibri"/>
          <w:b w:val="0"/>
          <w:bCs w:val="0"/>
        </w:rPr>
        <w:t xml:space="preserve"> </w:t>
      </w:r>
      <w:r w:rsidR="002F6C04" w:rsidRPr="00177120">
        <w:rPr>
          <w:rFonts w:ascii="Calibri" w:hAnsi="Calibri"/>
          <w:b w:val="0"/>
          <w:bCs w:val="0"/>
        </w:rPr>
        <w:t xml:space="preserve">Board </w:t>
      </w:r>
      <w:r w:rsidR="00964775">
        <w:rPr>
          <w:rFonts w:ascii="Calibri" w:hAnsi="Calibri"/>
          <w:b w:val="0"/>
          <w:bCs w:val="0"/>
        </w:rPr>
        <w:t xml:space="preserve">ONLY </w:t>
      </w:r>
      <w:r w:rsidR="002F6C04" w:rsidRPr="00177120">
        <w:rPr>
          <w:rFonts w:ascii="Calibri" w:hAnsi="Calibri"/>
          <w:b w:val="0"/>
          <w:bCs w:val="0"/>
        </w:rPr>
        <w:t>on the grounds</w:t>
      </w:r>
      <w:r w:rsidR="00964775">
        <w:rPr>
          <w:rFonts w:ascii="Calibri" w:hAnsi="Calibri"/>
          <w:b w:val="0"/>
          <w:bCs w:val="0"/>
        </w:rPr>
        <w:t xml:space="preserve"> that</w:t>
      </w:r>
      <w:r w:rsidR="00AA318B">
        <w:rPr>
          <w:rFonts w:ascii="Calibri" w:hAnsi="Calibri"/>
          <w:b w:val="0"/>
          <w:bCs w:val="0"/>
        </w:rPr>
        <w:t xml:space="preserve">: </w:t>
      </w:r>
    </w:p>
    <w:p w14:paraId="092A3C01" w14:textId="3499C3B8" w:rsidR="00AA318B" w:rsidRPr="00AA318B" w:rsidRDefault="00AA318B" w:rsidP="00AA318B">
      <w:pPr>
        <w:widowControl/>
        <w:numPr>
          <w:ilvl w:val="0"/>
          <w:numId w:val="7"/>
        </w:numPr>
        <w:shd w:val="clear" w:color="auto" w:fill="FFFFFF"/>
        <w:autoSpaceDE/>
        <w:autoSpaceDN/>
        <w:spacing w:before="100" w:beforeAutospacing="1"/>
        <w:rPr>
          <w:rFonts w:asciiTheme="minorHAnsi" w:hAnsiTheme="minorHAnsi" w:cstheme="minorHAnsi"/>
          <w:color w:val="555555"/>
          <w:sz w:val="20"/>
          <w:szCs w:val="20"/>
          <w:lang w:val="en-IE" w:eastAsia="en-IE"/>
        </w:rPr>
      </w:pPr>
      <w:r w:rsidRPr="00AA318B">
        <w:rPr>
          <w:rFonts w:asciiTheme="minorHAnsi" w:hAnsiTheme="minorHAnsi" w:cstheme="minorHAnsi"/>
          <w:color w:val="555555"/>
          <w:sz w:val="20"/>
          <w:szCs w:val="20"/>
          <w:lang w:val="en-IE" w:eastAsia="en-IE"/>
        </w:rPr>
        <w:t xml:space="preserve">The Regulations of the University and/or any programme specific regulations have not been properly </w:t>
      </w:r>
      <w:r w:rsidR="00964775">
        <w:rPr>
          <w:rFonts w:asciiTheme="minorHAnsi" w:hAnsiTheme="minorHAnsi" w:cstheme="minorHAnsi"/>
          <w:color w:val="555555"/>
          <w:sz w:val="20"/>
          <w:szCs w:val="20"/>
          <w:lang w:val="en-IE" w:eastAsia="en-IE"/>
        </w:rPr>
        <w:t>applied</w:t>
      </w:r>
      <w:r w:rsidRPr="00AA318B">
        <w:rPr>
          <w:rFonts w:asciiTheme="minorHAnsi" w:hAnsiTheme="minorHAnsi" w:cstheme="minorHAnsi"/>
          <w:color w:val="555555"/>
          <w:sz w:val="20"/>
          <w:szCs w:val="20"/>
          <w:lang w:val="en-IE" w:eastAsia="en-IE"/>
        </w:rPr>
        <w:t>; </w:t>
      </w:r>
    </w:p>
    <w:p w14:paraId="344CB773" w14:textId="77777777" w:rsidR="00AA318B" w:rsidRPr="00AA318B" w:rsidRDefault="00AA318B" w:rsidP="00855A76">
      <w:pPr>
        <w:widowControl/>
        <w:numPr>
          <w:ilvl w:val="0"/>
          <w:numId w:val="8"/>
        </w:numPr>
        <w:shd w:val="clear" w:color="auto" w:fill="FFFFFF"/>
        <w:autoSpaceDE/>
        <w:autoSpaceDN/>
        <w:spacing w:before="100" w:beforeAutospacing="1"/>
        <w:rPr>
          <w:rFonts w:asciiTheme="minorHAnsi" w:hAnsiTheme="minorHAnsi" w:cstheme="minorHAnsi"/>
          <w:color w:val="555555"/>
          <w:sz w:val="20"/>
          <w:szCs w:val="20"/>
          <w:lang w:val="en-IE" w:eastAsia="en-IE"/>
        </w:rPr>
      </w:pPr>
      <w:r w:rsidRPr="00AA318B">
        <w:rPr>
          <w:rFonts w:asciiTheme="minorHAnsi" w:hAnsiTheme="minorHAnsi" w:cstheme="minorHAnsi"/>
          <w:color w:val="555555"/>
          <w:sz w:val="20"/>
          <w:szCs w:val="20"/>
          <w:lang w:val="en-IE" w:eastAsia="en-IE"/>
        </w:rPr>
        <w:t>Circumstances exist which may not have been specifically covered by the current Regulations; </w:t>
      </w:r>
    </w:p>
    <w:p w14:paraId="7E267C62" w14:textId="77777777" w:rsidR="00AA318B" w:rsidRPr="00AA318B" w:rsidRDefault="00AA318B" w:rsidP="00AA318B">
      <w:pPr>
        <w:widowControl/>
        <w:numPr>
          <w:ilvl w:val="0"/>
          <w:numId w:val="9"/>
        </w:numPr>
        <w:shd w:val="clear" w:color="auto" w:fill="FFFFFF"/>
        <w:autoSpaceDE/>
        <w:autoSpaceDN/>
        <w:spacing w:before="100" w:beforeAutospacing="1"/>
        <w:rPr>
          <w:rFonts w:asciiTheme="minorHAnsi" w:hAnsiTheme="minorHAnsi" w:cstheme="minorHAnsi"/>
          <w:color w:val="555555"/>
          <w:sz w:val="20"/>
          <w:szCs w:val="20"/>
          <w:lang w:val="en-IE" w:eastAsia="en-IE"/>
        </w:rPr>
      </w:pPr>
      <w:r w:rsidRPr="00AA318B">
        <w:rPr>
          <w:rFonts w:asciiTheme="minorHAnsi" w:hAnsiTheme="minorHAnsi" w:cstheme="minorHAnsi"/>
          <w:color w:val="555555"/>
          <w:sz w:val="20"/>
          <w:szCs w:val="20"/>
          <w:lang w:val="en-IE" w:eastAsia="en-IE"/>
        </w:rPr>
        <w:t>There is new attested information that was not made available to the Assessment Board for justifiable reason, and therefore was not considered. </w:t>
      </w:r>
    </w:p>
    <w:p w14:paraId="686D0B91" w14:textId="77777777" w:rsidR="00855A76" w:rsidRDefault="00855A76" w:rsidP="00855A76">
      <w:pPr>
        <w:textAlignment w:val="baseline"/>
        <w:rPr>
          <w:rFonts w:ascii="Calibri" w:hAnsi="Calibri" w:cs="Calibri"/>
          <w:b/>
          <w:bCs/>
          <w:color w:val="000000"/>
          <w:sz w:val="20"/>
          <w:szCs w:val="20"/>
        </w:rPr>
      </w:pPr>
    </w:p>
    <w:p w14:paraId="61BE7F73" w14:textId="3A61ADF7" w:rsidR="00855A76" w:rsidRPr="00855A76" w:rsidRDefault="00855A76" w:rsidP="00855A76">
      <w:pPr>
        <w:textAlignment w:val="baseline"/>
        <w:rPr>
          <w:rFonts w:ascii="Calibri" w:hAnsi="Calibri" w:cs="Calibri"/>
          <w:b/>
          <w:bCs/>
          <w:color w:val="000000"/>
          <w:sz w:val="20"/>
          <w:szCs w:val="20"/>
        </w:rPr>
      </w:pPr>
      <w:r w:rsidRPr="00855A76">
        <w:rPr>
          <w:rFonts w:ascii="Calibri" w:hAnsi="Calibri" w:cs="Calibri"/>
          <w:b/>
          <w:bCs/>
          <w:color w:val="000000"/>
          <w:sz w:val="20"/>
          <w:szCs w:val="20"/>
        </w:rPr>
        <w:t>Where a student believes that their assessed work was not marked correctly or the assessment rubric was not appropriately applied, they must first have completed the Remark process in Stage 2 and have been notified of the outcome prior to submitting the appeal application.</w:t>
      </w:r>
    </w:p>
    <w:p w14:paraId="3640189C" w14:textId="77777777" w:rsidR="00BD536C" w:rsidRDefault="00BD536C" w:rsidP="00BD536C">
      <w:pPr>
        <w:pStyle w:val="Heading1"/>
        <w:jc w:val="both"/>
        <w:rPr>
          <w:rFonts w:ascii="Calibri" w:hAnsi="Calibri"/>
          <w:b w:val="0"/>
          <w:bCs w:val="0"/>
        </w:rPr>
      </w:pPr>
    </w:p>
    <w:p w14:paraId="4C171F25" w14:textId="6597C1D3" w:rsidR="00BD536C" w:rsidRPr="00BD536C" w:rsidRDefault="00BD536C" w:rsidP="00BD536C">
      <w:pPr>
        <w:pStyle w:val="xmsonormal"/>
        <w:shd w:val="clear" w:color="auto" w:fill="FFFFFF"/>
        <w:spacing w:before="0" w:beforeAutospacing="0" w:after="0" w:afterAutospacing="0"/>
        <w:rPr>
          <w:rFonts w:asciiTheme="minorHAnsi" w:hAnsiTheme="minorHAnsi" w:cstheme="minorHAnsi"/>
          <w:color w:val="2F2F2F"/>
        </w:rPr>
      </w:pPr>
      <w:r w:rsidRPr="00BD536C">
        <w:rPr>
          <w:rFonts w:asciiTheme="minorHAnsi" w:hAnsiTheme="minorHAnsi" w:cstheme="minorHAnsi"/>
          <w:color w:val="000000"/>
          <w:sz w:val="20"/>
          <w:szCs w:val="20"/>
          <w:bdr w:val="none" w:sz="0" w:space="0" w:color="auto" w:frame="1"/>
        </w:rPr>
        <w:t>The Appeals Board can make the following decisions:</w:t>
      </w:r>
    </w:p>
    <w:p w14:paraId="2E12BF23" w14:textId="77777777" w:rsidR="00BD536C" w:rsidRPr="00BD536C" w:rsidRDefault="00BD536C" w:rsidP="00BD536C">
      <w:pPr>
        <w:pStyle w:val="xmsonormal"/>
        <w:numPr>
          <w:ilvl w:val="0"/>
          <w:numId w:val="10"/>
        </w:numPr>
        <w:shd w:val="clear" w:color="auto" w:fill="FFFFFF"/>
        <w:spacing w:before="0" w:after="0" w:afterAutospacing="0"/>
        <w:rPr>
          <w:rFonts w:asciiTheme="minorHAnsi" w:hAnsiTheme="minorHAnsi" w:cstheme="minorHAnsi"/>
          <w:color w:val="000000"/>
          <w:sz w:val="20"/>
          <w:szCs w:val="20"/>
        </w:rPr>
      </w:pPr>
      <w:r w:rsidRPr="00BD536C">
        <w:rPr>
          <w:rFonts w:asciiTheme="minorHAnsi" w:hAnsiTheme="minorHAnsi" w:cstheme="minorHAnsi"/>
          <w:color w:val="000000"/>
          <w:sz w:val="20"/>
          <w:szCs w:val="20"/>
          <w:bdr w:val="none" w:sz="0" w:space="0" w:color="auto" w:frame="1"/>
        </w:rPr>
        <w:t>Dismiss the appeal, with reasons, and confirm the original decision against which the appeal was made.</w:t>
      </w:r>
    </w:p>
    <w:p w14:paraId="203B5C63" w14:textId="5EA9EBBF" w:rsidR="00BD536C" w:rsidRPr="00BD536C" w:rsidRDefault="00BD536C" w:rsidP="00BD536C">
      <w:pPr>
        <w:pStyle w:val="xmsonormal"/>
        <w:numPr>
          <w:ilvl w:val="0"/>
          <w:numId w:val="10"/>
        </w:numPr>
        <w:shd w:val="clear" w:color="auto" w:fill="FFFFFF"/>
        <w:spacing w:before="0" w:after="0" w:afterAutospacing="0"/>
        <w:rPr>
          <w:rFonts w:asciiTheme="minorHAnsi" w:hAnsiTheme="minorHAnsi" w:cstheme="minorHAnsi"/>
          <w:color w:val="000000"/>
          <w:sz w:val="20"/>
          <w:szCs w:val="20"/>
        </w:rPr>
      </w:pPr>
      <w:r w:rsidRPr="00BD536C">
        <w:rPr>
          <w:rFonts w:asciiTheme="minorHAnsi" w:hAnsiTheme="minorHAnsi" w:cstheme="minorHAnsi"/>
          <w:color w:val="000000"/>
          <w:sz w:val="20"/>
          <w:szCs w:val="20"/>
          <w:bdr w:val="none" w:sz="0" w:space="0" w:color="auto" w:frame="1"/>
        </w:rPr>
        <w:t xml:space="preserve">Uphold the appeal, and refer the matter back to the </w:t>
      </w:r>
      <w:r w:rsidR="00D56479">
        <w:rPr>
          <w:rFonts w:asciiTheme="minorHAnsi" w:hAnsiTheme="minorHAnsi" w:cstheme="minorHAnsi"/>
          <w:color w:val="000000"/>
          <w:sz w:val="20"/>
          <w:szCs w:val="20"/>
          <w:bdr w:val="none" w:sz="0" w:space="0" w:color="auto" w:frame="1"/>
        </w:rPr>
        <w:t xml:space="preserve">Assessment </w:t>
      </w:r>
      <w:r w:rsidRPr="00BD536C">
        <w:rPr>
          <w:rFonts w:asciiTheme="minorHAnsi" w:hAnsiTheme="minorHAnsi" w:cstheme="minorHAnsi"/>
          <w:color w:val="000000"/>
          <w:sz w:val="20"/>
          <w:szCs w:val="20"/>
          <w:bdr w:val="none" w:sz="0" w:space="0" w:color="auto" w:frame="1"/>
        </w:rPr>
        <w:t>Board, with or without a recommendation, such as permitting the student to re-sit or re-take a failed module(s) as a first attempt.</w:t>
      </w:r>
    </w:p>
    <w:p w14:paraId="173F9F95" w14:textId="77777777" w:rsidR="00BD536C" w:rsidRDefault="00BD536C" w:rsidP="00BD536C">
      <w:pPr>
        <w:pStyle w:val="xmsonormal"/>
        <w:shd w:val="clear" w:color="auto" w:fill="FFFFFF"/>
        <w:spacing w:before="0" w:beforeAutospacing="0" w:after="0" w:afterAutospacing="0"/>
        <w:rPr>
          <w:rFonts w:asciiTheme="minorHAnsi" w:hAnsiTheme="minorHAnsi" w:cstheme="minorHAnsi"/>
          <w:b/>
          <w:bCs/>
          <w:color w:val="2F2F2F"/>
          <w:sz w:val="20"/>
          <w:szCs w:val="20"/>
          <w:bdr w:val="none" w:sz="0" w:space="0" w:color="auto" w:frame="1"/>
        </w:rPr>
      </w:pPr>
    </w:p>
    <w:p w14:paraId="2053FE0F" w14:textId="09F63899" w:rsidR="00BD536C" w:rsidRPr="00BD536C" w:rsidRDefault="00BD536C" w:rsidP="00BD536C">
      <w:pPr>
        <w:pStyle w:val="xmsonormal"/>
        <w:shd w:val="clear" w:color="auto" w:fill="FFFFFF"/>
        <w:spacing w:before="0" w:beforeAutospacing="0" w:after="0" w:afterAutospacing="0"/>
        <w:rPr>
          <w:rFonts w:asciiTheme="minorHAnsi" w:hAnsiTheme="minorHAnsi" w:cstheme="minorHAnsi"/>
          <w:color w:val="2F2F2F"/>
        </w:rPr>
      </w:pPr>
      <w:r w:rsidRPr="00BD536C">
        <w:rPr>
          <w:rFonts w:asciiTheme="minorHAnsi" w:hAnsiTheme="minorHAnsi" w:cstheme="minorHAnsi"/>
          <w:b/>
          <w:bCs/>
          <w:color w:val="2F2F2F"/>
          <w:sz w:val="20"/>
          <w:szCs w:val="20"/>
          <w:bdr w:val="none" w:sz="0" w:space="0" w:color="auto" w:frame="1"/>
        </w:rPr>
        <w:t>The Appeals Board cannot make academic judgements, i.e.</w:t>
      </w:r>
      <w:r w:rsidR="00964775">
        <w:rPr>
          <w:rFonts w:asciiTheme="minorHAnsi" w:hAnsiTheme="minorHAnsi" w:cstheme="minorHAnsi"/>
          <w:b/>
          <w:bCs/>
          <w:color w:val="2F2F2F"/>
          <w:sz w:val="20"/>
          <w:szCs w:val="20"/>
          <w:bdr w:val="none" w:sz="0" w:space="0" w:color="auto" w:frame="1"/>
        </w:rPr>
        <w:t>, it cannot</w:t>
      </w:r>
      <w:r w:rsidRPr="00BD536C">
        <w:rPr>
          <w:rFonts w:asciiTheme="minorHAnsi" w:hAnsiTheme="minorHAnsi" w:cstheme="minorHAnsi"/>
          <w:b/>
          <w:bCs/>
          <w:color w:val="2F2F2F"/>
          <w:sz w:val="20"/>
          <w:szCs w:val="20"/>
          <w:bdr w:val="none" w:sz="0" w:space="0" w:color="auto" w:frame="1"/>
        </w:rPr>
        <w:t xml:space="preserve"> change marks or degree classifications.</w:t>
      </w:r>
    </w:p>
    <w:p w14:paraId="1F1EDA9E" w14:textId="77777777" w:rsidR="00BD536C" w:rsidRDefault="00BD536C" w:rsidP="00BD536C">
      <w:pPr>
        <w:pStyle w:val="Heading1"/>
        <w:jc w:val="both"/>
        <w:rPr>
          <w:rFonts w:ascii="Calibri" w:hAnsi="Calibri"/>
          <w:b w:val="0"/>
          <w:bCs w:val="0"/>
        </w:rPr>
      </w:pPr>
    </w:p>
    <w:p w14:paraId="3AF95BEF" w14:textId="45E5F563" w:rsidR="00964775" w:rsidRDefault="00216064" w:rsidP="00BD536C">
      <w:pPr>
        <w:pStyle w:val="Heading1"/>
        <w:jc w:val="both"/>
        <w:rPr>
          <w:rFonts w:ascii="Calibri" w:hAnsi="Calibri"/>
          <w:b w:val="0"/>
          <w:bCs w:val="0"/>
        </w:rPr>
      </w:pPr>
      <w:r w:rsidRPr="00177120">
        <w:rPr>
          <w:rFonts w:ascii="Calibri" w:hAnsi="Calibri"/>
          <w:b w:val="0"/>
          <w:bCs w:val="0"/>
        </w:rPr>
        <w:t>These and other Regulations are available at</w:t>
      </w:r>
      <w:r w:rsidR="00AA318B">
        <w:rPr>
          <w:rFonts w:ascii="Calibri" w:hAnsi="Calibri"/>
          <w:b w:val="0"/>
          <w:bCs w:val="0"/>
        </w:rPr>
        <w:t>:</w:t>
      </w:r>
    </w:p>
    <w:p w14:paraId="1000F761" w14:textId="0B52F970" w:rsidR="00BD536C" w:rsidRDefault="00964775" w:rsidP="00BD536C">
      <w:pPr>
        <w:pStyle w:val="Heading1"/>
        <w:jc w:val="both"/>
        <w:rPr>
          <w:rFonts w:ascii="Calibri" w:hAnsi="Calibri"/>
          <w:b w:val="0"/>
          <w:bCs w:val="0"/>
        </w:rPr>
      </w:pPr>
      <w:hyperlink r:id="rId9" w:history="1">
        <w:r w:rsidRPr="00CE4F9F">
          <w:rPr>
            <w:rStyle w:val="Hyperlink"/>
            <w:rFonts w:ascii="Calibri" w:hAnsi="Calibri"/>
            <w:b w:val="0"/>
            <w:bCs w:val="0"/>
          </w:rPr>
          <w:t>https://www.tudublin.ie/explore/about-the-university/academic-affairs/assessment-regulations/</w:t>
        </w:r>
      </w:hyperlink>
      <w:r w:rsidR="0005322E" w:rsidRPr="007C46ED">
        <w:rPr>
          <w:rFonts w:ascii="Calibri" w:hAnsi="Calibri" w:cs="Calibri"/>
        </w:rPr>
        <w:t>.</w:t>
      </w:r>
      <w:r w:rsidR="0005322E" w:rsidRPr="00B653A8">
        <w:rPr>
          <w:rFonts w:ascii="Calibri" w:hAnsi="Calibri" w:cs="Calibri"/>
        </w:rPr>
        <w:t xml:space="preserve"> </w:t>
      </w:r>
      <w:r w:rsidR="001248B7" w:rsidRPr="00177120">
        <w:rPr>
          <w:rFonts w:ascii="Calibri" w:hAnsi="Calibri"/>
          <w:b w:val="0"/>
          <w:bCs w:val="0"/>
        </w:rPr>
        <w:t>Candidates</w:t>
      </w:r>
      <w:r w:rsidR="002F6C04" w:rsidRPr="00177120">
        <w:rPr>
          <w:rFonts w:ascii="Calibri" w:hAnsi="Calibri"/>
          <w:b w:val="0"/>
          <w:bCs w:val="0"/>
        </w:rPr>
        <w:t xml:space="preserve"> are advised to familiarise themselves with </w:t>
      </w:r>
      <w:r w:rsidR="00AA318B">
        <w:rPr>
          <w:rFonts w:ascii="Calibri" w:hAnsi="Calibri"/>
          <w:b w:val="0"/>
          <w:bCs w:val="0"/>
        </w:rPr>
        <w:t xml:space="preserve">these regulations. </w:t>
      </w:r>
    </w:p>
    <w:p w14:paraId="21744F36" w14:textId="77777777" w:rsidR="00BD536C" w:rsidRDefault="00BD536C" w:rsidP="00BD536C"/>
    <w:p w14:paraId="1F47C3A5" w14:textId="31C9D47B" w:rsidR="00BD536C" w:rsidRPr="00BD536C" w:rsidRDefault="00BD536C" w:rsidP="00BD536C">
      <w:pPr>
        <w:rPr>
          <w:rFonts w:asciiTheme="minorHAnsi" w:hAnsiTheme="minorHAnsi" w:cstheme="minorHAnsi"/>
        </w:rPr>
      </w:pPr>
      <w:r w:rsidRPr="00BD536C">
        <w:rPr>
          <w:rFonts w:asciiTheme="minorHAnsi" w:hAnsiTheme="minorHAnsi" w:cstheme="minorHAnsi"/>
          <w:color w:val="2F2F2F"/>
          <w:sz w:val="20"/>
          <w:szCs w:val="20"/>
          <w:shd w:val="clear" w:color="auto" w:fill="FFFFFF"/>
        </w:rPr>
        <w:t>It is </w:t>
      </w:r>
      <w:r w:rsidRPr="00BD536C">
        <w:rPr>
          <w:rFonts w:asciiTheme="minorHAnsi" w:hAnsiTheme="minorHAnsi" w:cstheme="minorHAnsi"/>
          <w:b/>
          <w:bCs/>
          <w:color w:val="2F2F2F"/>
          <w:sz w:val="20"/>
          <w:szCs w:val="20"/>
        </w:rPr>
        <w:t>strongly recommended </w:t>
      </w:r>
      <w:r w:rsidRPr="00BD536C">
        <w:rPr>
          <w:rFonts w:asciiTheme="minorHAnsi" w:hAnsiTheme="minorHAnsi" w:cstheme="minorHAnsi"/>
          <w:color w:val="2F2F2F"/>
          <w:sz w:val="20"/>
          <w:szCs w:val="20"/>
          <w:shd w:val="clear" w:color="auto" w:fill="FFFFFF"/>
        </w:rPr>
        <w:t xml:space="preserve">that </w:t>
      </w:r>
      <w:r>
        <w:rPr>
          <w:rFonts w:asciiTheme="minorHAnsi" w:hAnsiTheme="minorHAnsi" w:cstheme="minorHAnsi"/>
          <w:color w:val="2F2F2F"/>
          <w:sz w:val="20"/>
          <w:szCs w:val="20"/>
          <w:shd w:val="clear" w:color="auto" w:fill="FFFFFF"/>
        </w:rPr>
        <w:t>candidates</w:t>
      </w:r>
      <w:r w:rsidRPr="00BD536C">
        <w:rPr>
          <w:rFonts w:asciiTheme="minorHAnsi" w:hAnsiTheme="minorHAnsi" w:cstheme="minorHAnsi"/>
          <w:color w:val="2F2F2F"/>
          <w:sz w:val="20"/>
          <w:szCs w:val="20"/>
          <w:shd w:val="clear" w:color="auto" w:fill="FFFFFF"/>
        </w:rPr>
        <w:t xml:space="preserve"> seek advice from the Students' Union</w:t>
      </w:r>
      <w:r w:rsidR="00964775">
        <w:rPr>
          <w:rFonts w:asciiTheme="minorHAnsi" w:hAnsiTheme="minorHAnsi" w:cstheme="minorHAnsi"/>
          <w:color w:val="2F2F2F"/>
          <w:sz w:val="20"/>
          <w:szCs w:val="20"/>
          <w:shd w:val="clear" w:color="auto" w:fill="FFFFFF"/>
        </w:rPr>
        <w:t xml:space="preserve"> </w:t>
      </w:r>
      <w:r w:rsidR="00964775" w:rsidRPr="00964775">
        <w:rPr>
          <w:rFonts w:asciiTheme="minorHAnsi" w:hAnsiTheme="minorHAnsi" w:cstheme="minorHAnsi"/>
          <w:color w:val="2F2F2F"/>
          <w:sz w:val="20"/>
          <w:szCs w:val="20"/>
          <w:shd w:val="clear" w:color="auto" w:fill="FFFFFF"/>
        </w:rPr>
        <w:t xml:space="preserve">on preparing </w:t>
      </w:r>
      <w:r w:rsidR="00964775">
        <w:rPr>
          <w:rFonts w:asciiTheme="minorHAnsi" w:hAnsiTheme="minorHAnsi" w:cstheme="minorHAnsi"/>
          <w:color w:val="2F2F2F"/>
          <w:sz w:val="20"/>
          <w:szCs w:val="20"/>
          <w:shd w:val="clear" w:color="auto" w:fill="FFFFFF"/>
        </w:rPr>
        <w:t>their</w:t>
      </w:r>
      <w:r w:rsidR="00964775" w:rsidRPr="00964775">
        <w:rPr>
          <w:rFonts w:asciiTheme="minorHAnsi" w:hAnsiTheme="minorHAnsi" w:cstheme="minorHAnsi"/>
          <w:color w:val="2F2F2F"/>
          <w:sz w:val="20"/>
          <w:szCs w:val="20"/>
          <w:shd w:val="clear" w:color="auto" w:fill="FFFFFF"/>
        </w:rPr>
        <w:t xml:space="preserve"> appeal</w:t>
      </w:r>
      <w:r w:rsidRPr="00BD536C">
        <w:rPr>
          <w:rFonts w:asciiTheme="minorHAnsi" w:hAnsiTheme="minorHAnsi" w:cstheme="minorHAnsi"/>
          <w:color w:val="2F2F2F"/>
          <w:sz w:val="20"/>
          <w:szCs w:val="20"/>
          <w:shd w:val="clear" w:color="auto" w:fill="FFFFFF"/>
        </w:rPr>
        <w:t>.</w:t>
      </w:r>
    </w:p>
    <w:p w14:paraId="2EC30BBE" w14:textId="77777777" w:rsidR="00AA318B" w:rsidRDefault="00AA318B" w:rsidP="001C5EC4">
      <w:pPr>
        <w:pStyle w:val="Heading1"/>
        <w:jc w:val="both"/>
        <w:rPr>
          <w:rFonts w:ascii="Calibri" w:hAnsi="Calibri"/>
          <w:b w:val="0"/>
          <w:bCs w:val="0"/>
        </w:rPr>
      </w:pPr>
    </w:p>
    <w:p w14:paraId="4E0F77DF" w14:textId="5C9A1FD6" w:rsidR="008107AE" w:rsidRPr="00AA318B" w:rsidRDefault="00216064" w:rsidP="001C5EC4">
      <w:pPr>
        <w:pStyle w:val="Heading1"/>
        <w:jc w:val="both"/>
        <w:rPr>
          <w:rFonts w:ascii="Calibri" w:hAnsi="Calibri"/>
          <w:b w:val="0"/>
          <w:bCs w:val="0"/>
        </w:rPr>
      </w:pPr>
      <w:r w:rsidRPr="00AA318B">
        <w:rPr>
          <w:rFonts w:ascii="Calibri" w:hAnsi="Calibri"/>
          <w:bCs w:val="0"/>
        </w:rPr>
        <w:t xml:space="preserve">In the </w:t>
      </w:r>
      <w:r w:rsidR="00964775">
        <w:rPr>
          <w:rFonts w:ascii="Calibri" w:hAnsi="Calibri"/>
          <w:bCs w:val="0"/>
        </w:rPr>
        <w:t xml:space="preserve">unlikely </w:t>
      </w:r>
      <w:r w:rsidRPr="00AA318B">
        <w:rPr>
          <w:rFonts w:ascii="Calibri" w:hAnsi="Calibri"/>
          <w:bCs w:val="0"/>
        </w:rPr>
        <w:t xml:space="preserve">event that an appeal has not been </w:t>
      </w:r>
      <w:r w:rsidR="00964775">
        <w:rPr>
          <w:rFonts w:ascii="Calibri" w:hAnsi="Calibri"/>
          <w:bCs w:val="0"/>
        </w:rPr>
        <w:t>determined</w:t>
      </w:r>
      <w:r w:rsidR="00964775" w:rsidRPr="00AA318B">
        <w:rPr>
          <w:rFonts w:ascii="Calibri" w:hAnsi="Calibri"/>
          <w:bCs w:val="0"/>
        </w:rPr>
        <w:t xml:space="preserve"> </w:t>
      </w:r>
      <w:r w:rsidRPr="00AA318B">
        <w:rPr>
          <w:rFonts w:ascii="Calibri" w:hAnsi="Calibri"/>
          <w:bCs w:val="0"/>
        </w:rPr>
        <w:t xml:space="preserve">prior to the commencement of the academic year, the appellant may </w:t>
      </w:r>
      <w:r w:rsidR="00535A7E" w:rsidRPr="00AA318B">
        <w:rPr>
          <w:rFonts w:ascii="Calibri" w:hAnsi="Calibri"/>
          <w:bCs w:val="0"/>
        </w:rPr>
        <w:t xml:space="preserve">apply for temporary registration and </w:t>
      </w:r>
      <w:r w:rsidRPr="00AA318B">
        <w:rPr>
          <w:rFonts w:ascii="Calibri" w:hAnsi="Calibri"/>
          <w:bCs w:val="0"/>
        </w:rPr>
        <w:t>attend classes</w:t>
      </w:r>
      <w:r w:rsidR="00964775">
        <w:rPr>
          <w:rFonts w:ascii="Calibri" w:hAnsi="Calibri"/>
          <w:bCs w:val="0"/>
        </w:rPr>
        <w:t>,</w:t>
      </w:r>
      <w:r w:rsidRPr="00AA318B">
        <w:rPr>
          <w:rFonts w:ascii="Calibri" w:hAnsi="Calibri"/>
          <w:bCs w:val="0"/>
        </w:rPr>
        <w:t xml:space="preserve"> pending the outcome </w:t>
      </w:r>
      <w:r w:rsidR="00C76244" w:rsidRPr="00AA318B">
        <w:rPr>
          <w:rFonts w:ascii="Calibri" w:hAnsi="Calibri"/>
          <w:bCs w:val="0"/>
        </w:rPr>
        <w:t>of the appeal</w:t>
      </w:r>
      <w:r w:rsidR="00535A7E" w:rsidRPr="00AA318B">
        <w:rPr>
          <w:rFonts w:ascii="Calibri" w:hAnsi="Calibri"/>
          <w:bCs w:val="0"/>
        </w:rPr>
        <w:t xml:space="preserve">.  </w:t>
      </w:r>
      <w:r w:rsidR="00964775">
        <w:rPr>
          <w:rFonts w:ascii="Calibri" w:hAnsi="Calibri"/>
          <w:bCs w:val="0"/>
        </w:rPr>
        <w:t>T</w:t>
      </w:r>
      <w:r w:rsidR="00535A7E" w:rsidRPr="00AA318B">
        <w:rPr>
          <w:rFonts w:ascii="Calibri" w:hAnsi="Calibri"/>
          <w:bCs w:val="0"/>
        </w:rPr>
        <w:t>he temporary registration shall terminate</w:t>
      </w:r>
      <w:r w:rsidR="00964775">
        <w:rPr>
          <w:rFonts w:ascii="Calibri" w:hAnsi="Calibri"/>
          <w:bCs w:val="0"/>
        </w:rPr>
        <w:t xml:space="preserve"> if</w:t>
      </w:r>
      <w:r w:rsidR="00964775" w:rsidRPr="00964775">
        <w:rPr>
          <w:rFonts w:ascii="Calibri" w:hAnsi="Calibri"/>
          <w:bCs w:val="0"/>
        </w:rPr>
        <w:t xml:space="preserve"> </w:t>
      </w:r>
      <w:r w:rsidR="00BC7CB0">
        <w:rPr>
          <w:rFonts w:ascii="Calibri" w:hAnsi="Calibri"/>
          <w:bCs w:val="0"/>
        </w:rPr>
        <w:t>the</w:t>
      </w:r>
      <w:r w:rsidR="00964775" w:rsidRPr="00964775">
        <w:rPr>
          <w:rFonts w:ascii="Calibri" w:hAnsi="Calibri"/>
          <w:bCs w:val="0"/>
        </w:rPr>
        <w:t xml:space="preserve"> appeal </w:t>
      </w:r>
      <w:r w:rsidR="00964775">
        <w:rPr>
          <w:rFonts w:ascii="Calibri" w:hAnsi="Calibri"/>
          <w:bCs w:val="0"/>
        </w:rPr>
        <w:t>is dismissed.</w:t>
      </w:r>
    </w:p>
    <w:p w14:paraId="42768AA4" w14:textId="77777777" w:rsidR="00216064" w:rsidRPr="00177120" w:rsidRDefault="00216064" w:rsidP="001C5EC4">
      <w:pPr>
        <w:jc w:val="both"/>
        <w:rPr>
          <w:rFonts w:ascii="Calibri" w:hAnsi="Calibri"/>
          <w:sz w:val="20"/>
          <w:szCs w:val="20"/>
        </w:rPr>
      </w:pPr>
    </w:p>
    <w:p w14:paraId="58B18D3E" w14:textId="458A9E64" w:rsidR="00216064" w:rsidRPr="00DA38FE" w:rsidRDefault="008107AE" w:rsidP="000B660E">
      <w:pPr>
        <w:jc w:val="both"/>
        <w:rPr>
          <w:rFonts w:ascii="Calibri" w:hAnsi="Calibri"/>
          <w:sz w:val="20"/>
          <w:szCs w:val="20"/>
          <w:lang w:val="en-IE"/>
        </w:rPr>
      </w:pPr>
      <w:r w:rsidRPr="00177120">
        <w:rPr>
          <w:rFonts w:ascii="Calibri" w:hAnsi="Calibri"/>
          <w:sz w:val="20"/>
          <w:szCs w:val="20"/>
        </w:rPr>
        <w:t xml:space="preserve">An appeal must be lodged with the relevant </w:t>
      </w:r>
      <w:r w:rsidR="006709C8" w:rsidRPr="00177120">
        <w:rPr>
          <w:rFonts w:ascii="Calibri" w:hAnsi="Calibri"/>
          <w:sz w:val="20"/>
          <w:szCs w:val="20"/>
        </w:rPr>
        <w:t xml:space="preserve">Examinations Officer or </w:t>
      </w:r>
      <w:r w:rsidR="000D53B8">
        <w:rPr>
          <w:rFonts w:ascii="Calibri" w:hAnsi="Calibri"/>
          <w:sz w:val="20"/>
          <w:szCs w:val="20"/>
        </w:rPr>
        <w:t>Dean’s Office</w:t>
      </w:r>
      <w:r w:rsidRPr="00177120">
        <w:rPr>
          <w:rFonts w:ascii="Calibri" w:hAnsi="Calibri"/>
          <w:sz w:val="20"/>
          <w:szCs w:val="20"/>
        </w:rPr>
        <w:t xml:space="preserve"> within</w:t>
      </w:r>
      <w:r w:rsidR="002F6C04" w:rsidRPr="00177120">
        <w:rPr>
          <w:rFonts w:ascii="Calibri" w:hAnsi="Calibri"/>
          <w:sz w:val="20"/>
          <w:szCs w:val="20"/>
        </w:rPr>
        <w:t xml:space="preserve"> </w:t>
      </w:r>
      <w:r w:rsidR="00AA318B">
        <w:rPr>
          <w:rFonts w:ascii="Calibri" w:hAnsi="Calibri"/>
          <w:b/>
          <w:sz w:val="20"/>
          <w:szCs w:val="20"/>
          <w:u w:val="single"/>
        </w:rPr>
        <w:t>five</w:t>
      </w:r>
      <w:r w:rsidRPr="00177120">
        <w:rPr>
          <w:rFonts w:ascii="Calibri" w:hAnsi="Calibri"/>
          <w:sz w:val="20"/>
          <w:szCs w:val="20"/>
        </w:rPr>
        <w:t xml:space="preserve"> working days of the </w:t>
      </w:r>
      <w:r w:rsidR="00BD5948" w:rsidRPr="00177120">
        <w:rPr>
          <w:rFonts w:ascii="Calibri" w:hAnsi="Calibri"/>
          <w:sz w:val="20"/>
          <w:szCs w:val="20"/>
          <w:lang w:val="en-IE"/>
        </w:rPr>
        <w:t xml:space="preserve">date scheduled for the </w:t>
      </w:r>
      <w:r w:rsidR="0050331A" w:rsidRPr="00177120">
        <w:rPr>
          <w:rFonts w:ascii="Calibri" w:hAnsi="Calibri"/>
          <w:sz w:val="20"/>
          <w:szCs w:val="20"/>
          <w:lang w:val="en-IE"/>
        </w:rPr>
        <w:t>viewing</w:t>
      </w:r>
      <w:r w:rsidR="00BD5948" w:rsidRPr="00177120">
        <w:rPr>
          <w:rFonts w:ascii="Calibri" w:hAnsi="Calibri"/>
          <w:sz w:val="20"/>
          <w:szCs w:val="20"/>
          <w:lang w:val="en-IE"/>
        </w:rPr>
        <w:t xml:space="preserve"> of the </w:t>
      </w:r>
      <w:r w:rsidR="00D56479">
        <w:rPr>
          <w:rFonts w:ascii="Calibri" w:hAnsi="Calibri"/>
          <w:sz w:val="20"/>
          <w:szCs w:val="20"/>
          <w:lang w:val="en-IE"/>
        </w:rPr>
        <w:t>assessment</w:t>
      </w:r>
      <w:r w:rsidR="00BD5948" w:rsidRPr="00177120">
        <w:rPr>
          <w:rFonts w:ascii="Calibri" w:hAnsi="Calibri"/>
          <w:sz w:val="20"/>
          <w:szCs w:val="20"/>
          <w:lang w:val="en-IE"/>
        </w:rPr>
        <w:t xml:space="preserve"> script </w:t>
      </w:r>
      <w:r w:rsidRPr="00177120">
        <w:rPr>
          <w:rFonts w:ascii="Calibri" w:hAnsi="Calibri"/>
          <w:sz w:val="20"/>
          <w:szCs w:val="20"/>
        </w:rPr>
        <w:t xml:space="preserve">accompanied by </w:t>
      </w:r>
      <w:r w:rsidR="00C76244" w:rsidRPr="00177120">
        <w:rPr>
          <w:rFonts w:ascii="Calibri" w:hAnsi="Calibri"/>
          <w:sz w:val="20"/>
          <w:szCs w:val="20"/>
        </w:rPr>
        <w:t>a</w:t>
      </w:r>
      <w:r w:rsidRPr="00177120">
        <w:rPr>
          <w:rFonts w:ascii="Calibri" w:hAnsi="Calibri"/>
          <w:sz w:val="20"/>
          <w:szCs w:val="20"/>
        </w:rPr>
        <w:t xml:space="preserve"> fee</w:t>
      </w:r>
      <w:r w:rsidR="00C76244" w:rsidRPr="00177120">
        <w:rPr>
          <w:rFonts w:ascii="Calibri" w:hAnsi="Calibri"/>
          <w:sz w:val="20"/>
          <w:szCs w:val="20"/>
        </w:rPr>
        <w:t xml:space="preserve"> of </w:t>
      </w:r>
      <w:r w:rsidR="00216064" w:rsidRPr="00177120">
        <w:rPr>
          <w:rFonts w:ascii="Calibri" w:hAnsi="Calibri"/>
          <w:b/>
          <w:bCs/>
          <w:color w:val="000000"/>
          <w:sz w:val="20"/>
          <w:szCs w:val="20"/>
        </w:rPr>
        <w:t>€75.00</w:t>
      </w:r>
      <w:r w:rsidR="00511871" w:rsidRPr="00177120">
        <w:rPr>
          <w:rFonts w:ascii="Calibri" w:hAnsi="Calibri"/>
          <w:sz w:val="20"/>
          <w:szCs w:val="20"/>
        </w:rPr>
        <w:t>.  An Appeals Eligibility Sub-Group convene</w:t>
      </w:r>
      <w:r w:rsidR="00000E85" w:rsidRPr="00177120">
        <w:rPr>
          <w:rFonts w:ascii="Calibri" w:hAnsi="Calibri"/>
          <w:sz w:val="20"/>
          <w:szCs w:val="20"/>
        </w:rPr>
        <w:t xml:space="preserve"> </w:t>
      </w:r>
      <w:r w:rsidR="00511871" w:rsidRPr="00177120">
        <w:rPr>
          <w:rFonts w:ascii="Calibri" w:hAnsi="Calibri"/>
          <w:sz w:val="20"/>
          <w:szCs w:val="20"/>
        </w:rPr>
        <w:t>to determine whether</w:t>
      </w:r>
      <w:r w:rsidR="0033553C" w:rsidRPr="00177120">
        <w:rPr>
          <w:rFonts w:ascii="Calibri" w:hAnsi="Calibri"/>
          <w:sz w:val="20"/>
          <w:szCs w:val="20"/>
        </w:rPr>
        <w:t xml:space="preserve"> there are valid grounds for </w:t>
      </w:r>
      <w:r w:rsidR="00511871" w:rsidRPr="00177120">
        <w:rPr>
          <w:rFonts w:ascii="Calibri" w:hAnsi="Calibri"/>
          <w:sz w:val="20"/>
          <w:szCs w:val="20"/>
        </w:rPr>
        <w:t>appeal under the Regulations and shall bring a recommendation</w:t>
      </w:r>
      <w:r w:rsidR="00F24B16" w:rsidRPr="00177120">
        <w:rPr>
          <w:rFonts w:ascii="Calibri" w:hAnsi="Calibri"/>
          <w:sz w:val="20"/>
          <w:szCs w:val="20"/>
        </w:rPr>
        <w:t xml:space="preserve"> </w:t>
      </w:r>
      <w:r w:rsidR="00CB06D7" w:rsidRPr="00177120">
        <w:rPr>
          <w:rFonts w:ascii="Calibri" w:hAnsi="Calibri"/>
          <w:sz w:val="20"/>
          <w:szCs w:val="20"/>
        </w:rPr>
        <w:t>in relation to the</w:t>
      </w:r>
      <w:r w:rsidR="00A200D4" w:rsidRPr="00177120">
        <w:rPr>
          <w:rFonts w:ascii="Calibri" w:hAnsi="Calibri"/>
          <w:sz w:val="20"/>
          <w:szCs w:val="20"/>
        </w:rPr>
        <w:t xml:space="preserve"> </w:t>
      </w:r>
      <w:r w:rsidR="00000E85" w:rsidRPr="00177120">
        <w:rPr>
          <w:rFonts w:ascii="Calibri" w:hAnsi="Calibri"/>
          <w:sz w:val="20"/>
          <w:szCs w:val="20"/>
        </w:rPr>
        <w:t>eligib</w:t>
      </w:r>
      <w:r w:rsidR="00CB06D7" w:rsidRPr="00177120">
        <w:rPr>
          <w:rFonts w:ascii="Calibri" w:hAnsi="Calibri"/>
          <w:sz w:val="20"/>
          <w:szCs w:val="20"/>
        </w:rPr>
        <w:t>ility/</w:t>
      </w:r>
      <w:r w:rsidR="00000E85" w:rsidRPr="00177120">
        <w:rPr>
          <w:rFonts w:ascii="Calibri" w:hAnsi="Calibri"/>
          <w:sz w:val="20"/>
          <w:szCs w:val="20"/>
        </w:rPr>
        <w:t>ineligi</w:t>
      </w:r>
      <w:r w:rsidR="00CB06D7" w:rsidRPr="00177120">
        <w:rPr>
          <w:rFonts w:ascii="Calibri" w:hAnsi="Calibri"/>
          <w:sz w:val="20"/>
          <w:szCs w:val="20"/>
        </w:rPr>
        <w:t>bility of the application</w:t>
      </w:r>
      <w:r w:rsidR="00C10E6F" w:rsidRPr="00177120">
        <w:rPr>
          <w:rFonts w:ascii="Calibri" w:hAnsi="Calibri"/>
          <w:sz w:val="20"/>
          <w:szCs w:val="20"/>
        </w:rPr>
        <w:t xml:space="preserve"> to an Appeals Panel</w:t>
      </w:r>
      <w:r w:rsidR="0033553C" w:rsidRPr="00177120">
        <w:rPr>
          <w:rFonts w:ascii="Calibri" w:hAnsi="Calibri"/>
          <w:sz w:val="20"/>
          <w:szCs w:val="20"/>
        </w:rPr>
        <w:t>.</w:t>
      </w:r>
      <w:r w:rsidR="00511871" w:rsidRPr="00177120">
        <w:rPr>
          <w:rFonts w:ascii="Calibri" w:hAnsi="Calibri"/>
          <w:sz w:val="20"/>
          <w:szCs w:val="20"/>
        </w:rPr>
        <w:t xml:space="preserve"> If it is considered there are no valid g</w:t>
      </w:r>
      <w:r w:rsidR="0033553C" w:rsidRPr="00177120">
        <w:rPr>
          <w:rFonts w:ascii="Calibri" w:hAnsi="Calibri"/>
          <w:sz w:val="20"/>
          <w:szCs w:val="20"/>
        </w:rPr>
        <w:t xml:space="preserve">rounds for appeal this shall be </w:t>
      </w:r>
      <w:r w:rsidR="00511871" w:rsidRPr="00177120">
        <w:rPr>
          <w:rFonts w:ascii="Calibri" w:hAnsi="Calibri"/>
          <w:sz w:val="20"/>
          <w:szCs w:val="20"/>
        </w:rPr>
        <w:t xml:space="preserve">communicated to the appellant by </w:t>
      </w:r>
      <w:r w:rsidR="00AA318B">
        <w:rPr>
          <w:rFonts w:ascii="Calibri" w:hAnsi="Calibri"/>
          <w:sz w:val="20"/>
          <w:szCs w:val="20"/>
        </w:rPr>
        <w:t>Academic Affairs</w:t>
      </w:r>
      <w:r w:rsidR="00511871" w:rsidRPr="00177120">
        <w:rPr>
          <w:rFonts w:ascii="Calibri" w:hAnsi="Calibri"/>
          <w:sz w:val="20"/>
          <w:szCs w:val="20"/>
        </w:rPr>
        <w:t xml:space="preserve"> within seven working days of the decision being taken.  </w:t>
      </w:r>
      <w:r w:rsidR="009815DB" w:rsidRPr="00177120">
        <w:rPr>
          <w:rFonts w:ascii="Calibri" w:hAnsi="Calibri"/>
          <w:b/>
          <w:sz w:val="20"/>
          <w:szCs w:val="20"/>
        </w:rPr>
        <w:t>Please note that the fee will be refunded only i</w:t>
      </w:r>
      <w:r w:rsidR="00D508F3" w:rsidRPr="00177120">
        <w:rPr>
          <w:rFonts w:ascii="Calibri" w:hAnsi="Calibri"/>
          <w:b/>
          <w:sz w:val="20"/>
          <w:szCs w:val="20"/>
        </w:rPr>
        <w:t xml:space="preserve">n the event that an appeal </w:t>
      </w:r>
      <w:r w:rsidR="00216064" w:rsidRPr="00177120">
        <w:rPr>
          <w:rFonts w:ascii="Calibri" w:hAnsi="Calibri"/>
          <w:b/>
          <w:sz w:val="20"/>
          <w:szCs w:val="20"/>
        </w:rPr>
        <w:t xml:space="preserve">is </w:t>
      </w:r>
      <w:r w:rsidR="00F54E71" w:rsidRPr="00D1036C">
        <w:rPr>
          <w:rFonts w:ascii="Calibri" w:hAnsi="Calibri"/>
          <w:b/>
          <w:sz w:val="20"/>
          <w:szCs w:val="20"/>
        </w:rPr>
        <w:t>upheld</w:t>
      </w:r>
      <w:r w:rsidR="00D1036C">
        <w:rPr>
          <w:rFonts w:ascii="Calibri" w:hAnsi="Calibri"/>
          <w:b/>
          <w:sz w:val="20"/>
          <w:szCs w:val="20"/>
        </w:rPr>
        <w:t>.</w:t>
      </w:r>
      <w:r w:rsidR="00DA38FE">
        <w:rPr>
          <w:rFonts w:ascii="Calibri" w:hAnsi="Calibri"/>
          <w:sz w:val="20"/>
          <w:szCs w:val="20"/>
          <w:lang w:val="en-IE"/>
        </w:rPr>
        <w:t xml:space="preserve">  </w:t>
      </w:r>
      <w:r w:rsidR="002F6C04" w:rsidRPr="00177120">
        <w:rPr>
          <w:rFonts w:ascii="Calibri" w:hAnsi="Calibri"/>
          <w:sz w:val="20"/>
          <w:szCs w:val="20"/>
        </w:rPr>
        <w:t>Candidates considering lodging an appeal are advised to refer to the appendix to this form setting o</w:t>
      </w:r>
      <w:r w:rsidR="000B660E" w:rsidRPr="00177120">
        <w:rPr>
          <w:rFonts w:ascii="Calibri" w:hAnsi="Calibri"/>
          <w:sz w:val="20"/>
          <w:szCs w:val="20"/>
        </w:rPr>
        <w:t xml:space="preserve">ut previous outcomes to appeals.  </w:t>
      </w:r>
      <w:r w:rsidR="00216064" w:rsidRPr="00177120">
        <w:rPr>
          <w:rFonts w:ascii="Calibri" w:hAnsi="Calibri"/>
          <w:sz w:val="20"/>
          <w:szCs w:val="20"/>
        </w:rPr>
        <w:t>Please complete this</w:t>
      </w:r>
      <w:r w:rsidR="002F6C04" w:rsidRPr="00177120">
        <w:rPr>
          <w:rFonts w:ascii="Calibri" w:hAnsi="Calibri"/>
          <w:sz w:val="20"/>
          <w:szCs w:val="20"/>
        </w:rPr>
        <w:t xml:space="preserve"> </w:t>
      </w:r>
      <w:r w:rsidR="00216064" w:rsidRPr="00177120">
        <w:rPr>
          <w:rFonts w:ascii="Calibri" w:hAnsi="Calibri"/>
          <w:sz w:val="20"/>
          <w:szCs w:val="20"/>
        </w:rPr>
        <w:t xml:space="preserve">form in </w:t>
      </w:r>
      <w:r w:rsidR="00216064" w:rsidRPr="00177120">
        <w:rPr>
          <w:rFonts w:ascii="Calibri" w:hAnsi="Calibri"/>
          <w:b/>
          <w:sz w:val="20"/>
          <w:szCs w:val="20"/>
        </w:rPr>
        <w:t>BLOCK LETTERS</w:t>
      </w:r>
      <w:r w:rsidR="00216064" w:rsidRPr="00177120">
        <w:rPr>
          <w:rFonts w:ascii="Calibri" w:hAnsi="Calibri"/>
          <w:sz w:val="20"/>
          <w:szCs w:val="20"/>
        </w:rPr>
        <w:t xml:space="preserve">. </w:t>
      </w:r>
    </w:p>
    <w:p w14:paraId="2E84714B" w14:textId="77777777" w:rsidR="00216064" w:rsidRPr="00177120" w:rsidRDefault="00216064" w:rsidP="000F1A7F">
      <w:pPr>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29FB280F" w14:textId="77777777" w:rsidR="00216064" w:rsidRPr="00177120" w:rsidRDefault="00216064">
      <w:pPr>
        <w:ind w:left="720" w:hanging="720"/>
        <w:jc w:val="both"/>
        <w:rPr>
          <w:rFonts w:ascii="Calibri" w:hAnsi="Calibri"/>
          <w:sz w:val="16"/>
          <w:szCs w:val="16"/>
        </w:rPr>
      </w:pPr>
    </w:p>
    <w:p w14:paraId="233C8AD0" w14:textId="77777777" w:rsidR="00216064" w:rsidRPr="00177120" w:rsidRDefault="00216064">
      <w:pPr>
        <w:ind w:left="720" w:hanging="720"/>
        <w:jc w:val="both"/>
        <w:rPr>
          <w:rFonts w:ascii="Calibri" w:hAnsi="Calibri"/>
          <w:sz w:val="20"/>
          <w:szCs w:val="20"/>
          <w:u w:val="single"/>
        </w:rPr>
      </w:pPr>
      <w:r w:rsidRPr="00177120">
        <w:rPr>
          <w:rFonts w:ascii="Calibri" w:hAnsi="Calibri"/>
          <w:b/>
          <w:bCs/>
          <w:sz w:val="20"/>
          <w:szCs w:val="20"/>
        </w:rPr>
        <w:t>1.</w:t>
      </w:r>
      <w:r w:rsidRPr="00177120">
        <w:rPr>
          <w:rFonts w:ascii="Calibri" w:hAnsi="Calibri"/>
          <w:sz w:val="20"/>
          <w:szCs w:val="20"/>
        </w:rPr>
        <w:tab/>
        <w:t>Name:</w:t>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r>
      <w:r w:rsidR="007A1E3F" w:rsidRPr="00177120">
        <w:rPr>
          <w:rFonts w:ascii="Calibri" w:hAnsi="Calibri"/>
          <w:sz w:val="20"/>
          <w:szCs w:val="20"/>
          <w:u w:val="single"/>
        </w:rPr>
        <w:tab/>
      </w:r>
      <w:r w:rsidR="007A1E3F" w:rsidRPr="00177120">
        <w:rPr>
          <w:rFonts w:ascii="Calibri" w:hAnsi="Calibri"/>
          <w:sz w:val="20"/>
          <w:szCs w:val="20"/>
          <w:u w:val="single"/>
        </w:rPr>
        <w:tab/>
      </w:r>
      <w:r w:rsidR="007A1E3F" w:rsidRPr="00177120">
        <w:rPr>
          <w:rFonts w:ascii="Calibri" w:hAnsi="Calibri"/>
          <w:sz w:val="20"/>
          <w:szCs w:val="20"/>
          <w:u w:val="single"/>
        </w:rPr>
        <w:tab/>
      </w:r>
      <w:r w:rsidR="007A1E3F" w:rsidRPr="00177120">
        <w:rPr>
          <w:rFonts w:ascii="Calibri" w:hAnsi="Calibri"/>
          <w:sz w:val="20"/>
          <w:szCs w:val="20"/>
          <w:u w:val="single"/>
        </w:rPr>
        <w:tab/>
      </w:r>
      <w:r w:rsidR="007A1E3F" w:rsidRPr="00177120">
        <w:rPr>
          <w:rFonts w:ascii="Calibri" w:hAnsi="Calibri"/>
          <w:sz w:val="20"/>
          <w:szCs w:val="20"/>
          <w:u w:val="single"/>
        </w:rPr>
        <w:tab/>
      </w:r>
    </w:p>
    <w:p w14:paraId="64A60C5A" w14:textId="77777777" w:rsidR="00216064" w:rsidRPr="00177120" w:rsidRDefault="00216064">
      <w:pPr>
        <w:ind w:left="720" w:hanging="720"/>
        <w:jc w:val="both"/>
        <w:rPr>
          <w:rFonts w:ascii="Calibri" w:hAnsi="Calibri"/>
          <w:sz w:val="16"/>
          <w:szCs w:val="16"/>
          <w:u w:val="single"/>
        </w:rPr>
      </w:pPr>
    </w:p>
    <w:p w14:paraId="5134BAC7" w14:textId="77777777" w:rsidR="007A1E3F" w:rsidRPr="00177120" w:rsidRDefault="00216064" w:rsidP="007A1E3F">
      <w:pPr>
        <w:ind w:left="720" w:hanging="720"/>
        <w:jc w:val="both"/>
        <w:rPr>
          <w:rFonts w:ascii="Calibri" w:hAnsi="Calibri"/>
          <w:sz w:val="20"/>
          <w:szCs w:val="20"/>
        </w:rPr>
      </w:pPr>
      <w:r w:rsidRPr="00177120">
        <w:rPr>
          <w:rFonts w:ascii="Calibri" w:hAnsi="Calibri"/>
          <w:sz w:val="20"/>
          <w:szCs w:val="20"/>
        </w:rPr>
        <w:tab/>
      </w:r>
      <w:r w:rsidR="007A1E3F" w:rsidRPr="00177120">
        <w:rPr>
          <w:rFonts w:ascii="Calibri" w:hAnsi="Calibri"/>
          <w:sz w:val="20"/>
          <w:szCs w:val="20"/>
        </w:rPr>
        <w:t>Student Number:</w:t>
      </w:r>
      <w:r w:rsidR="007A1E3F" w:rsidRPr="00177120">
        <w:rPr>
          <w:rFonts w:ascii="Calibri" w:hAnsi="Calibri"/>
          <w:sz w:val="20"/>
          <w:szCs w:val="20"/>
        </w:rPr>
        <w:tab/>
      </w:r>
      <w:r w:rsidR="007A1E3F" w:rsidRPr="00177120">
        <w:rPr>
          <w:rFonts w:ascii="Calibri" w:hAnsi="Calibri"/>
          <w:sz w:val="20"/>
          <w:szCs w:val="20"/>
        </w:rPr>
        <w:tab/>
      </w:r>
      <w:r w:rsidR="007A1E3F" w:rsidRPr="00177120">
        <w:rPr>
          <w:rFonts w:ascii="Calibri" w:hAnsi="Calibri"/>
          <w:sz w:val="20"/>
          <w:szCs w:val="20"/>
          <w:u w:val="single"/>
        </w:rPr>
        <w:tab/>
      </w:r>
      <w:r w:rsidR="007A1E3F" w:rsidRPr="00177120">
        <w:rPr>
          <w:rFonts w:ascii="Calibri" w:hAnsi="Calibri"/>
          <w:sz w:val="20"/>
          <w:szCs w:val="20"/>
          <w:u w:val="single"/>
        </w:rPr>
        <w:tab/>
      </w:r>
      <w:r w:rsidR="007A1E3F" w:rsidRPr="00177120">
        <w:rPr>
          <w:rFonts w:ascii="Calibri" w:hAnsi="Calibri"/>
          <w:sz w:val="20"/>
          <w:szCs w:val="20"/>
          <w:u w:val="single"/>
        </w:rPr>
        <w:tab/>
      </w:r>
      <w:r w:rsidR="007A1E3F" w:rsidRPr="00177120">
        <w:rPr>
          <w:rFonts w:ascii="Calibri" w:hAnsi="Calibri"/>
          <w:sz w:val="20"/>
          <w:szCs w:val="20"/>
          <w:u w:val="single"/>
        </w:rPr>
        <w:tab/>
      </w:r>
      <w:r w:rsidR="007A1E3F" w:rsidRPr="00177120">
        <w:rPr>
          <w:rFonts w:ascii="Calibri" w:hAnsi="Calibri"/>
          <w:sz w:val="20"/>
          <w:szCs w:val="20"/>
          <w:u w:val="single"/>
        </w:rPr>
        <w:tab/>
      </w:r>
    </w:p>
    <w:p w14:paraId="437C5F6A" w14:textId="77777777" w:rsidR="00216064" w:rsidRPr="00177120" w:rsidRDefault="00216064" w:rsidP="00855A76">
      <w:pPr>
        <w:jc w:val="both"/>
        <w:rPr>
          <w:rFonts w:ascii="Calibri" w:hAnsi="Calibri"/>
          <w:sz w:val="16"/>
          <w:szCs w:val="16"/>
          <w:u w:val="single"/>
        </w:rPr>
      </w:pPr>
    </w:p>
    <w:p w14:paraId="156536A8" w14:textId="77777777" w:rsidR="009F1B24" w:rsidRPr="00177120" w:rsidRDefault="00216064" w:rsidP="009F1B24">
      <w:pPr>
        <w:ind w:left="720" w:hanging="720"/>
        <w:jc w:val="both"/>
        <w:rPr>
          <w:rFonts w:ascii="Calibri" w:hAnsi="Calibri"/>
          <w:sz w:val="20"/>
          <w:szCs w:val="20"/>
        </w:rPr>
      </w:pPr>
      <w:r w:rsidRPr="00177120">
        <w:rPr>
          <w:rFonts w:ascii="Calibri" w:hAnsi="Calibri"/>
          <w:sz w:val="20"/>
          <w:szCs w:val="20"/>
        </w:rPr>
        <w:tab/>
      </w:r>
      <w:r w:rsidR="009F1B24" w:rsidRPr="00177120">
        <w:rPr>
          <w:rFonts w:ascii="Calibri" w:hAnsi="Calibri"/>
          <w:sz w:val="20"/>
          <w:szCs w:val="20"/>
        </w:rPr>
        <w:t>Correspondence</w:t>
      </w:r>
      <w:r w:rsidR="009F1B24" w:rsidRPr="00177120">
        <w:rPr>
          <w:rFonts w:ascii="Calibri" w:hAnsi="Calibri"/>
          <w:sz w:val="20"/>
          <w:szCs w:val="20"/>
        </w:rPr>
        <w:tab/>
      </w:r>
      <w:r w:rsidR="009F1B24" w:rsidRPr="00177120">
        <w:rPr>
          <w:rFonts w:ascii="Calibri" w:hAnsi="Calibri"/>
          <w:sz w:val="20"/>
          <w:szCs w:val="20"/>
        </w:rPr>
        <w:tab/>
      </w:r>
      <w:r w:rsidR="009F1B24" w:rsidRPr="00177120">
        <w:rPr>
          <w:rFonts w:ascii="Calibri" w:hAnsi="Calibri"/>
          <w:sz w:val="20"/>
          <w:szCs w:val="20"/>
          <w:u w:val="single"/>
        </w:rPr>
        <w:tab/>
      </w:r>
      <w:r w:rsidR="009F1B24" w:rsidRPr="00177120">
        <w:rPr>
          <w:rFonts w:ascii="Calibri" w:hAnsi="Calibri"/>
          <w:sz w:val="20"/>
          <w:szCs w:val="20"/>
          <w:u w:val="single"/>
        </w:rPr>
        <w:tab/>
      </w:r>
      <w:r w:rsidR="009F1B24" w:rsidRPr="00177120">
        <w:rPr>
          <w:rFonts w:ascii="Calibri" w:hAnsi="Calibri"/>
          <w:sz w:val="20"/>
          <w:szCs w:val="20"/>
          <w:u w:val="single"/>
        </w:rPr>
        <w:tab/>
      </w:r>
      <w:r w:rsidR="009F1B24" w:rsidRPr="00177120">
        <w:rPr>
          <w:rFonts w:ascii="Calibri" w:hAnsi="Calibri"/>
          <w:sz w:val="20"/>
          <w:szCs w:val="20"/>
          <w:u w:val="single"/>
        </w:rPr>
        <w:tab/>
      </w:r>
      <w:r w:rsidR="009F1B24" w:rsidRPr="00177120">
        <w:rPr>
          <w:rFonts w:ascii="Calibri" w:hAnsi="Calibri"/>
          <w:sz w:val="20"/>
          <w:szCs w:val="20"/>
          <w:u w:val="single"/>
        </w:rPr>
        <w:tab/>
      </w:r>
      <w:r w:rsidR="009F1B24" w:rsidRPr="00177120">
        <w:rPr>
          <w:rFonts w:ascii="Calibri" w:hAnsi="Calibri"/>
          <w:sz w:val="20"/>
          <w:szCs w:val="20"/>
          <w:u w:val="single"/>
        </w:rPr>
        <w:tab/>
      </w:r>
      <w:r w:rsidR="009F1B24" w:rsidRPr="00177120">
        <w:rPr>
          <w:rFonts w:ascii="Calibri" w:hAnsi="Calibri"/>
          <w:sz w:val="20"/>
          <w:szCs w:val="20"/>
          <w:u w:val="single"/>
        </w:rPr>
        <w:tab/>
      </w:r>
    </w:p>
    <w:p w14:paraId="66EE9A01" w14:textId="77777777" w:rsidR="009F1B24" w:rsidRPr="00177120" w:rsidRDefault="009F1B24" w:rsidP="009F1B24">
      <w:pPr>
        <w:ind w:left="720" w:hanging="720"/>
        <w:jc w:val="both"/>
        <w:rPr>
          <w:rFonts w:ascii="Calibri" w:hAnsi="Calibri"/>
          <w:sz w:val="20"/>
          <w:szCs w:val="20"/>
          <w:u w:val="single"/>
        </w:rPr>
      </w:pPr>
      <w:r w:rsidRPr="00177120">
        <w:rPr>
          <w:rFonts w:ascii="Calibri" w:hAnsi="Calibri"/>
          <w:sz w:val="20"/>
          <w:szCs w:val="20"/>
        </w:rPr>
        <w:tab/>
        <w:t>address:</w:t>
      </w:r>
      <w:r w:rsidRPr="00177120">
        <w:rPr>
          <w:rFonts w:ascii="Calibri" w:hAnsi="Calibri"/>
          <w:sz w:val="20"/>
          <w:szCs w:val="20"/>
        </w:rPr>
        <w:tab/>
      </w:r>
      <w:r w:rsidRPr="00177120">
        <w:rPr>
          <w:rFonts w:ascii="Calibri" w:hAnsi="Calibri"/>
          <w:sz w:val="20"/>
          <w:szCs w:val="20"/>
        </w:rPr>
        <w:tab/>
      </w:r>
    </w:p>
    <w:p w14:paraId="6A97036F" w14:textId="77777777" w:rsidR="009F1B24" w:rsidRPr="00177120" w:rsidRDefault="009F1B24" w:rsidP="009F1B24">
      <w:pPr>
        <w:ind w:left="720" w:hanging="720"/>
        <w:jc w:val="both"/>
        <w:rPr>
          <w:rFonts w:ascii="Calibri" w:hAnsi="Calibri"/>
          <w:sz w:val="20"/>
          <w:szCs w:val="20"/>
          <w:u w:val="single"/>
        </w:rPr>
      </w:pPr>
      <w:r w:rsidRPr="00177120">
        <w:rPr>
          <w:rFonts w:ascii="Calibri" w:hAnsi="Calibri"/>
          <w:sz w:val="20"/>
          <w:szCs w:val="20"/>
        </w:rPr>
        <w:tab/>
      </w:r>
      <w:r w:rsidR="00B47B50" w:rsidRPr="00177120">
        <w:rPr>
          <w:rFonts w:ascii="Calibri" w:hAnsi="Calibri"/>
          <w:sz w:val="20"/>
          <w:szCs w:val="20"/>
        </w:rPr>
        <w:t xml:space="preserve"> </w:t>
      </w:r>
      <w:r w:rsidR="00B47B50" w:rsidRPr="00177120">
        <w:rPr>
          <w:rFonts w:ascii="Calibri" w:hAnsi="Calibri"/>
          <w:sz w:val="20"/>
          <w:szCs w:val="20"/>
        </w:rPr>
        <w:tab/>
      </w:r>
      <w:r w:rsidR="00B47B50"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3E6BA8D1" w14:textId="77777777" w:rsidR="009F1B24" w:rsidRPr="00177120" w:rsidRDefault="009F1B24" w:rsidP="009F1B24">
      <w:pPr>
        <w:ind w:left="720" w:hanging="720"/>
        <w:jc w:val="both"/>
        <w:rPr>
          <w:rFonts w:ascii="Calibri" w:hAnsi="Calibri"/>
          <w:sz w:val="20"/>
          <w:szCs w:val="20"/>
          <w:u w:val="single"/>
        </w:rPr>
      </w:pPr>
    </w:p>
    <w:p w14:paraId="43383E8E" w14:textId="77777777" w:rsidR="009F1B24" w:rsidRPr="00177120" w:rsidRDefault="009F1B24" w:rsidP="009F1B24">
      <w:pPr>
        <w:ind w:left="720" w:hanging="720"/>
        <w:jc w:val="both"/>
        <w:rPr>
          <w:rFonts w:ascii="Calibri" w:hAnsi="Calibri"/>
          <w:sz w:val="20"/>
          <w:szCs w:val="20"/>
        </w:rPr>
      </w:pPr>
      <w:r w:rsidRPr="00177120">
        <w:rPr>
          <w:rFonts w:ascii="Calibri" w:hAnsi="Calibri"/>
          <w:sz w:val="20"/>
          <w:szCs w:val="20"/>
        </w:rPr>
        <w:tab/>
        <w:t>Telephone Number(s)</w:t>
      </w:r>
      <w:r w:rsidRPr="00177120">
        <w:rPr>
          <w:rFonts w:ascii="Calibri" w:hAnsi="Calibri"/>
          <w:sz w:val="20"/>
          <w:szCs w:val="20"/>
        </w:rPr>
        <w:tab/>
        <w:t>__________________________________________________</w:t>
      </w:r>
    </w:p>
    <w:p w14:paraId="5FC4A540" w14:textId="77777777" w:rsidR="009F1B24" w:rsidRPr="00177120" w:rsidRDefault="009F1B24" w:rsidP="009F1B24">
      <w:pPr>
        <w:ind w:left="720" w:hanging="720"/>
        <w:jc w:val="both"/>
        <w:rPr>
          <w:rFonts w:ascii="Calibri" w:hAnsi="Calibri"/>
          <w:sz w:val="20"/>
          <w:szCs w:val="20"/>
          <w:u w:val="single"/>
        </w:rPr>
      </w:pPr>
    </w:p>
    <w:p w14:paraId="16047606" w14:textId="77777777" w:rsidR="00AE7A1F" w:rsidRPr="00177120" w:rsidRDefault="009F1B24" w:rsidP="00AE7A1F">
      <w:pPr>
        <w:ind w:left="720" w:hanging="720"/>
        <w:jc w:val="both"/>
        <w:rPr>
          <w:rFonts w:ascii="Calibri" w:hAnsi="Calibri"/>
          <w:sz w:val="20"/>
          <w:szCs w:val="20"/>
        </w:rPr>
      </w:pPr>
      <w:r w:rsidRPr="00177120">
        <w:rPr>
          <w:rFonts w:ascii="Calibri" w:hAnsi="Calibri"/>
          <w:sz w:val="20"/>
          <w:szCs w:val="20"/>
        </w:rPr>
        <w:tab/>
        <w:t>E-mail:</w:t>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t>__________________________________________________</w:t>
      </w:r>
    </w:p>
    <w:p w14:paraId="130392DA" w14:textId="77777777" w:rsidR="00216064" w:rsidRPr="00177120" w:rsidRDefault="00216064">
      <w:pPr>
        <w:ind w:left="720" w:hanging="720"/>
        <w:jc w:val="center"/>
        <w:rPr>
          <w:rFonts w:ascii="Calibri" w:hAnsi="Calibri"/>
          <w:sz w:val="16"/>
          <w:szCs w:val="16"/>
          <w:u w:val="single"/>
        </w:rPr>
      </w:pPr>
    </w:p>
    <w:p w14:paraId="35F2E6DA" w14:textId="77777777" w:rsidR="002B4AEA" w:rsidRDefault="002B4AEA" w:rsidP="002B4AEA">
      <w:pPr>
        <w:widowControl/>
        <w:autoSpaceDE/>
        <w:autoSpaceDN/>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1F2CEA42" w14:textId="472D751E" w:rsidR="00855A76" w:rsidRPr="002B4AEA" w:rsidRDefault="00216064" w:rsidP="002B4AEA">
      <w:pPr>
        <w:widowControl/>
        <w:autoSpaceDE/>
        <w:autoSpaceDN/>
        <w:rPr>
          <w:rFonts w:ascii="Calibri" w:hAnsi="Calibri"/>
          <w:b/>
          <w:bCs/>
          <w:sz w:val="20"/>
          <w:szCs w:val="20"/>
        </w:rPr>
      </w:pPr>
      <w:r w:rsidRPr="00177120">
        <w:rPr>
          <w:rFonts w:ascii="Calibri" w:hAnsi="Calibri"/>
          <w:b/>
          <w:bCs/>
          <w:sz w:val="20"/>
          <w:szCs w:val="20"/>
        </w:rPr>
        <w:lastRenderedPageBreak/>
        <w:t>2.</w:t>
      </w:r>
      <w:r w:rsidRPr="00177120">
        <w:rPr>
          <w:rFonts w:ascii="Calibri" w:hAnsi="Calibri"/>
          <w:sz w:val="20"/>
          <w:szCs w:val="20"/>
        </w:rPr>
        <w:tab/>
      </w:r>
      <w:r w:rsidR="000D53B8">
        <w:rPr>
          <w:rFonts w:ascii="Calibri" w:hAnsi="Calibri"/>
          <w:sz w:val="20"/>
          <w:szCs w:val="20"/>
        </w:rPr>
        <w:t>Faculty</w:t>
      </w:r>
      <w:r w:rsidRPr="00177120">
        <w:rPr>
          <w:rFonts w:ascii="Calibri" w:hAnsi="Calibri"/>
          <w:sz w:val="20"/>
          <w:szCs w:val="20"/>
        </w:rPr>
        <w:t>:</w:t>
      </w:r>
      <w:r w:rsidRPr="00177120">
        <w:rPr>
          <w:rFonts w:ascii="Calibri" w:hAnsi="Calibri"/>
          <w:sz w:val="20"/>
          <w:szCs w:val="20"/>
        </w:rPr>
        <w:tab/>
      </w:r>
      <w:r w:rsidRPr="00177120">
        <w:rPr>
          <w:rFonts w:ascii="Calibri" w:hAnsi="Calibri"/>
          <w:sz w:val="20"/>
          <w:szCs w:val="20"/>
        </w:rPr>
        <w:tab/>
      </w:r>
      <w:r w:rsidR="000D53B8">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4CB15D64" w14:textId="77777777" w:rsidR="00855A76" w:rsidRDefault="00855A76">
      <w:pPr>
        <w:ind w:left="720" w:hanging="720"/>
        <w:jc w:val="both"/>
        <w:rPr>
          <w:rFonts w:ascii="Calibri" w:hAnsi="Calibri"/>
          <w:sz w:val="20"/>
          <w:szCs w:val="20"/>
        </w:rPr>
      </w:pPr>
    </w:p>
    <w:p w14:paraId="34572D69" w14:textId="6E910673" w:rsidR="00216064" w:rsidRPr="00177120" w:rsidRDefault="00216064" w:rsidP="002B4AEA">
      <w:pPr>
        <w:ind w:left="720"/>
        <w:jc w:val="both"/>
        <w:rPr>
          <w:rFonts w:ascii="Calibri" w:hAnsi="Calibri"/>
          <w:sz w:val="20"/>
          <w:szCs w:val="20"/>
          <w:u w:val="single"/>
        </w:rPr>
      </w:pPr>
      <w:r w:rsidRPr="00177120">
        <w:rPr>
          <w:rFonts w:ascii="Calibri" w:hAnsi="Calibri"/>
          <w:sz w:val="20"/>
          <w:szCs w:val="20"/>
        </w:rPr>
        <w:t>School:</w:t>
      </w:r>
      <w:r w:rsidRPr="00177120">
        <w:rPr>
          <w:rFonts w:ascii="Calibri" w:hAnsi="Calibri"/>
          <w:sz w:val="20"/>
          <w:szCs w:val="20"/>
        </w:rPr>
        <w:tab/>
      </w:r>
      <w:r w:rsidR="000D53B8">
        <w:rPr>
          <w:rFonts w:ascii="Calibri" w:hAnsi="Calibri"/>
          <w:sz w:val="20"/>
          <w:szCs w:val="20"/>
        </w:rPr>
        <w:tab/>
      </w:r>
      <w:r w:rsidR="000D53B8">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0F75F595" w14:textId="77777777" w:rsidR="00216064" w:rsidRPr="00177120" w:rsidRDefault="00216064">
      <w:pPr>
        <w:ind w:left="720" w:hanging="720"/>
        <w:jc w:val="both"/>
        <w:rPr>
          <w:rFonts w:ascii="Calibri" w:hAnsi="Calibri"/>
          <w:sz w:val="16"/>
          <w:szCs w:val="16"/>
          <w:u w:val="single"/>
        </w:rPr>
      </w:pPr>
    </w:p>
    <w:p w14:paraId="3B5AFFD7" w14:textId="77777777" w:rsidR="00AE7A1F" w:rsidRPr="00177120" w:rsidRDefault="00216064" w:rsidP="00AE7A1F">
      <w:pPr>
        <w:ind w:left="720" w:hanging="720"/>
        <w:jc w:val="both"/>
        <w:rPr>
          <w:rFonts w:ascii="Calibri" w:hAnsi="Calibri"/>
          <w:sz w:val="20"/>
          <w:szCs w:val="20"/>
          <w:u w:val="single"/>
        </w:rPr>
      </w:pPr>
      <w:r w:rsidRPr="00177120">
        <w:rPr>
          <w:rFonts w:ascii="Calibri" w:hAnsi="Calibri"/>
          <w:sz w:val="20"/>
          <w:szCs w:val="20"/>
        </w:rPr>
        <w:tab/>
      </w:r>
      <w:r w:rsidR="00343A31" w:rsidRPr="00177120">
        <w:rPr>
          <w:rFonts w:ascii="Calibri" w:hAnsi="Calibri"/>
          <w:sz w:val="20"/>
          <w:szCs w:val="20"/>
        </w:rPr>
        <w:t>Programme</w:t>
      </w:r>
      <w:r w:rsidRPr="00177120">
        <w:rPr>
          <w:rFonts w:ascii="Calibri" w:hAnsi="Calibri"/>
          <w:sz w:val="20"/>
          <w:szCs w:val="20"/>
        </w:rPr>
        <w:t>:</w:t>
      </w:r>
      <w:r w:rsidRPr="00177120">
        <w:rPr>
          <w:rFonts w:ascii="Calibri" w:hAnsi="Calibri"/>
          <w:sz w:val="20"/>
          <w:szCs w:val="20"/>
        </w:rPr>
        <w:tab/>
      </w:r>
      <w:r w:rsidRPr="00177120">
        <w:rPr>
          <w:rFonts w:ascii="Calibri" w:hAnsi="Calibri"/>
          <w:sz w:val="20"/>
          <w:szCs w:val="20"/>
        </w:rPr>
        <w:tab/>
      </w:r>
      <w:r w:rsidR="00AE7A1F" w:rsidRPr="00177120">
        <w:rPr>
          <w:rFonts w:ascii="Calibri" w:hAnsi="Calibri"/>
          <w:sz w:val="20"/>
          <w:szCs w:val="20"/>
          <w:u w:val="single"/>
        </w:rPr>
        <w:tab/>
      </w:r>
      <w:r w:rsidR="00AE7A1F" w:rsidRPr="00177120">
        <w:rPr>
          <w:rFonts w:ascii="Calibri" w:hAnsi="Calibri"/>
          <w:sz w:val="20"/>
          <w:szCs w:val="20"/>
          <w:u w:val="single"/>
        </w:rPr>
        <w:tab/>
      </w:r>
      <w:r w:rsidR="00AE7A1F" w:rsidRPr="00177120">
        <w:rPr>
          <w:rFonts w:ascii="Calibri" w:hAnsi="Calibri"/>
          <w:sz w:val="20"/>
          <w:szCs w:val="20"/>
          <w:u w:val="single"/>
        </w:rPr>
        <w:tab/>
      </w:r>
      <w:r w:rsidR="00AE7A1F" w:rsidRPr="00177120">
        <w:rPr>
          <w:rFonts w:ascii="Calibri" w:hAnsi="Calibri"/>
          <w:sz w:val="20"/>
          <w:szCs w:val="20"/>
          <w:u w:val="single"/>
        </w:rPr>
        <w:tab/>
      </w:r>
      <w:r w:rsidR="00AE7A1F" w:rsidRPr="00177120">
        <w:rPr>
          <w:rFonts w:ascii="Calibri" w:hAnsi="Calibri"/>
          <w:sz w:val="20"/>
          <w:szCs w:val="20"/>
          <w:u w:val="single"/>
        </w:rPr>
        <w:tab/>
      </w:r>
      <w:r w:rsidR="00AE7A1F" w:rsidRPr="00177120">
        <w:rPr>
          <w:rFonts w:ascii="Calibri" w:hAnsi="Calibri"/>
          <w:sz w:val="20"/>
          <w:szCs w:val="20"/>
          <w:u w:val="single"/>
        </w:rPr>
        <w:tab/>
      </w:r>
    </w:p>
    <w:p w14:paraId="2D15A31D" w14:textId="77777777" w:rsidR="00AE7A1F" w:rsidRPr="00177120" w:rsidRDefault="00AE7A1F" w:rsidP="00AE7A1F">
      <w:pPr>
        <w:ind w:left="720" w:hanging="720"/>
        <w:jc w:val="both"/>
        <w:rPr>
          <w:rFonts w:ascii="Calibri" w:hAnsi="Calibri"/>
          <w:sz w:val="20"/>
          <w:szCs w:val="20"/>
          <w:u w:val="single"/>
        </w:rPr>
      </w:pPr>
    </w:p>
    <w:p w14:paraId="321F585E" w14:textId="77777777" w:rsidR="00A703EB" w:rsidRPr="00177120" w:rsidRDefault="00216064" w:rsidP="00AE7A1F">
      <w:pPr>
        <w:ind w:left="720"/>
        <w:jc w:val="both"/>
        <w:rPr>
          <w:rFonts w:ascii="Calibri" w:hAnsi="Calibri"/>
          <w:sz w:val="20"/>
          <w:szCs w:val="20"/>
        </w:rPr>
      </w:pPr>
      <w:r w:rsidRPr="00177120">
        <w:rPr>
          <w:rFonts w:ascii="Calibri" w:hAnsi="Calibri"/>
          <w:sz w:val="20"/>
          <w:szCs w:val="20"/>
        </w:rPr>
        <w:t>Year / Stage:</w:t>
      </w:r>
      <w:r w:rsidRPr="00177120">
        <w:rPr>
          <w:rFonts w:ascii="Calibri" w:hAnsi="Calibri"/>
          <w:sz w:val="20"/>
          <w:szCs w:val="20"/>
        </w:rPr>
        <w:tab/>
      </w:r>
      <w:r w:rsidRPr="00177120">
        <w:rPr>
          <w:rFonts w:ascii="Calibri" w:hAnsi="Calibri"/>
          <w:sz w:val="20"/>
          <w:szCs w:val="20"/>
        </w:rPr>
        <w:tab/>
      </w:r>
      <w:r w:rsidR="00AE7A1F" w:rsidRPr="00177120">
        <w:rPr>
          <w:rFonts w:ascii="Calibri" w:hAnsi="Calibri"/>
          <w:sz w:val="20"/>
          <w:szCs w:val="20"/>
          <w:u w:val="single"/>
        </w:rPr>
        <w:tab/>
        <w:t xml:space="preserve">              </w:t>
      </w:r>
      <w:r w:rsidR="00AE7A1F" w:rsidRPr="00177120">
        <w:rPr>
          <w:rFonts w:ascii="Calibri" w:hAnsi="Calibri"/>
          <w:sz w:val="20"/>
          <w:szCs w:val="20"/>
        </w:rPr>
        <w:tab/>
        <w:t xml:space="preserve"> (Sessional/</w:t>
      </w:r>
      <w:r w:rsidRPr="00177120">
        <w:rPr>
          <w:rFonts w:ascii="Calibri" w:hAnsi="Calibri"/>
          <w:sz w:val="20"/>
          <w:szCs w:val="20"/>
        </w:rPr>
        <w:t>Supplemental)</w:t>
      </w:r>
      <w:r w:rsidRPr="00177120">
        <w:rPr>
          <w:rFonts w:ascii="Calibri" w:hAnsi="Calibri"/>
          <w:sz w:val="20"/>
          <w:szCs w:val="20"/>
        </w:rPr>
        <w:tab/>
      </w:r>
      <w:r w:rsidR="00AE7A1F" w:rsidRPr="00177120">
        <w:rPr>
          <w:rFonts w:ascii="Calibri" w:hAnsi="Calibri"/>
          <w:sz w:val="20"/>
          <w:szCs w:val="20"/>
        </w:rPr>
        <w:t xml:space="preserve"> </w:t>
      </w:r>
      <w:r w:rsidRPr="00177120">
        <w:rPr>
          <w:rFonts w:ascii="Calibri" w:hAnsi="Calibri"/>
          <w:sz w:val="20"/>
          <w:szCs w:val="20"/>
        </w:rPr>
        <w:t>[delete as appropriate]</w:t>
      </w:r>
    </w:p>
    <w:p w14:paraId="778DD6E7" w14:textId="77777777" w:rsidR="00AE7A1F" w:rsidRPr="00177120" w:rsidRDefault="00A703EB" w:rsidP="009F1B24">
      <w:pPr>
        <w:spacing w:line="360" w:lineRule="auto"/>
        <w:ind w:left="720" w:hanging="720"/>
        <w:jc w:val="both"/>
        <w:rPr>
          <w:rFonts w:ascii="Calibri" w:hAnsi="Calibri"/>
          <w:sz w:val="20"/>
          <w:szCs w:val="20"/>
        </w:rPr>
      </w:pPr>
      <w:r w:rsidRPr="00177120">
        <w:rPr>
          <w:rFonts w:ascii="Calibri" w:hAnsi="Calibri"/>
          <w:sz w:val="20"/>
          <w:szCs w:val="20"/>
        </w:rPr>
        <w:tab/>
      </w:r>
    </w:p>
    <w:p w14:paraId="48922C99" w14:textId="428F02B3" w:rsidR="00B47B50" w:rsidRPr="002B4AEA" w:rsidRDefault="00216064" w:rsidP="002B4AEA">
      <w:pPr>
        <w:spacing w:line="360" w:lineRule="auto"/>
        <w:ind w:left="720"/>
        <w:jc w:val="both"/>
        <w:rPr>
          <w:rFonts w:ascii="Calibri" w:hAnsi="Calibri"/>
          <w:sz w:val="20"/>
          <w:szCs w:val="20"/>
        </w:rPr>
      </w:pPr>
      <w:r w:rsidRPr="00177120">
        <w:rPr>
          <w:rFonts w:ascii="Calibri" w:hAnsi="Calibri"/>
          <w:sz w:val="20"/>
          <w:szCs w:val="20"/>
        </w:rPr>
        <w:t xml:space="preserve">Date </w:t>
      </w:r>
      <w:r w:rsidR="00BD5948" w:rsidRPr="00177120">
        <w:rPr>
          <w:rFonts w:ascii="Calibri" w:hAnsi="Calibri"/>
          <w:sz w:val="20"/>
          <w:szCs w:val="20"/>
          <w:lang w:val="en-IE"/>
        </w:rPr>
        <w:t xml:space="preserve">scheduled for the viewing of the </w:t>
      </w:r>
      <w:r w:rsidR="00D56479">
        <w:rPr>
          <w:rFonts w:ascii="Calibri" w:hAnsi="Calibri"/>
          <w:sz w:val="20"/>
          <w:szCs w:val="20"/>
          <w:lang w:val="en-IE"/>
        </w:rPr>
        <w:t>assessment</w:t>
      </w:r>
      <w:r w:rsidR="00BD5948" w:rsidRPr="00177120">
        <w:rPr>
          <w:rFonts w:ascii="Calibri" w:hAnsi="Calibri"/>
          <w:sz w:val="20"/>
          <w:szCs w:val="20"/>
          <w:lang w:val="en-IE"/>
        </w:rPr>
        <w:t xml:space="preserve"> script  </w:t>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2AC5BD0E" w14:textId="77777777" w:rsidR="009F1B24" w:rsidRPr="00177120" w:rsidRDefault="009F1B24" w:rsidP="000F1A7F">
      <w:pPr>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7EF282E5" w14:textId="77777777" w:rsidR="00216064" w:rsidRPr="00177120" w:rsidRDefault="00216064">
      <w:pPr>
        <w:ind w:left="720" w:hanging="720"/>
        <w:jc w:val="both"/>
        <w:rPr>
          <w:rFonts w:ascii="Calibri" w:hAnsi="Calibri"/>
          <w:sz w:val="20"/>
          <w:szCs w:val="20"/>
          <w:u w:val="single"/>
        </w:rPr>
      </w:pPr>
    </w:p>
    <w:p w14:paraId="38948FF7" w14:textId="77777777" w:rsidR="00216064" w:rsidRPr="00177120" w:rsidRDefault="00216064">
      <w:pPr>
        <w:ind w:left="720" w:hanging="720"/>
        <w:jc w:val="both"/>
        <w:rPr>
          <w:rFonts w:ascii="Calibri" w:hAnsi="Calibri"/>
          <w:b/>
          <w:bCs/>
          <w:sz w:val="20"/>
          <w:szCs w:val="20"/>
        </w:rPr>
      </w:pPr>
      <w:r w:rsidRPr="00177120">
        <w:rPr>
          <w:rFonts w:ascii="Calibri" w:hAnsi="Calibri"/>
          <w:b/>
          <w:bCs/>
          <w:sz w:val="20"/>
          <w:szCs w:val="20"/>
        </w:rPr>
        <w:t>3.</w:t>
      </w:r>
      <w:r w:rsidRPr="00177120">
        <w:rPr>
          <w:rFonts w:ascii="Calibri" w:hAnsi="Calibri"/>
          <w:sz w:val="20"/>
          <w:szCs w:val="20"/>
        </w:rPr>
        <w:tab/>
      </w:r>
      <w:r w:rsidRPr="00177120">
        <w:rPr>
          <w:rFonts w:ascii="Calibri" w:hAnsi="Calibri"/>
          <w:b/>
          <w:bCs/>
          <w:sz w:val="20"/>
          <w:szCs w:val="20"/>
        </w:rPr>
        <w:t xml:space="preserve">GROUNDS OF APPEAL  </w:t>
      </w:r>
    </w:p>
    <w:p w14:paraId="3663CB7A" w14:textId="77777777" w:rsidR="00216064" w:rsidRPr="00177120" w:rsidRDefault="00216064">
      <w:pPr>
        <w:ind w:left="720" w:hanging="720"/>
        <w:jc w:val="both"/>
        <w:rPr>
          <w:rFonts w:ascii="Calibri" w:hAnsi="Calibri"/>
          <w:b/>
          <w:bCs/>
          <w:sz w:val="20"/>
          <w:szCs w:val="20"/>
        </w:rPr>
      </w:pPr>
    </w:p>
    <w:p w14:paraId="2D81CB82" w14:textId="77777777" w:rsidR="00216064" w:rsidRPr="00177120" w:rsidRDefault="00216064">
      <w:pPr>
        <w:ind w:left="720" w:hanging="720"/>
        <w:jc w:val="both"/>
        <w:rPr>
          <w:rFonts w:ascii="Calibri" w:hAnsi="Calibri"/>
          <w:sz w:val="20"/>
          <w:szCs w:val="20"/>
        </w:rPr>
      </w:pPr>
      <w:r w:rsidRPr="00177120">
        <w:rPr>
          <w:rFonts w:ascii="Calibri" w:hAnsi="Calibri"/>
          <w:b/>
          <w:bCs/>
          <w:sz w:val="20"/>
          <w:szCs w:val="20"/>
        </w:rPr>
        <w:tab/>
      </w:r>
      <w:r w:rsidRPr="00177120">
        <w:rPr>
          <w:rFonts w:ascii="Calibri" w:hAnsi="Calibri"/>
          <w:sz w:val="20"/>
          <w:szCs w:val="20"/>
        </w:rPr>
        <w:t>Indicate the grounds upon which the appeal is made (tick as appropriate)</w:t>
      </w:r>
    </w:p>
    <w:p w14:paraId="6768F8F1" w14:textId="77777777" w:rsidR="009D3FA2" w:rsidRPr="00177120" w:rsidRDefault="009D3FA2" w:rsidP="009D3FA2">
      <w:pPr>
        <w:widowControl/>
        <w:autoSpaceDE/>
        <w:autoSpaceDN/>
        <w:rPr>
          <w:rFonts w:ascii="Calibri" w:hAnsi="Calibri"/>
          <w:sz w:val="20"/>
          <w:szCs w:val="20"/>
        </w:rPr>
      </w:pPr>
    </w:p>
    <w:p w14:paraId="412310AA" w14:textId="157BA0E3" w:rsidR="00CF23D4" w:rsidRDefault="009D3FA2" w:rsidP="00CF23D4">
      <w:pPr>
        <w:widowControl/>
        <w:numPr>
          <w:ilvl w:val="0"/>
          <w:numId w:val="6"/>
        </w:numPr>
        <w:autoSpaceDE/>
        <w:autoSpaceDN/>
        <w:rPr>
          <w:rFonts w:ascii="Calibri" w:hAnsi="Calibri"/>
          <w:sz w:val="20"/>
          <w:szCs w:val="20"/>
        </w:rPr>
      </w:pPr>
      <w:r w:rsidRPr="00177120">
        <w:rPr>
          <w:rFonts w:ascii="Calibri" w:hAnsi="Calibri"/>
          <w:sz w:val="20"/>
          <w:szCs w:val="20"/>
        </w:rPr>
        <w:t xml:space="preserve">That </w:t>
      </w:r>
      <w:r w:rsidR="00CF23D4">
        <w:rPr>
          <w:rFonts w:ascii="Calibri" w:hAnsi="Calibri"/>
          <w:sz w:val="20"/>
          <w:szCs w:val="20"/>
        </w:rPr>
        <w:t xml:space="preserve">the </w:t>
      </w:r>
      <w:r w:rsidR="00D56479">
        <w:rPr>
          <w:rFonts w:ascii="Calibri" w:hAnsi="Calibri"/>
          <w:sz w:val="20"/>
          <w:szCs w:val="20"/>
        </w:rPr>
        <w:t>Assessment</w:t>
      </w:r>
      <w:r w:rsidR="00CF23D4">
        <w:rPr>
          <w:rFonts w:ascii="Calibri" w:hAnsi="Calibri"/>
          <w:sz w:val="20"/>
          <w:szCs w:val="20"/>
        </w:rPr>
        <w:t xml:space="preserve"> </w:t>
      </w:r>
      <w:r w:rsidR="00216064" w:rsidRPr="00177120">
        <w:rPr>
          <w:rFonts w:ascii="Calibri" w:hAnsi="Calibri"/>
          <w:sz w:val="20"/>
          <w:szCs w:val="20"/>
        </w:rPr>
        <w:t xml:space="preserve">Regulations of the </w:t>
      </w:r>
      <w:r w:rsidR="00CF23D4">
        <w:rPr>
          <w:rFonts w:ascii="Calibri" w:hAnsi="Calibri"/>
          <w:sz w:val="20"/>
          <w:szCs w:val="20"/>
        </w:rPr>
        <w:t xml:space="preserve">University </w:t>
      </w:r>
    </w:p>
    <w:p w14:paraId="79431ECC" w14:textId="65F99CC9" w:rsidR="00216064" w:rsidRPr="00CF23D4" w:rsidRDefault="00216064" w:rsidP="00CF23D4">
      <w:pPr>
        <w:widowControl/>
        <w:autoSpaceDE/>
        <w:autoSpaceDN/>
        <w:ind w:left="1444"/>
        <w:rPr>
          <w:rFonts w:ascii="Calibri" w:hAnsi="Calibri"/>
          <w:sz w:val="20"/>
          <w:szCs w:val="20"/>
        </w:rPr>
      </w:pPr>
      <w:r w:rsidRPr="00CF23D4">
        <w:rPr>
          <w:rFonts w:ascii="Calibri" w:hAnsi="Calibri"/>
          <w:sz w:val="20"/>
          <w:szCs w:val="20"/>
        </w:rPr>
        <w:t>have not been properly implemented.</w:t>
      </w:r>
      <w:r w:rsidR="00CF23D4">
        <w:rPr>
          <w:rFonts w:ascii="Calibri" w:hAnsi="Calibri"/>
          <w:sz w:val="20"/>
          <w:szCs w:val="20"/>
        </w:rPr>
        <w:tab/>
      </w:r>
      <w:r w:rsidR="00CF23D4">
        <w:rPr>
          <w:rFonts w:ascii="Calibri" w:hAnsi="Calibri"/>
          <w:sz w:val="20"/>
          <w:szCs w:val="20"/>
        </w:rPr>
        <w:tab/>
      </w:r>
      <w:r w:rsidRPr="00CF23D4">
        <w:rPr>
          <w:rFonts w:ascii="Calibri" w:hAnsi="Calibri"/>
          <w:sz w:val="20"/>
          <w:szCs w:val="20"/>
        </w:rPr>
        <w:t xml:space="preserve"> </w:t>
      </w:r>
      <w:r w:rsidR="0074071C">
        <w:rPr>
          <w:rFonts w:ascii="Calibri" w:hAnsi="Calibri"/>
          <w:sz w:val="20"/>
          <w:szCs w:val="20"/>
        </w:rPr>
        <w:tab/>
      </w:r>
      <w:r w:rsidRPr="00177120">
        <w:rPr>
          <w:rFonts w:ascii="Calibri" w:hAnsi="Calibri"/>
          <w:sz w:val="20"/>
          <w:szCs w:val="20"/>
        </w:rPr>
        <w:sym w:font="Wingdings" w:char="F0A8"/>
      </w:r>
    </w:p>
    <w:p w14:paraId="1F017E88" w14:textId="77777777" w:rsidR="009D3FA2" w:rsidRPr="00177120" w:rsidRDefault="009D3FA2" w:rsidP="009D3FA2">
      <w:pPr>
        <w:widowControl/>
        <w:tabs>
          <w:tab w:val="num" w:pos="2430"/>
        </w:tabs>
        <w:autoSpaceDE/>
        <w:autoSpaceDN/>
        <w:ind w:left="709" w:firstLine="709"/>
        <w:rPr>
          <w:rFonts w:ascii="Calibri" w:hAnsi="Calibri"/>
          <w:sz w:val="20"/>
          <w:szCs w:val="20"/>
          <w:u w:val="single"/>
        </w:rPr>
      </w:pPr>
    </w:p>
    <w:p w14:paraId="175FFC27" w14:textId="77777777" w:rsidR="009D3FA2" w:rsidRPr="00177120" w:rsidRDefault="009D3FA2" w:rsidP="009D3FA2">
      <w:pPr>
        <w:widowControl/>
        <w:numPr>
          <w:ilvl w:val="0"/>
          <w:numId w:val="4"/>
        </w:numPr>
        <w:autoSpaceDE/>
        <w:autoSpaceDN/>
        <w:rPr>
          <w:rFonts w:ascii="Calibri" w:hAnsi="Calibri"/>
          <w:sz w:val="20"/>
          <w:szCs w:val="20"/>
        </w:rPr>
      </w:pPr>
      <w:r w:rsidRPr="00177120">
        <w:rPr>
          <w:rFonts w:ascii="Calibri" w:hAnsi="Calibri"/>
          <w:sz w:val="20"/>
          <w:szCs w:val="20"/>
        </w:rPr>
        <w:t xml:space="preserve">That circumstances exist which may not have been </w:t>
      </w:r>
    </w:p>
    <w:p w14:paraId="6F6DE9C5" w14:textId="47F825B6" w:rsidR="00216064" w:rsidRDefault="009D3FA2" w:rsidP="0074071C">
      <w:pPr>
        <w:widowControl/>
        <w:tabs>
          <w:tab w:val="num" w:pos="2430"/>
        </w:tabs>
        <w:autoSpaceDE/>
        <w:autoSpaceDN/>
        <w:ind w:left="1418" w:hanging="709"/>
        <w:rPr>
          <w:rFonts w:ascii="Calibri" w:hAnsi="Calibri"/>
          <w:sz w:val="20"/>
          <w:szCs w:val="20"/>
        </w:rPr>
      </w:pPr>
      <w:r w:rsidRPr="00177120">
        <w:rPr>
          <w:rFonts w:ascii="Calibri" w:hAnsi="Calibri"/>
          <w:sz w:val="20"/>
          <w:szCs w:val="20"/>
        </w:rPr>
        <w:tab/>
        <w:t>specifically covered by the Regulations.</w:t>
      </w:r>
      <w:r w:rsidR="0074071C">
        <w:rPr>
          <w:rFonts w:ascii="Calibri" w:hAnsi="Calibri"/>
          <w:sz w:val="20"/>
          <w:szCs w:val="20"/>
        </w:rPr>
        <w:tab/>
      </w:r>
      <w:r w:rsidR="0074071C">
        <w:rPr>
          <w:rFonts w:ascii="Calibri" w:hAnsi="Calibri"/>
          <w:sz w:val="20"/>
          <w:szCs w:val="20"/>
        </w:rPr>
        <w:tab/>
      </w:r>
      <w:r w:rsidR="0074071C">
        <w:rPr>
          <w:rFonts w:ascii="Calibri" w:hAnsi="Calibri"/>
          <w:sz w:val="20"/>
          <w:szCs w:val="20"/>
        </w:rPr>
        <w:tab/>
      </w:r>
      <w:r w:rsidR="00216064" w:rsidRPr="00177120">
        <w:rPr>
          <w:rFonts w:ascii="Calibri" w:hAnsi="Calibri"/>
          <w:sz w:val="20"/>
          <w:szCs w:val="20"/>
        </w:rPr>
        <w:sym w:font="Wingdings" w:char="F0A8"/>
      </w:r>
    </w:p>
    <w:p w14:paraId="5EF88C60" w14:textId="77777777" w:rsidR="0074071C" w:rsidRPr="00177120" w:rsidRDefault="0074071C" w:rsidP="00611F8C">
      <w:pPr>
        <w:widowControl/>
        <w:tabs>
          <w:tab w:val="num" w:pos="2430"/>
        </w:tabs>
        <w:autoSpaceDE/>
        <w:autoSpaceDN/>
        <w:ind w:left="1418" w:hanging="709"/>
        <w:rPr>
          <w:rFonts w:ascii="Calibri" w:hAnsi="Calibri"/>
          <w:sz w:val="20"/>
          <w:szCs w:val="20"/>
        </w:rPr>
      </w:pPr>
    </w:p>
    <w:p w14:paraId="66AE2C0A" w14:textId="77777777" w:rsidR="009D3FA2" w:rsidRPr="00177120" w:rsidRDefault="009D3FA2" w:rsidP="009D3FA2">
      <w:pPr>
        <w:widowControl/>
        <w:numPr>
          <w:ilvl w:val="0"/>
          <w:numId w:val="4"/>
        </w:numPr>
        <w:autoSpaceDE/>
        <w:autoSpaceDN/>
        <w:rPr>
          <w:rFonts w:ascii="Calibri" w:hAnsi="Calibri"/>
          <w:sz w:val="20"/>
          <w:szCs w:val="20"/>
        </w:rPr>
      </w:pPr>
      <w:r w:rsidRPr="00177120">
        <w:rPr>
          <w:rFonts w:ascii="Calibri" w:hAnsi="Calibri"/>
          <w:sz w:val="20"/>
          <w:szCs w:val="20"/>
        </w:rPr>
        <w:t>That there is new, attested, documented and relevant</w:t>
      </w:r>
    </w:p>
    <w:p w14:paraId="42DC770A" w14:textId="77777777" w:rsidR="009D3FA2" w:rsidRPr="00177120" w:rsidRDefault="009D3FA2" w:rsidP="009D3FA2">
      <w:pPr>
        <w:widowControl/>
        <w:autoSpaceDE/>
        <w:autoSpaceDN/>
        <w:ind w:left="709"/>
        <w:rPr>
          <w:rFonts w:ascii="Calibri" w:hAnsi="Calibri"/>
          <w:sz w:val="20"/>
          <w:szCs w:val="20"/>
        </w:rPr>
      </w:pPr>
      <w:r w:rsidRPr="00177120">
        <w:rPr>
          <w:rFonts w:ascii="Calibri" w:hAnsi="Calibri"/>
          <w:sz w:val="20"/>
          <w:szCs w:val="20"/>
        </w:rPr>
        <w:tab/>
      </w:r>
      <w:r w:rsidRPr="00177120">
        <w:rPr>
          <w:rFonts w:ascii="Calibri" w:hAnsi="Calibri"/>
          <w:sz w:val="20"/>
          <w:szCs w:val="20"/>
        </w:rPr>
        <w:tab/>
        <w:t xml:space="preserve">information, that was not made available to the </w:t>
      </w:r>
    </w:p>
    <w:p w14:paraId="1ECF9AB1" w14:textId="153CFDAC" w:rsidR="009D3FA2" w:rsidRPr="00177120" w:rsidRDefault="009D3FA2" w:rsidP="009D3FA2">
      <w:pPr>
        <w:widowControl/>
        <w:autoSpaceDE/>
        <w:autoSpaceDN/>
        <w:ind w:left="709"/>
        <w:rPr>
          <w:rFonts w:ascii="Calibri" w:hAnsi="Calibri"/>
          <w:sz w:val="20"/>
          <w:szCs w:val="20"/>
        </w:rPr>
      </w:pPr>
      <w:r w:rsidRPr="00177120">
        <w:rPr>
          <w:rFonts w:ascii="Calibri" w:hAnsi="Calibri"/>
          <w:sz w:val="20"/>
          <w:szCs w:val="20"/>
        </w:rPr>
        <w:tab/>
      </w:r>
      <w:r w:rsidRPr="00177120">
        <w:rPr>
          <w:rFonts w:ascii="Calibri" w:hAnsi="Calibri"/>
          <w:sz w:val="20"/>
          <w:szCs w:val="20"/>
        </w:rPr>
        <w:tab/>
      </w:r>
      <w:r w:rsidR="00D56479">
        <w:rPr>
          <w:rFonts w:ascii="Calibri" w:hAnsi="Calibri"/>
          <w:sz w:val="20"/>
          <w:szCs w:val="20"/>
        </w:rPr>
        <w:t>Assessment</w:t>
      </w:r>
      <w:r w:rsidRPr="00177120">
        <w:rPr>
          <w:rFonts w:ascii="Calibri" w:hAnsi="Calibri"/>
          <w:sz w:val="20"/>
          <w:szCs w:val="20"/>
        </w:rPr>
        <w:t xml:space="preserve"> Board for justifiable reason, and therefore </w:t>
      </w:r>
    </w:p>
    <w:p w14:paraId="1D6E4CE6" w14:textId="77777777" w:rsidR="00216064" w:rsidRPr="00177120" w:rsidRDefault="009D3FA2" w:rsidP="009D3FA2">
      <w:pPr>
        <w:widowControl/>
        <w:autoSpaceDE/>
        <w:autoSpaceDN/>
        <w:ind w:left="709"/>
        <w:rPr>
          <w:rFonts w:ascii="Calibri" w:hAnsi="Calibri"/>
          <w:sz w:val="20"/>
          <w:szCs w:val="20"/>
        </w:rPr>
      </w:pPr>
      <w:r w:rsidRPr="00177120">
        <w:rPr>
          <w:rFonts w:ascii="Calibri" w:hAnsi="Calibri"/>
          <w:sz w:val="20"/>
          <w:szCs w:val="20"/>
        </w:rPr>
        <w:tab/>
      </w:r>
      <w:r w:rsidRPr="00177120">
        <w:rPr>
          <w:rFonts w:ascii="Calibri" w:hAnsi="Calibri"/>
          <w:sz w:val="20"/>
          <w:szCs w:val="20"/>
        </w:rPr>
        <w:tab/>
        <w:t>not considered.</w:t>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r>
      <w:r w:rsidR="00216064" w:rsidRPr="00177120">
        <w:rPr>
          <w:rFonts w:ascii="Calibri" w:hAnsi="Calibri"/>
          <w:sz w:val="20"/>
          <w:szCs w:val="20"/>
        </w:rPr>
        <w:t xml:space="preserve"> </w:t>
      </w:r>
      <w:r w:rsidR="00216064" w:rsidRPr="00177120">
        <w:rPr>
          <w:rFonts w:ascii="Calibri" w:hAnsi="Calibri"/>
          <w:sz w:val="20"/>
          <w:szCs w:val="20"/>
        </w:rPr>
        <w:sym w:font="Wingdings" w:char="F0A8"/>
      </w:r>
    </w:p>
    <w:p w14:paraId="73563ADC" w14:textId="77777777" w:rsidR="00855A76" w:rsidRDefault="00855A76" w:rsidP="00855A76">
      <w:pPr>
        <w:ind w:left="720" w:hanging="720"/>
        <w:jc w:val="center"/>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0F4208BF" w14:textId="77777777" w:rsidR="00855A76" w:rsidRPr="0006329D" w:rsidRDefault="00855A76" w:rsidP="00855A76">
      <w:pPr>
        <w:textAlignment w:val="baseline"/>
        <w:rPr>
          <w:rFonts w:ascii="Aptos" w:hAnsi="Aptos"/>
          <w:color w:val="000000"/>
          <w:lang w:eastAsia="en-IE"/>
        </w:rPr>
      </w:pPr>
    </w:p>
    <w:p w14:paraId="39B2AACB" w14:textId="77777777" w:rsidR="00216064" w:rsidRPr="00177120" w:rsidRDefault="00216064">
      <w:pPr>
        <w:ind w:left="720" w:hanging="720"/>
        <w:jc w:val="center"/>
        <w:rPr>
          <w:rFonts w:ascii="Calibri" w:hAnsi="Calibri"/>
          <w:sz w:val="20"/>
          <w:szCs w:val="20"/>
          <w:u w:val="single"/>
        </w:rPr>
      </w:pPr>
    </w:p>
    <w:p w14:paraId="164F081D" w14:textId="77777777" w:rsidR="00216064" w:rsidRPr="00177120" w:rsidRDefault="00216064">
      <w:pPr>
        <w:ind w:left="720" w:hanging="720"/>
        <w:jc w:val="both"/>
        <w:rPr>
          <w:rFonts w:ascii="Calibri" w:hAnsi="Calibri"/>
          <w:sz w:val="20"/>
          <w:szCs w:val="20"/>
        </w:rPr>
      </w:pPr>
      <w:r w:rsidRPr="00177120">
        <w:rPr>
          <w:rFonts w:ascii="Calibri" w:hAnsi="Calibri"/>
          <w:b/>
          <w:bCs/>
          <w:sz w:val="20"/>
          <w:szCs w:val="20"/>
        </w:rPr>
        <w:t>4.</w:t>
      </w:r>
      <w:r w:rsidRPr="00177120">
        <w:rPr>
          <w:rFonts w:ascii="Calibri" w:hAnsi="Calibri"/>
          <w:sz w:val="20"/>
          <w:szCs w:val="20"/>
        </w:rPr>
        <w:tab/>
      </w:r>
      <w:r w:rsidRPr="00177120">
        <w:rPr>
          <w:rFonts w:ascii="Calibri" w:hAnsi="Calibri"/>
          <w:b/>
          <w:bCs/>
          <w:sz w:val="20"/>
          <w:szCs w:val="20"/>
        </w:rPr>
        <w:t>STATEMENT OF APPEAL</w:t>
      </w:r>
      <w:r w:rsidRPr="00177120">
        <w:rPr>
          <w:rFonts w:ascii="Calibri" w:hAnsi="Calibri"/>
          <w:sz w:val="20"/>
          <w:szCs w:val="20"/>
        </w:rPr>
        <w:tab/>
        <w:t>(may be continued on additional sheet(s))</w:t>
      </w:r>
    </w:p>
    <w:p w14:paraId="70F6F642"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tab/>
      </w:r>
    </w:p>
    <w:p w14:paraId="4D5224E2"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t xml:space="preserve"> </w:t>
      </w:r>
    </w:p>
    <w:p w14:paraId="635DC2F3"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1F0CBDBE" w14:textId="77777777" w:rsidR="00216064" w:rsidRPr="00177120" w:rsidRDefault="00216064">
      <w:pPr>
        <w:ind w:left="720" w:hanging="720"/>
        <w:jc w:val="both"/>
        <w:rPr>
          <w:rFonts w:ascii="Calibri" w:hAnsi="Calibri"/>
          <w:sz w:val="20"/>
          <w:szCs w:val="20"/>
          <w:u w:val="single"/>
        </w:rPr>
      </w:pPr>
    </w:p>
    <w:p w14:paraId="46D7F738"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6633E6F9" w14:textId="77777777" w:rsidR="00216064" w:rsidRPr="00177120" w:rsidRDefault="00216064">
      <w:pPr>
        <w:ind w:left="720" w:hanging="720"/>
        <w:jc w:val="both"/>
        <w:rPr>
          <w:rFonts w:ascii="Calibri" w:hAnsi="Calibri"/>
          <w:sz w:val="20"/>
          <w:szCs w:val="20"/>
          <w:u w:val="single"/>
        </w:rPr>
      </w:pPr>
    </w:p>
    <w:p w14:paraId="7030D12B"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1BD56259" w14:textId="77777777" w:rsidR="00216064" w:rsidRPr="00177120" w:rsidRDefault="00216064">
      <w:pPr>
        <w:ind w:left="720" w:hanging="720"/>
        <w:jc w:val="both"/>
        <w:rPr>
          <w:rFonts w:ascii="Calibri" w:hAnsi="Calibri"/>
          <w:sz w:val="20"/>
          <w:szCs w:val="20"/>
          <w:u w:val="single"/>
        </w:rPr>
      </w:pPr>
    </w:p>
    <w:p w14:paraId="642AB065"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54BDF825" w14:textId="77777777" w:rsidR="00216064" w:rsidRPr="00177120" w:rsidRDefault="00216064">
      <w:pPr>
        <w:ind w:left="720" w:hanging="720"/>
        <w:jc w:val="both"/>
        <w:rPr>
          <w:rFonts w:ascii="Calibri" w:hAnsi="Calibri"/>
          <w:sz w:val="20"/>
          <w:szCs w:val="20"/>
          <w:u w:val="single"/>
        </w:rPr>
      </w:pPr>
    </w:p>
    <w:p w14:paraId="16E57B09"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7CADC8B4" w14:textId="77777777" w:rsidR="00216064" w:rsidRPr="00177120" w:rsidRDefault="00216064">
      <w:pPr>
        <w:ind w:left="720" w:hanging="720"/>
        <w:jc w:val="both"/>
        <w:rPr>
          <w:rFonts w:ascii="Calibri" w:hAnsi="Calibri"/>
          <w:sz w:val="20"/>
          <w:szCs w:val="20"/>
          <w:u w:val="single"/>
        </w:rPr>
      </w:pPr>
    </w:p>
    <w:p w14:paraId="31F9A9B0"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51EF87FF" w14:textId="77777777" w:rsidR="00216064" w:rsidRPr="00177120" w:rsidRDefault="00216064">
      <w:pPr>
        <w:ind w:left="720" w:hanging="720"/>
        <w:jc w:val="both"/>
        <w:rPr>
          <w:rFonts w:ascii="Calibri" w:hAnsi="Calibri"/>
          <w:sz w:val="20"/>
          <w:szCs w:val="20"/>
          <w:u w:val="single"/>
        </w:rPr>
      </w:pPr>
    </w:p>
    <w:p w14:paraId="6D413147"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790C635B" w14:textId="77777777" w:rsidR="00216064" w:rsidRPr="00177120" w:rsidRDefault="00216064">
      <w:pPr>
        <w:ind w:left="720" w:hanging="720"/>
        <w:jc w:val="both"/>
        <w:rPr>
          <w:rFonts w:ascii="Calibri" w:hAnsi="Calibri"/>
          <w:sz w:val="20"/>
          <w:szCs w:val="20"/>
        </w:rPr>
      </w:pPr>
    </w:p>
    <w:p w14:paraId="6B4C8FEB"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733A1FEE" w14:textId="77777777" w:rsidR="00216064" w:rsidRPr="00177120" w:rsidRDefault="00216064">
      <w:pPr>
        <w:ind w:left="720" w:hanging="720"/>
        <w:jc w:val="both"/>
        <w:rPr>
          <w:rFonts w:ascii="Calibri" w:hAnsi="Calibri"/>
          <w:sz w:val="20"/>
          <w:szCs w:val="20"/>
          <w:u w:val="single"/>
        </w:rPr>
      </w:pPr>
    </w:p>
    <w:p w14:paraId="17E7ED84"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378FA4C4" w14:textId="77777777" w:rsidR="00216064" w:rsidRPr="00177120" w:rsidRDefault="00216064">
      <w:pPr>
        <w:ind w:left="720" w:hanging="720"/>
        <w:jc w:val="both"/>
        <w:rPr>
          <w:rFonts w:ascii="Calibri" w:hAnsi="Calibri"/>
          <w:sz w:val="20"/>
          <w:szCs w:val="20"/>
          <w:u w:val="single"/>
        </w:rPr>
      </w:pPr>
    </w:p>
    <w:p w14:paraId="1CB0B571"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422D7968" w14:textId="77777777" w:rsidR="00216064" w:rsidRPr="00177120" w:rsidRDefault="00216064">
      <w:pPr>
        <w:ind w:left="720" w:hanging="720"/>
        <w:jc w:val="both"/>
        <w:rPr>
          <w:rFonts w:ascii="Calibri" w:hAnsi="Calibri"/>
          <w:sz w:val="20"/>
          <w:szCs w:val="20"/>
          <w:u w:val="single"/>
        </w:rPr>
      </w:pPr>
    </w:p>
    <w:p w14:paraId="65975DF3"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7AFC24F1" w14:textId="77777777" w:rsidR="00216064" w:rsidRPr="00177120" w:rsidRDefault="00216064">
      <w:pPr>
        <w:ind w:left="720" w:hanging="720"/>
        <w:jc w:val="both"/>
        <w:rPr>
          <w:rFonts w:ascii="Calibri" w:hAnsi="Calibri"/>
          <w:sz w:val="20"/>
          <w:szCs w:val="20"/>
          <w:u w:val="single"/>
        </w:rPr>
      </w:pPr>
    </w:p>
    <w:p w14:paraId="36222072"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564388A9" w14:textId="77777777" w:rsidR="00216064" w:rsidRPr="00177120" w:rsidRDefault="00216064">
      <w:pPr>
        <w:ind w:left="720" w:hanging="720"/>
        <w:jc w:val="both"/>
        <w:rPr>
          <w:rFonts w:ascii="Calibri" w:hAnsi="Calibri"/>
          <w:sz w:val="20"/>
          <w:szCs w:val="20"/>
          <w:u w:val="single"/>
        </w:rPr>
      </w:pPr>
    </w:p>
    <w:p w14:paraId="77DE8DAA"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2FED9D88" w14:textId="77777777" w:rsidR="00216064" w:rsidRPr="00177120" w:rsidRDefault="00216064">
      <w:pPr>
        <w:ind w:left="720" w:hanging="720"/>
        <w:jc w:val="both"/>
        <w:rPr>
          <w:rFonts w:ascii="Calibri" w:hAnsi="Calibri"/>
          <w:sz w:val="20"/>
          <w:szCs w:val="20"/>
          <w:u w:val="single"/>
        </w:rPr>
      </w:pPr>
    </w:p>
    <w:p w14:paraId="49C13E1A"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1578412B" w14:textId="77777777" w:rsidR="00216064" w:rsidRPr="00177120" w:rsidRDefault="00216064">
      <w:pPr>
        <w:ind w:left="720" w:hanging="720"/>
        <w:jc w:val="both"/>
        <w:rPr>
          <w:rFonts w:ascii="Calibri" w:hAnsi="Calibri"/>
          <w:sz w:val="20"/>
          <w:szCs w:val="20"/>
          <w:u w:val="single"/>
        </w:rPr>
      </w:pPr>
    </w:p>
    <w:p w14:paraId="4168BA4E"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69C01834" w14:textId="77777777" w:rsidR="00216064" w:rsidRPr="00177120" w:rsidRDefault="00216064">
      <w:pPr>
        <w:ind w:left="720" w:hanging="720"/>
        <w:jc w:val="both"/>
        <w:rPr>
          <w:rFonts w:ascii="Calibri" w:hAnsi="Calibri"/>
          <w:sz w:val="20"/>
          <w:szCs w:val="20"/>
          <w:u w:val="single"/>
        </w:rPr>
      </w:pPr>
    </w:p>
    <w:p w14:paraId="096D62E1"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lastRenderedPageBreak/>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4476F900" w14:textId="77777777" w:rsidR="00216064" w:rsidRPr="00177120" w:rsidRDefault="00216064">
      <w:pPr>
        <w:ind w:left="720" w:hanging="720"/>
        <w:jc w:val="both"/>
        <w:rPr>
          <w:rFonts w:ascii="Calibri" w:hAnsi="Calibri"/>
          <w:sz w:val="20"/>
          <w:szCs w:val="20"/>
        </w:rPr>
      </w:pPr>
    </w:p>
    <w:p w14:paraId="233B55BC" w14:textId="77777777" w:rsidR="00216064" w:rsidRPr="00177120" w:rsidRDefault="00216064" w:rsidP="000F1A7F">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3654D3E1" w14:textId="77777777" w:rsidR="00216064" w:rsidRPr="00177120" w:rsidRDefault="00216064">
      <w:pPr>
        <w:ind w:left="720" w:hanging="720"/>
        <w:jc w:val="both"/>
        <w:rPr>
          <w:rFonts w:ascii="Calibri" w:hAnsi="Calibri"/>
          <w:sz w:val="20"/>
          <w:szCs w:val="20"/>
        </w:rPr>
      </w:pPr>
    </w:p>
    <w:p w14:paraId="6F513C9F"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1A8F9075" w14:textId="77777777" w:rsidR="00216064" w:rsidRPr="00177120" w:rsidRDefault="00216064">
      <w:pPr>
        <w:ind w:left="720" w:hanging="720"/>
        <w:jc w:val="both"/>
        <w:rPr>
          <w:rFonts w:ascii="Calibri" w:hAnsi="Calibri"/>
          <w:sz w:val="20"/>
          <w:szCs w:val="20"/>
          <w:u w:val="single"/>
        </w:rPr>
      </w:pPr>
    </w:p>
    <w:p w14:paraId="10A5932D" w14:textId="77777777" w:rsidR="00216064" w:rsidRPr="00177120" w:rsidRDefault="00216064" w:rsidP="007A1E3F">
      <w:pPr>
        <w:ind w:left="720" w:hanging="720"/>
        <w:jc w:val="center"/>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51D47973" w14:textId="77777777" w:rsidR="00216064" w:rsidRPr="00177120" w:rsidRDefault="00216064">
      <w:pPr>
        <w:ind w:left="720" w:hanging="720"/>
        <w:jc w:val="both"/>
        <w:rPr>
          <w:rFonts w:ascii="Calibri" w:hAnsi="Calibri"/>
          <w:sz w:val="20"/>
          <w:szCs w:val="20"/>
          <w:u w:val="single"/>
        </w:rPr>
      </w:pPr>
    </w:p>
    <w:p w14:paraId="5DC12905" w14:textId="004D6B1B" w:rsidR="00BD536C" w:rsidRPr="00BD536C" w:rsidRDefault="00BD536C" w:rsidP="00BD536C">
      <w:pPr>
        <w:pStyle w:val="xmsonormal"/>
        <w:spacing w:before="0" w:beforeAutospacing="0" w:after="0" w:afterAutospacing="0"/>
        <w:ind w:left="720" w:hanging="720"/>
        <w:rPr>
          <w:rFonts w:asciiTheme="minorHAnsi" w:hAnsiTheme="minorHAnsi" w:cstheme="minorHAnsi"/>
          <w:color w:val="2F2F2F"/>
          <w:sz w:val="20"/>
          <w:szCs w:val="20"/>
        </w:rPr>
      </w:pPr>
      <w:r>
        <w:rPr>
          <w:rFonts w:ascii="Calibri" w:hAnsi="Calibri"/>
          <w:b/>
          <w:bCs/>
          <w:sz w:val="20"/>
          <w:szCs w:val="20"/>
        </w:rPr>
        <w:t>5</w:t>
      </w:r>
      <w:r w:rsidR="00216064" w:rsidRPr="00177120">
        <w:rPr>
          <w:rFonts w:ascii="Calibri" w:hAnsi="Calibri"/>
          <w:b/>
          <w:bCs/>
          <w:sz w:val="20"/>
          <w:szCs w:val="20"/>
        </w:rPr>
        <w:t>.</w:t>
      </w:r>
      <w:r w:rsidR="00216064" w:rsidRPr="00177120">
        <w:rPr>
          <w:rFonts w:ascii="Calibri" w:hAnsi="Calibri"/>
          <w:sz w:val="20"/>
          <w:szCs w:val="20"/>
        </w:rPr>
        <w:tab/>
      </w:r>
      <w:r w:rsidRPr="00BD536C">
        <w:rPr>
          <w:rFonts w:asciiTheme="minorHAnsi" w:hAnsiTheme="minorHAnsi" w:cstheme="minorHAnsi"/>
          <w:color w:val="2F2F2F"/>
          <w:sz w:val="20"/>
          <w:szCs w:val="20"/>
          <w:bdr w:val="none" w:sz="0" w:space="0" w:color="auto" w:frame="1"/>
        </w:rPr>
        <w:t>Students are </w:t>
      </w:r>
      <w:r w:rsidRPr="00BD536C">
        <w:rPr>
          <w:rFonts w:asciiTheme="minorHAnsi" w:hAnsiTheme="minorHAnsi" w:cstheme="minorHAnsi"/>
          <w:b/>
          <w:bCs/>
          <w:color w:val="2F2F2F"/>
          <w:sz w:val="20"/>
          <w:szCs w:val="20"/>
          <w:bdr w:val="none" w:sz="0" w:space="0" w:color="auto" w:frame="1"/>
        </w:rPr>
        <w:t>encouraged</w:t>
      </w:r>
      <w:r w:rsidRPr="00BD536C">
        <w:rPr>
          <w:rFonts w:asciiTheme="minorHAnsi" w:hAnsiTheme="minorHAnsi" w:cstheme="minorHAnsi"/>
          <w:color w:val="2F2F2F"/>
          <w:sz w:val="20"/>
          <w:szCs w:val="20"/>
          <w:bdr w:val="none" w:sz="0" w:space="0" w:color="auto" w:frame="1"/>
        </w:rPr>
        <w:t> to contact the Head of School or nominee to inform them of their intention to submit an appeal. The Head of School or nominee shall then invite the student to discuss their case, with a particular emphasis on the stated grounds for appeal with a view to ascertaining whether the appeal can be resolved informally.  </w:t>
      </w:r>
    </w:p>
    <w:p w14:paraId="564F9834" w14:textId="77777777" w:rsidR="00BD536C" w:rsidRPr="00BD536C" w:rsidRDefault="00BD536C" w:rsidP="00BD536C">
      <w:pPr>
        <w:pStyle w:val="xmsonormal"/>
        <w:spacing w:before="0" w:beforeAutospacing="0" w:after="0" w:afterAutospacing="0"/>
        <w:rPr>
          <w:rFonts w:asciiTheme="minorHAnsi" w:hAnsiTheme="minorHAnsi" w:cstheme="minorHAnsi"/>
          <w:color w:val="2F2F2F"/>
          <w:sz w:val="20"/>
          <w:szCs w:val="20"/>
        </w:rPr>
      </w:pPr>
      <w:r w:rsidRPr="00BD536C">
        <w:rPr>
          <w:rFonts w:asciiTheme="minorHAnsi" w:hAnsiTheme="minorHAnsi" w:cstheme="minorHAnsi"/>
          <w:color w:val="2F2F2F"/>
          <w:sz w:val="20"/>
          <w:szCs w:val="20"/>
          <w:bdr w:val="none" w:sz="0" w:space="0" w:color="auto" w:frame="1"/>
        </w:rPr>
        <w:t> </w:t>
      </w:r>
    </w:p>
    <w:p w14:paraId="468EF89A" w14:textId="29A74E14" w:rsidR="00BD536C" w:rsidRPr="00BD536C" w:rsidRDefault="00BD536C" w:rsidP="00BD536C">
      <w:pPr>
        <w:pStyle w:val="xmsonormal"/>
        <w:spacing w:before="0" w:beforeAutospacing="0" w:after="0" w:afterAutospacing="0"/>
        <w:ind w:firstLine="720"/>
        <w:rPr>
          <w:rFonts w:asciiTheme="minorHAnsi" w:hAnsiTheme="minorHAnsi" w:cstheme="minorHAnsi"/>
          <w:color w:val="2F2F2F"/>
          <w:sz w:val="20"/>
          <w:szCs w:val="20"/>
        </w:rPr>
      </w:pPr>
      <w:r w:rsidRPr="00BD536C">
        <w:rPr>
          <w:rFonts w:asciiTheme="minorHAnsi" w:hAnsiTheme="minorHAnsi" w:cstheme="minorHAnsi"/>
          <w:color w:val="2F2F2F"/>
          <w:sz w:val="20"/>
          <w:szCs w:val="20"/>
          <w:bdr w:val="none" w:sz="0" w:space="0" w:color="auto" w:frame="1"/>
        </w:rPr>
        <w:t>Please confirm whether you have contacted the School -</w:t>
      </w:r>
      <w:r>
        <w:rPr>
          <w:rFonts w:asciiTheme="minorHAnsi" w:hAnsiTheme="minorHAnsi" w:cstheme="minorHAnsi"/>
          <w:color w:val="2F2F2F"/>
          <w:sz w:val="20"/>
          <w:szCs w:val="20"/>
          <w:bdr w:val="none" w:sz="0" w:space="0" w:color="auto" w:frame="1"/>
        </w:rPr>
        <w:tab/>
      </w:r>
      <w:r>
        <w:rPr>
          <w:rFonts w:asciiTheme="minorHAnsi" w:hAnsiTheme="minorHAnsi" w:cstheme="minorHAnsi"/>
          <w:color w:val="2F2F2F"/>
          <w:sz w:val="20"/>
          <w:szCs w:val="20"/>
          <w:bdr w:val="none" w:sz="0" w:space="0" w:color="auto" w:frame="1"/>
        </w:rPr>
        <w:tab/>
      </w:r>
      <w:r w:rsidRPr="00177120">
        <w:rPr>
          <w:rFonts w:ascii="Calibri" w:hAnsi="Calibri"/>
          <w:sz w:val="20"/>
          <w:szCs w:val="20"/>
        </w:rPr>
        <w:t xml:space="preserve">Yes   </w:t>
      </w:r>
      <w:r w:rsidRPr="00177120">
        <w:rPr>
          <w:rFonts w:ascii="Calibri" w:hAnsi="Calibri"/>
          <w:sz w:val="20"/>
          <w:szCs w:val="20"/>
        </w:rPr>
        <w:sym w:font="Wingdings" w:char="F0A8"/>
      </w:r>
      <w:r w:rsidRPr="00177120">
        <w:rPr>
          <w:rFonts w:ascii="Calibri" w:hAnsi="Calibri"/>
          <w:sz w:val="20"/>
          <w:szCs w:val="20"/>
        </w:rPr>
        <w:t xml:space="preserve">  No   </w:t>
      </w:r>
      <w:r w:rsidRPr="00177120">
        <w:rPr>
          <w:rFonts w:ascii="Calibri" w:hAnsi="Calibri"/>
          <w:sz w:val="20"/>
          <w:szCs w:val="20"/>
        </w:rPr>
        <w:sym w:font="Wingdings" w:char="F0A8"/>
      </w:r>
    </w:p>
    <w:p w14:paraId="75E4137E" w14:textId="77777777" w:rsidR="00BD536C" w:rsidRPr="00BD536C" w:rsidRDefault="00BD536C" w:rsidP="00BD536C">
      <w:pPr>
        <w:pStyle w:val="xmsonormal"/>
        <w:spacing w:before="0" w:beforeAutospacing="0" w:after="0" w:afterAutospacing="0"/>
        <w:ind w:firstLine="720"/>
        <w:rPr>
          <w:rFonts w:asciiTheme="minorHAnsi" w:hAnsiTheme="minorHAnsi" w:cstheme="minorHAnsi"/>
          <w:color w:val="2F2F2F"/>
          <w:sz w:val="20"/>
          <w:szCs w:val="20"/>
        </w:rPr>
      </w:pPr>
      <w:r w:rsidRPr="00BD536C">
        <w:rPr>
          <w:rFonts w:asciiTheme="minorHAnsi" w:hAnsiTheme="minorHAnsi" w:cstheme="minorHAnsi"/>
          <w:color w:val="2F2F2F"/>
          <w:sz w:val="20"/>
          <w:szCs w:val="20"/>
          <w:bdr w:val="none" w:sz="0" w:space="0" w:color="auto" w:frame="1"/>
        </w:rPr>
        <w:t>If yes to the above question, who you have discussed this matter with in your School?:</w:t>
      </w:r>
    </w:p>
    <w:p w14:paraId="49CCCA06" w14:textId="77777777" w:rsidR="00BD536C" w:rsidRPr="00BD536C" w:rsidRDefault="00BD536C" w:rsidP="00BD536C">
      <w:pPr>
        <w:pStyle w:val="xmsonormal"/>
        <w:spacing w:before="0" w:beforeAutospacing="0" w:after="0" w:afterAutospacing="0"/>
        <w:ind w:firstLine="720"/>
        <w:rPr>
          <w:rFonts w:asciiTheme="minorHAnsi" w:hAnsiTheme="minorHAnsi" w:cstheme="minorHAnsi"/>
          <w:color w:val="2F2F2F"/>
          <w:sz w:val="20"/>
          <w:szCs w:val="20"/>
        </w:rPr>
      </w:pPr>
      <w:r w:rsidRPr="00BD536C">
        <w:rPr>
          <w:rFonts w:asciiTheme="minorHAnsi" w:hAnsiTheme="minorHAnsi" w:cstheme="minorHAnsi"/>
          <w:color w:val="2F2F2F"/>
          <w:sz w:val="20"/>
          <w:szCs w:val="20"/>
          <w:bdr w:val="none" w:sz="0" w:space="0" w:color="auto" w:frame="1"/>
        </w:rPr>
        <w:t>Name:</w:t>
      </w:r>
    </w:p>
    <w:p w14:paraId="506F2EC1" w14:textId="77777777" w:rsidR="00BD536C" w:rsidRPr="00BD536C" w:rsidRDefault="00BD536C" w:rsidP="00BD536C">
      <w:pPr>
        <w:pStyle w:val="xmsonormal"/>
        <w:spacing w:before="0" w:beforeAutospacing="0" w:after="0" w:afterAutospacing="0"/>
        <w:ind w:firstLine="720"/>
        <w:rPr>
          <w:rFonts w:asciiTheme="minorHAnsi" w:hAnsiTheme="minorHAnsi" w:cstheme="minorHAnsi"/>
          <w:color w:val="2F2F2F"/>
          <w:sz w:val="20"/>
          <w:szCs w:val="20"/>
        </w:rPr>
      </w:pPr>
      <w:r w:rsidRPr="00BD536C">
        <w:rPr>
          <w:rFonts w:asciiTheme="minorHAnsi" w:hAnsiTheme="minorHAnsi" w:cstheme="minorHAnsi"/>
          <w:color w:val="2F2F2F"/>
          <w:sz w:val="20"/>
          <w:szCs w:val="20"/>
          <w:bdr w:val="none" w:sz="0" w:space="0" w:color="auto" w:frame="1"/>
        </w:rPr>
        <w:t>Position:</w:t>
      </w:r>
    </w:p>
    <w:p w14:paraId="54619580" w14:textId="03676E23" w:rsidR="00BD536C" w:rsidRPr="00BD536C" w:rsidRDefault="00BD536C" w:rsidP="00BD536C">
      <w:pPr>
        <w:pStyle w:val="xmsonormal"/>
        <w:spacing w:before="0" w:beforeAutospacing="0" w:after="0" w:afterAutospacing="0"/>
        <w:ind w:firstLine="720"/>
        <w:rPr>
          <w:rFonts w:asciiTheme="minorHAnsi" w:hAnsiTheme="minorHAnsi" w:cstheme="minorHAnsi"/>
          <w:color w:val="2F2F2F"/>
          <w:sz w:val="20"/>
          <w:szCs w:val="20"/>
        </w:rPr>
      </w:pPr>
      <w:r w:rsidRPr="00BD536C">
        <w:rPr>
          <w:rFonts w:asciiTheme="minorHAnsi" w:hAnsiTheme="minorHAnsi" w:cstheme="minorHAnsi"/>
          <w:color w:val="2F2F2F"/>
          <w:sz w:val="20"/>
          <w:szCs w:val="20"/>
          <w:bdr w:val="none" w:sz="0" w:space="0" w:color="auto" w:frame="1"/>
        </w:rPr>
        <w:t>Date of Meeting:</w:t>
      </w:r>
    </w:p>
    <w:p w14:paraId="58E78B99" w14:textId="77777777" w:rsidR="00BD536C" w:rsidRPr="00177120" w:rsidRDefault="00BD536C" w:rsidP="00BD536C">
      <w:pPr>
        <w:ind w:left="720" w:hanging="720"/>
        <w:jc w:val="center"/>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45E34BAA" w14:textId="77777777" w:rsidR="00BD536C" w:rsidRPr="00177120" w:rsidRDefault="00BD536C" w:rsidP="00BD536C">
      <w:pPr>
        <w:ind w:left="720" w:hanging="720"/>
        <w:jc w:val="both"/>
        <w:rPr>
          <w:rFonts w:ascii="Calibri" w:hAnsi="Calibri"/>
          <w:sz w:val="20"/>
          <w:szCs w:val="20"/>
          <w:u w:val="single"/>
        </w:rPr>
      </w:pPr>
    </w:p>
    <w:p w14:paraId="3BDAA5DB" w14:textId="5B6ADB58" w:rsidR="00BD536C" w:rsidRPr="00177120" w:rsidRDefault="00BD536C" w:rsidP="00BD536C">
      <w:pPr>
        <w:ind w:left="720" w:hanging="720"/>
        <w:jc w:val="both"/>
        <w:rPr>
          <w:rFonts w:ascii="Calibri" w:hAnsi="Calibri"/>
          <w:sz w:val="20"/>
          <w:szCs w:val="20"/>
        </w:rPr>
      </w:pPr>
      <w:r>
        <w:rPr>
          <w:rFonts w:ascii="Calibri" w:hAnsi="Calibri"/>
          <w:b/>
          <w:bCs/>
          <w:sz w:val="20"/>
          <w:szCs w:val="20"/>
        </w:rPr>
        <w:t>6</w:t>
      </w:r>
      <w:r w:rsidRPr="00177120">
        <w:rPr>
          <w:rFonts w:ascii="Calibri" w:hAnsi="Calibri"/>
          <w:b/>
          <w:bCs/>
          <w:sz w:val="20"/>
          <w:szCs w:val="20"/>
        </w:rPr>
        <w:t>.</w:t>
      </w:r>
      <w:r w:rsidRPr="00177120">
        <w:rPr>
          <w:rFonts w:ascii="Calibri" w:hAnsi="Calibri"/>
          <w:sz w:val="20"/>
          <w:szCs w:val="20"/>
        </w:rPr>
        <w:tab/>
      </w:r>
      <w:r w:rsidRPr="00177120">
        <w:rPr>
          <w:rFonts w:ascii="Calibri" w:hAnsi="Calibri"/>
          <w:b/>
          <w:bCs/>
          <w:sz w:val="20"/>
          <w:szCs w:val="20"/>
        </w:rPr>
        <w:t>Additional Information Provided</w:t>
      </w:r>
      <w:r w:rsidRPr="00177120">
        <w:rPr>
          <w:rFonts w:ascii="Calibri" w:hAnsi="Calibri"/>
          <w:sz w:val="20"/>
          <w:szCs w:val="20"/>
        </w:rPr>
        <w:tab/>
      </w:r>
    </w:p>
    <w:p w14:paraId="4E198804" w14:textId="77777777" w:rsidR="00BD536C" w:rsidRPr="00177120" w:rsidRDefault="00BD536C" w:rsidP="00BD536C">
      <w:pPr>
        <w:ind w:left="720" w:hanging="720"/>
        <w:jc w:val="both"/>
        <w:rPr>
          <w:rFonts w:ascii="Calibri" w:hAnsi="Calibri"/>
          <w:sz w:val="20"/>
          <w:szCs w:val="20"/>
        </w:rPr>
      </w:pPr>
      <w:r w:rsidRPr="00177120">
        <w:rPr>
          <w:rFonts w:ascii="Calibri" w:hAnsi="Calibri"/>
          <w:sz w:val="20"/>
          <w:szCs w:val="20"/>
        </w:rPr>
        <w:tab/>
        <w:t>Please list any items attached e.g. medical certificates or additional sheet(s).</w:t>
      </w:r>
    </w:p>
    <w:p w14:paraId="4483E9E7" w14:textId="77777777" w:rsidR="00BD536C" w:rsidRPr="00177120" w:rsidRDefault="00BD536C" w:rsidP="00BD536C">
      <w:pPr>
        <w:ind w:left="720" w:hanging="720"/>
        <w:jc w:val="both"/>
        <w:rPr>
          <w:rFonts w:ascii="Calibri" w:hAnsi="Calibri"/>
          <w:sz w:val="20"/>
          <w:szCs w:val="20"/>
        </w:rPr>
      </w:pPr>
    </w:p>
    <w:p w14:paraId="13B124B4" w14:textId="77777777" w:rsidR="00BD536C" w:rsidRPr="00177120" w:rsidRDefault="00BD536C" w:rsidP="00BD536C">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0DD9C271" w14:textId="77777777" w:rsidR="00BD536C" w:rsidRPr="00177120" w:rsidRDefault="00BD536C" w:rsidP="00BD536C">
      <w:pPr>
        <w:ind w:left="720" w:hanging="720"/>
        <w:jc w:val="both"/>
        <w:rPr>
          <w:rFonts w:ascii="Calibri" w:hAnsi="Calibri"/>
          <w:sz w:val="20"/>
          <w:szCs w:val="20"/>
          <w:u w:val="single"/>
        </w:rPr>
      </w:pPr>
    </w:p>
    <w:p w14:paraId="7605339A" w14:textId="77777777" w:rsidR="00BD536C" w:rsidRPr="00177120" w:rsidRDefault="00BD536C" w:rsidP="00BD536C">
      <w:pPr>
        <w:ind w:left="720" w:hanging="720"/>
        <w:jc w:val="center"/>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6F8663DF" w14:textId="77777777" w:rsidR="00216064" w:rsidRPr="00177120" w:rsidRDefault="00216064">
      <w:pPr>
        <w:ind w:left="720" w:hanging="720"/>
        <w:jc w:val="both"/>
        <w:rPr>
          <w:rFonts w:ascii="Calibri" w:hAnsi="Calibri"/>
          <w:sz w:val="20"/>
          <w:szCs w:val="20"/>
        </w:rPr>
      </w:pPr>
    </w:p>
    <w:p w14:paraId="11B25661" w14:textId="36A23499" w:rsidR="00216064" w:rsidRPr="00BD536C" w:rsidRDefault="00BD536C" w:rsidP="00AE7A1F">
      <w:pPr>
        <w:ind w:left="720" w:hanging="720"/>
        <w:jc w:val="both"/>
        <w:rPr>
          <w:rFonts w:asciiTheme="minorHAnsi" w:hAnsiTheme="minorHAnsi" w:cstheme="minorHAnsi"/>
          <w:b/>
          <w:bCs/>
          <w:sz w:val="20"/>
          <w:szCs w:val="20"/>
        </w:rPr>
      </w:pPr>
      <w:r>
        <w:rPr>
          <w:rFonts w:ascii="Calibri" w:hAnsi="Calibri"/>
          <w:b/>
          <w:bCs/>
          <w:sz w:val="20"/>
          <w:szCs w:val="20"/>
        </w:rPr>
        <w:t>7</w:t>
      </w:r>
      <w:r w:rsidR="00216064" w:rsidRPr="00177120">
        <w:rPr>
          <w:rFonts w:ascii="Calibri" w:hAnsi="Calibri"/>
          <w:b/>
          <w:bCs/>
          <w:sz w:val="20"/>
          <w:szCs w:val="20"/>
        </w:rPr>
        <w:t>.</w:t>
      </w:r>
      <w:r w:rsidR="00216064" w:rsidRPr="00177120">
        <w:rPr>
          <w:rFonts w:ascii="Calibri" w:hAnsi="Calibri"/>
          <w:sz w:val="20"/>
          <w:szCs w:val="20"/>
        </w:rPr>
        <w:tab/>
      </w:r>
      <w:r w:rsidRPr="00BD536C">
        <w:rPr>
          <w:rFonts w:asciiTheme="minorHAnsi" w:hAnsiTheme="minorHAnsi" w:cstheme="minorHAnsi"/>
          <w:b/>
          <w:bCs/>
          <w:color w:val="000000"/>
          <w:sz w:val="20"/>
          <w:szCs w:val="20"/>
          <w:bdr w:val="none" w:sz="0" w:space="0" w:color="auto" w:frame="1"/>
          <w:shd w:val="clear" w:color="auto" w:fill="FFFFFF"/>
        </w:rPr>
        <w:t>Please state the outcome you are seeking from the appeal</w:t>
      </w:r>
      <w:r w:rsidRPr="00BD536C">
        <w:rPr>
          <w:rFonts w:asciiTheme="minorHAnsi" w:hAnsiTheme="minorHAnsi" w:cstheme="minorHAnsi"/>
          <w:color w:val="000000"/>
          <w:sz w:val="20"/>
          <w:szCs w:val="20"/>
          <w:bdr w:val="none" w:sz="0" w:space="0" w:color="auto" w:frame="1"/>
          <w:shd w:val="clear" w:color="auto" w:fill="FFFFFF"/>
        </w:rPr>
        <w:t>,</w:t>
      </w:r>
      <w:r>
        <w:rPr>
          <w:rFonts w:asciiTheme="minorHAnsi" w:hAnsiTheme="minorHAnsi" w:cstheme="minorHAnsi"/>
          <w:color w:val="000000"/>
          <w:sz w:val="20"/>
          <w:szCs w:val="20"/>
          <w:bdr w:val="none" w:sz="0" w:space="0" w:color="auto" w:frame="1"/>
          <w:shd w:val="clear" w:color="auto" w:fill="FFFFFF"/>
        </w:rPr>
        <w:t xml:space="preserve"> (</w:t>
      </w:r>
      <w:r w:rsidRPr="00BD536C">
        <w:rPr>
          <w:rFonts w:asciiTheme="minorHAnsi" w:hAnsiTheme="minorHAnsi" w:cstheme="minorHAnsi"/>
          <w:color w:val="000000"/>
          <w:sz w:val="20"/>
          <w:szCs w:val="20"/>
          <w:u w:val="single"/>
          <w:bdr w:val="none" w:sz="0" w:space="0" w:color="auto" w:frame="1"/>
          <w:shd w:val="clear" w:color="auto" w:fill="FFFFFF"/>
        </w:rPr>
        <w:t>noting that the Appeals Board cannot change marks or allow you to re-sit a module which you have already passed</w:t>
      </w:r>
      <w:r>
        <w:rPr>
          <w:rFonts w:asciiTheme="minorHAnsi" w:hAnsiTheme="minorHAnsi" w:cstheme="minorHAnsi"/>
          <w:color w:val="000000"/>
          <w:sz w:val="20"/>
          <w:szCs w:val="20"/>
          <w:u w:val="single"/>
          <w:bdr w:val="none" w:sz="0" w:space="0" w:color="auto" w:frame="1"/>
          <w:shd w:val="clear" w:color="auto" w:fill="FFFFFF"/>
        </w:rPr>
        <w:t>)</w:t>
      </w:r>
      <w:r w:rsidRPr="00BD536C">
        <w:rPr>
          <w:rFonts w:asciiTheme="minorHAnsi" w:hAnsiTheme="minorHAnsi" w:cstheme="minorHAnsi"/>
          <w:color w:val="000000"/>
          <w:sz w:val="20"/>
          <w:szCs w:val="20"/>
          <w:bdr w:val="none" w:sz="0" w:space="0" w:color="auto" w:frame="1"/>
          <w:shd w:val="clear" w:color="auto" w:fill="FFFFFF"/>
        </w:rPr>
        <w:t>. </w:t>
      </w:r>
      <w:r w:rsidR="00216064" w:rsidRPr="00BD536C">
        <w:rPr>
          <w:rFonts w:asciiTheme="minorHAnsi" w:hAnsiTheme="minorHAnsi" w:cstheme="minorHAnsi"/>
          <w:b/>
          <w:bCs/>
          <w:sz w:val="20"/>
          <w:szCs w:val="20"/>
        </w:rPr>
        <w:t>?</w:t>
      </w:r>
    </w:p>
    <w:p w14:paraId="01A87E2A" w14:textId="77777777" w:rsidR="00216064" w:rsidRPr="00177120" w:rsidRDefault="00216064">
      <w:pPr>
        <w:ind w:left="720" w:hanging="720"/>
        <w:jc w:val="both"/>
        <w:rPr>
          <w:rFonts w:ascii="Calibri" w:hAnsi="Calibri"/>
          <w:sz w:val="20"/>
          <w:szCs w:val="20"/>
        </w:rPr>
      </w:pPr>
    </w:p>
    <w:p w14:paraId="37FCCA34"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77E60887" w14:textId="77777777" w:rsidR="00216064" w:rsidRPr="00177120" w:rsidRDefault="00216064">
      <w:pPr>
        <w:ind w:left="720" w:hanging="720"/>
        <w:jc w:val="both"/>
        <w:rPr>
          <w:rFonts w:ascii="Calibri" w:hAnsi="Calibri"/>
          <w:sz w:val="20"/>
          <w:szCs w:val="20"/>
          <w:u w:val="single"/>
        </w:rPr>
      </w:pPr>
    </w:p>
    <w:p w14:paraId="4EE20DF7" w14:textId="77777777" w:rsidR="00216064" w:rsidRPr="00177120" w:rsidRDefault="00216064">
      <w:pPr>
        <w:ind w:left="720" w:hanging="720"/>
        <w:jc w:val="center"/>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513E9E5C" w14:textId="77777777" w:rsidR="00216064" w:rsidRPr="00177120" w:rsidRDefault="00216064">
      <w:pPr>
        <w:ind w:left="720" w:hanging="720"/>
        <w:jc w:val="center"/>
        <w:rPr>
          <w:rFonts w:ascii="Calibri" w:hAnsi="Calibri"/>
          <w:sz w:val="20"/>
          <w:szCs w:val="20"/>
          <w:u w:val="single"/>
        </w:rPr>
      </w:pPr>
    </w:p>
    <w:p w14:paraId="6A4E2342" w14:textId="6AA500FB" w:rsidR="00216064" w:rsidRPr="00177120" w:rsidRDefault="00BD536C">
      <w:pPr>
        <w:ind w:left="720" w:hanging="720"/>
        <w:jc w:val="both"/>
        <w:rPr>
          <w:rFonts w:ascii="Calibri" w:hAnsi="Calibri"/>
          <w:sz w:val="20"/>
          <w:szCs w:val="20"/>
        </w:rPr>
      </w:pPr>
      <w:r>
        <w:rPr>
          <w:rFonts w:ascii="Calibri" w:hAnsi="Calibri"/>
          <w:b/>
          <w:bCs/>
          <w:sz w:val="20"/>
          <w:szCs w:val="20"/>
        </w:rPr>
        <w:t>8</w:t>
      </w:r>
      <w:r w:rsidR="00216064" w:rsidRPr="00177120">
        <w:rPr>
          <w:rFonts w:ascii="Calibri" w:hAnsi="Calibri"/>
          <w:b/>
          <w:bCs/>
          <w:sz w:val="20"/>
          <w:szCs w:val="20"/>
        </w:rPr>
        <w:t>.</w:t>
      </w:r>
      <w:r w:rsidR="00216064" w:rsidRPr="00177120">
        <w:rPr>
          <w:rFonts w:ascii="Calibri" w:hAnsi="Calibri"/>
          <w:sz w:val="20"/>
          <w:szCs w:val="20"/>
        </w:rPr>
        <w:tab/>
      </w:r>
      <w:r w:rsidR="00216064" w:rsidRPr="00177120">
        <w:rPr>
          <w:rFonts w:ascii="Calibri" w:hAnsi="Calibri"/>
          <w:b/>
          <w:bCs/>
          <w:sz w:val="20"/>
          <w:szCs w:val="20"/>
        </w:rPr>
        <w:t xml:space="preserve">The meetings of the </w:t>
      </w:r>
      <w:r w:rsidR="00D56479">
        <w:rPr>
          <w:rFonts w:ascii="Calibri" w:hAnsi="Calibri"/>
          <w:b/>
          <w:bCs/>
          <w:sz w:val="20"/>
          <w:szCs w:val="20"/>
        </w:rPr>
        <w:t>Assessment</w:t>
      </w:r>
      <w:r w:rsidR="00216064" w:rsidRPr="00177120">
        <w:rPr>
          <w:rFonts w:ascii="Calibri" w:hAnsi="Calibri"/>
          <w:b/>
          <w:bCs/>
          <w:sz w:val="20"/>
          <w:szCs w:val="20"/>
        </w:rPr>
        <w:t xml:space="preserve"> Appeals Board are normally held shortly after the Sessional </w:t>
      </w:r>
      <w:r w:rsidR="009D3FA2" w:rsidRPr="00177120">
        <w:rPr>
          <w:rFonts w:ascii="Calibri" w:hAnsi="Calibri"/>
          <w:b/>
          <w:bCs/>
          <w:sz w:val="20"/>
          <w:szCs w:val="20"/>
        </w:rPr>
        <w:t xml:space="preserve">and Supplemental Examinations. </w:t>
      </w:r>
      <w:r w:rsidR="00216064" w:rsidRPr="00177120">
        <w:rPr>
          <w:rFonts w:ascii="Calibri" w:hAnsi="Calibri"/>
          <w:b/>
          <w:bCs/>
          <w:sz w:val="20"/>
          <w:szCs w:val="20"/>
        </w:rPr>
        <w:t>The Appellant may, without prejudice, present his/her case to the Board.</w:t>
      </w:r>
    </w:p>
    <w:p w14:paraId="52AB9423" w14:textId="77777777" w:rsidR="00216064" w:rsidRPr="00177120" w:rsidRDefault="00216064">
      <w:pPr>
        <w:ind w:left="720" w:hanging="720"/>
        <w:jc w:val="both"/>
        <w:rPr>
          <w:rFonts w:ascii="Calibri" w:hAnsi="Calibri"/>
          <w:sz w:val="20"/>
          <w:szCs w:val="20"/>
        </w:rPr>
      </w:pPr>
    </w:p>
    <w:p w14:paraId="1B5ED18B"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tab/>
        <w:t>Do you wish to present your case to the Appeals Board?</w:t>
      </w:r>
      <w:r w:rsidRPr="00177120">
        <w:rPr>
          <w:rFonts w:ascii="Calibri" w:hAnsi="Calibri"/>
          <w:sz w:val="20"/>
          <w:szCs w:val="20"/>
        </w:rPr>
        <w:tab/>
      </w:r>
      <w:r w:rsidRPr="00177120">
        <w:rPr>
          <w:rFonts w:ascii="Calibri" w:hAnsi="Calibri"/>
          <w:sz w:val="20"/>
          <w:szCs w:val="20"/>
        </w:rPr>
        <w:tab/>
      </w:r>
      <w:bookmarkStart w:id="1" w:name="_Hlk147420574"/>
      <w:r w:rsidRPr="00177120">
        <w:rPr>
          <w:rFonts w:ascii="Calibri" w:hAnsi="Calibri"/>
          <w:sz w:val="20"/>
          <w:szCs w:val="20"/>
        </w:rPr>
        <w:t xml:space="preserve">Yes   </w:t>
      </w:r>
      <w:r w:rsidRPr="00177120">
        <w:rPr>
          <w:rFonts w:ascii="Calibri" w:hAnsi="Calibri"/>
          <w:sz w:val="20"/>
          <w:szCs w:val="20"/>
        </w:rPr>
        <w:sym w:font="Wingdings" w:char="F0A8"/>
      </w:r>
      <w:r w:rsidRPr="00177120">
        <w:rPr>
          <w:rFonts w:ascii="Calibri" w:hAnsi="Calibri"/>
          <w:sz w:val="20"/>
          <w:szCs w:val="20"/>
        </w:rPr>
        <w:t xml:space="preserve">  No   </w:t>
      </w:r>
      <w:r w:rsidRPr="00177120">
        <w:rPr>
          <w:rFonts w:ascii="Calibri" w:hAnsi="Calibri"/>
          <w:sz w:val="20"/>
          <w:szCs w:val="20"/>
        </w:rPr>
        <w:sym w:font="Wingdings" w:char="F0A8"/>
      </w:r>
      <w:bookmarkEnd w:id="1"/>
    </w:p>
    <w:p w14:paraId="1F997845" w14:textId="77777777" w:rsidR="00216064" w:rsidRPr="00177120" w:rsidRDefault="00216064">
      <w:pPr>
        <w:ind w:left="720" w:hanging="720"/>
        <w:jc w:val="both"/>
        <w:rPr>
          <w:rFonts w:ascii="Calibri" w:hAnsi="Calibri"/>
          <w:sz w:val="20"/>
          <w:szCs w:val="20"/>
          <w:u w:val="single"/>
        </w:rPr>
      </w:pPr>
    </w:p>
    <w:p w14:paraId="5DA7C070"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tab/>
        <w:t>Do you wish to be accompanied by a member of the</w:t>
      </w:r>
    </w:p>
    <w:p w14:paraId="078E6C92" w14:textId="0F261829" w:rsidR="00216064" w:rsidRPr="00177120" w:rsidRDefault="00216064">
      <w:pPr>
        <w:ind w:left="720" w:hanging="720"/>
        <w:jc w:val="both"/>
        <w:rPr>
          <w:rFonts w:ascii="Calibri" w:hAnsi="Calibri"/>
          <w:sz w:val="20"/>
          <w:szCs w:val="20"/>
        </w:rPr>
      </w:pPr>
      <w:r w:rsidRPr="00177120">
        <w:rPr>
          <w:rFonts w:ascii="Calibri" w:hAnsi="Calibri"/>
          <w:sz w:val="20"/>
          <w:szCs w:val="20"/>
        </w:rPr>
        <w:tab/>
        <w:t xml:space="preserve">Community from within your </w:t>
      </w:r>
      <w:r w:rsidR="000D53B8">
        <w:rPr>
          <w:rFonts w:ascii="Calibri" w:hAnsi="Calibri"/>
          <w:sz w:val="20"/>
          <w:szCs w:val="20"/>
        </w:rPr>
        <w:t>Faculty</w:t>
      </w:r>
      <w:r w:rsidRPr="00177120">
        <w:rPr>
          <w:rFonts w:ascii="Calibri" w:hAnsi="Calibri"/>
          <w:sz w:val="20"/>
          <w:szCs w:val="20"/>
        </w:rPr>
        <w:t>?</w:t>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r>
      <w:r w:rsidR="00AE7A1F" w:rsidRPr="00177120">
        <w:rPr>
          <w:rFonts w:ascii="Calibri" w:hAnsi="Calibri"/>
          <w:sz w:val="20"/>
          <w:szCs w:val="20"/>
        </w:rPr>
        <w:tab/>
      </w:r>
      <w:r w:rsidRPr="00177120">
        <w:rPr>
          <w:rFonts w:ascii="Calibri" w:hAnsi="Calibri"/>
          <w:sz w:val="20"/>
          <w:szCs w:val="20"/>
        </w:rPr>
        <w:t xml:space="preserve">Yes   </w:t>
      </w:r>
      <w:r w:rsidRPr="00177120">
        <w:rPr>
          <w:rFonts w:ascii="Calibri" w:hAnsi="Calibri"/>
          <w:sz w:val="20"/>
          <w:szCs w:val="20"/>
        </w:rPr>
        <w:sym w:font="Wingdings" w:char="F0A8"/>
      </w:r>
      <w:r w:rsidRPr="00177120">
        <w:rPr>
          <w:rFonts w:ascii="Calibri" w:hAnsi="Calibri"/>
          <w:sz w:val="20"/>
          <w:szCs w:val="20"/>
        </w:rPr>
        <w:t xml:space="preserve">  No   </w:t>
      </w:r>
      <w:r w:rsidRPr="00177120">
        <w:rPr>
          <w:rFonts w:ascii="Calibri" w:hAnsi="Calibri"/>
          <w:sz w:val="20"/>
          <w:szCs w:val="20"/>
        </w:rPr>
        <w:sym w:font="Wingdings" w:char="F0A8"/>
      </w:r>
    </w:p>
    <w:p w14:paraId="7DE7D562" w14:textId="77777777" w:rsidR="00216064" w:rsidRPr="00177120" w:rsidRDefault="00216064">
      <w:pPr>
        <w:ind w:left="720" w:hanging="720"/>
        <w:jc w:val="both"/>
        <w:rPr>
          <w:rFonts w:ascii="Calibri" w:hAnsi="Calibri"/>
          <w:sz w:val="20"/>
          <w:szCs w:val="20"/>
        </w:rPr>
      </w:pPr>
    </w:p>
    <w:p w14:paraId="41F20138"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tab/>
        <w:t>Do you wish a member of the Community from within your</w:t>
      </w:r>
    </w:p>
    <w:p w14:paraId="7C259B7B" w14:textId="4807F01D" w:rsidR="00216064" w:rsidRPr="00177120" w:rsidRDefault="00216064">
      <w:pPr>
        <w:ind w:left="720" w:hanging="720"/>
        <w:jc w:val="both"/>
        <w:rPr>
          <w:rFonts w:ascii="Calibri" w:hAnsi="Calibri"/>
          <w:sz w:val="20"/>
          <w:szCs w:val="20"/>
        </w:rPr>
      </w:pPr>
      <w:r w:rsidRPr="00177120">
        <w:rPr>
          <w:rFonts w:ascii="Calibri" w:hAnsi="Calibri"/>
          <w:sz w:val="20"/>
          <w:szCs w:val="20"/>
        </w:rPr>
        <w:tab/>
      </w:r>
      <w:r w:rsidR="000D53B8">
        <w:rPr>
          <w:rFonts w:ascii="Calibri" w:hAnsi="Calibri"/>
          <w:sz w:val="20"/>
          <w:szCs w:val="20"/>
        </w:rPr>
        <w:t>Faculty</w:t>
      </w:r>
      <w:r w:rsidRPr="00177120">
        <w:rPr>
          <w:rFonts w:ascii="Calibri" w:hAnsi="Calibri"/>
          <w:sz w:val="20"/>
          <w:szCs w:val="20"/>
        </w:rPr>
        <w:t xml:space="preserve"> to present your case?</w:t>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rPr>
        <w:tab/>
      </w:r>
      <w:r w:rsidR="00AE7A1F" w:rsidRPr="00177120">
        <w:rPr>
          <w:rFonts w:ascii="Calibri" w:hAnsi="Calibri"/>
          <w:sz w:val="20"/>
          <w:szCs w:val="20"/>
        </w:rPr>
        <w:tab/>
      </w:r>
      <w:r w:rsidRPr="00177120">
        <w:rPr>
          <w:rFonts w:ascii="Calibri" w:hAnsi="Calibri"/>
          <w:sz w:val="20"/>
          <w:szCs w:val="20"/>
        </w:rPr>
        <w:t xml:space="preserve">Yes   </w:t>
      </w:r>
      <w:r w:rsidRPr="00177120">
        <w:rPr>
          <w:rFonts w:ascii="Calibri" w:hAnsi="Calibri"/>
          <w:sz w:val="20"/>
          <w:szCs w:val="20"/>
        </w:rPr>
        <w:sym w:font="Wingdings" w:char="F0A8"/>
      </w:r>
      <w:r w:rsidRPr="00177120">
        <w:rPr>
          <w:rFonts w:ascii="Calibri" w:hAnsi="Calibri"/>
          <w:sz w:val="20"/>
          <w:szCs w:val="20"/>
        </w:rPr>
        <w:t xml:space="preserve">  No   </w:t>
      </w:r>
      <w:r w:rsidRPr="00177120">
        <w:rPr>
          <w:rFonts w:ascii="Calibri" w:hAnsi="Calibri"/>
          <w:sz w:val="20"/>
          <w:szCs w:val="20"/>
        </w:rPr>
        <w:sym w:font="Wingdings" w:char="F0A8"/>
      </w:r>
    </w:p>
    <w:p w14:paraId="49CAAB3A" w14:textId="77777777" w:rsidR="00216064" w:rsidRPr="00177120" w:rsidRDefault="00216064">
      <w:pPr>
        <w:ind w:left="720" w:hanging="720"/>
        <w:jc w:val="center"/>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7F17BF7C" w14:textId="77777777" w:rsidR="00216064" w:rsidRPr="00177120" w:rsidRDefault="00216064">
      <w:pPr>
        <w:ind w:left="720" w:hanging="720"/>
        <w:jc w:val="center"/>
        <w:rPr>
          <w:rFonts w:ascii="Calibri" w:hAnsi="Calibri"/>
          <w:sz w:val="20"/>
          <w:szCs w:val="20"/>
          <w:u w:val="single"/>
        </w:rPr>
      </w:pPr>
    </w:p>
    <w:p w14:paraId="57039AB1" w14:textId="64AF72C0" w:rsidR="000D53B8" w:rsidRPr="00E13296" w:rsidRDefault="00BD536C" w:rsidP="000D53B8">
      <w:pPr>
        <w:ind w:left="720" w:hanging="720"/>
        <w:jc w:val="both"/>
        <w:rPr>
          <w:rFonts w:ascii="Calibri" w:hAnsi="Calibri" w:cs="Calibri"/>
          <w:sz w:val="20"/>
          <w:szCs w:val="20"/>
        </w:rPr>
      </w:pPr>
      <w:r>
        <w:rPr>
          <w:rFonts w:ascii="Calibri" w:hAnsi="Calibri"/>
          <w:sz w:val="20"/>
          <w:szCs w:val="20"/>
        </w:rPr>
        <w:t>9</w:t>
      </w:r>
      <w:r w:rsidR="00B47B50" w:rsidRPr="00177120">
        <w:rPr>
          <w:rFonts w:ascii="Calibri" w:hAnsi="Calibri"/>
          <w:sz w:val="20"/>
          <w:szCs w:val="20"/>
        </w:rPr>
        <w:t>.</w:t>
      </w:r>
      <w:r w:rsidR="00B47B50" w:rsidRPr="00177120">
        <w:rPr>
          <w:rFonts w:ascii="Calibri" w:hAnsi="Calibri"/>
          <w:sz w:val="20"/>
          <w:szCs w:val="20"/>
        </w:rPr>
        <w:tab/>
      </w:r>
      <w:r w:rsidR="000D53B8">
        <w:rPr>
          <w:rFonts w:ascii="Calibri" w:hAnsi="Calibri"/>
          <w:sz w:val="20"/>
          <w:szCs w:val="20"/>
        </w:rPr>
        <w:t xml:space="preserve">Find TU Dublin’s GDPR </w:t>
      </w:r>
      <w:r w:rsidR="000D53B8" w:rsidRPr="008E1753">
        <w:rPr>
          <w:rFonts w:ascii="Calibri" w:hAnsi="Calibri" w:cs="Calibri"/>
          <w:sz w:val="20"/>
          <w:szCs w:val="20"/>
        </w:rPr>
        <w:t xml:space="preserve">information </w:t>
      </w:r>
      <w:hyperlink r:id="rId10" w:tgtFrame="_blank" w:tooltip="Original URL: https://www.tudublin.ie/explore/gdpr/. Click or tap if you trust this link." w:history="1">
        <w:r w:rsidR="000D53B8" w:rsidRPr="008E1753">
          <w:rPr>
            <w:rStyle w:val="Hyperlink"/>
            <w:rFonts w:ascii="Calibri" w:hAnsi="Calibri" w:cs="Calibri"/>
            <w:color w:val="0563C1"/>
            <w:sz w:val="20"/>
            <w:szCs w:val="20"/>
            <w:bdr w:val="none" w:sz="0" w:space="0" w:color="auto" w:frame="1"/>
            <w:shd w:val="clear" w:color="auto" w:fill="FFFFFF"/>
          </w:rPr>
          <w:t>here</w:t>
        </w:r>
      </w:hyperlink>
      <w:r w:rsidR="000D53B8">
        <w:rPr>
          <w:rFonts w:ascii="Calibri" w:hAnsi="Calibri" w:cs="Calibri"/>
          <w:sz w:val="20"/>
          <w:szCs w:val="20"/>
        </w:rPr>
        <w:t>. T</w:t>
      </w:r>
      <w:r w:rsidR="000D53B8" w:rsidRPr="008E1753">
        <w:rPr>
          <w:rFonts w:ascii="Calibri" w:hAnsi="Calibri" w:cs="Calibri"/>
          <w:sz w:val="20"/>
          <w:szCs w:val="20"/>
        </w:rPr>
        <w:t>he Privacy</w:t>
      </w:r>
      <w:r w:rsidR="000D53B8" w:rsidRPr="00F079D0">
        <w:rPr>
          <w:rFonts w:ascii="Calibri" w:hAnsi="Calibri"/>
          <w:sz w:val="20"/>
          <w:szCs w:val="20"/>
        </w:rPr>
        <w:t xml:space="preserve"> Notice related to this </w:t>
      </w:r>
      <w:r w:rsidR="000D53B8">
        <w:rPr>
          <w:rFonts w:ascii="Calibri" w:hAnsi="Calibri" w:cs="Calibri"/>
          <w:sz w:val="20"/>
          <w:szCs w:val="20"/>
        </w:rPr>
        <w:t>Appeal Application</w:t>
      </w:r>
      <w:r w:rsidR="000D53B8" w:rsidRPr="00E13296">
        <w:rPr>
          <w:rFonts w:ascii="Calibri" w:hAnsi="Calibri" w:cs="Calibri"/>
          <w:sz w:val="20"/>
          <w:szCs w:val="20"/>
        </w:rPr>
        <w:t xml:space="preserve"> Form is available at:</w:t>
      </w:r>
      <w:r w:rsidR="000D53B8">
        <w:rPr>
          <w:rFonts w:ascii="Calibri" w:hAnsi="Calibri" w:cs="Calibri"/>
          <w:sz w:val="20"/>
          <w:szCs w:val="20"/>
        </w:rPr>
        <w:t xml:space="preserve"> </w:t>
      </w:r>
      <w:hyperlink r:id="rId11" w:tgtFrame="_blank" w:tooltip="Original URL: https://view.officeapps.live.com/op/view.aspx?src=https%3A%2F%2Fwww.tudublin.ie%2Fmedia%2Fwebsite%2Fexplore%2Fprivacy-policyx2fgdpr%2Fdocuments%2FC-TU-Dublin-Data-Protection-Notice-Students-0422.docx&amp;wdOrigin=BROWSELINK. Click or tap if you trust" w:history="1">
        <w:r w:rsidR="000D53B8" w:rsidRPr="00E13296">
          <w:rPr>
            <w:rStyle w:val="Hyperlink"/>
            <w:rFonts w:ascii="Calibri" w:hAnsi="Calibri" w:cs="Calibri"/>
            <w:color w:val="0563C1"/>
            <w:sz w:val="20"/>
            <w:szCs w:val="20"/>
            <w:bdr w:val="none" w:sz="0" w:space="0" w:color="auto" w:frame="1"/>
            <w:shd w:val="clear" w:color="auto" w:fill="FFFFFF"/>
          </w:rPr>
          <w:t>C-TU-Dublin-Data-Protection-Notice-Students-0422.docx (live.com)</w:t>
        </w:r>
      </w:hyperlink>
    </w:p>
    <w:p w14:paraId="4D19FC12" w14:textId="40526865" w:rsidR="000F1A7F" w:rsidRPr="00177120" w:rsidRDefault="000F1A7F" w:rsidP="0005322E">
      <w:pPr>
        <w:ind w:left="720" w:hanging="720"/>
        <w:jc w:val="both"/>
        <w:rPr>
          <w:rFonts w:ascii="Calibri" w:hAnsi="Calibri"/>
          <w:sz w:val="20"/>
          <w:szCs w:val="20"/>
        </w:rPr>
      </w:pPr>
    </w:p>
    <w:p w14:paraId="78E81A79" w14:textId="20A18E87" w:rsidR="0005743F" w:rsidRPr="00177120" w:rsidRDefault="00B47B50" w:rsidP="000F1A7F">
      <w:pPr>
        <w:ind w:left="720"/>
        <w:jc w:val="both"/>
        <w:rPr>
          <w:rFonts w:ascii="Calibri" w:hAnsi="Calibri"/>
          <w:sz w:val="20"/>
          <w:szCs w:val="20"/>
        </w:rPr>
      </w:pPr>
      <w:r w:rsidRPr="00177120">
        <w:rPr>
          <w:rFonts w:ascii="Calibri" w:hAnsi="Calibri"/>
          <w:sz w:val="20"/>
          <w:szCs w:val="20"/>
        </w:rPr>
        <w:t>I</w:t>
      </w:r>
      <w:r w:rsidR="0005743F" w:rsidRPr="00177120">
        <w:rPr>
          <w:rFonts w:ascii="Calibri" w:hAnsi="Calibri"/>
          <w:sz w:val="20"/>
          <w:szCs w:val="20"/>
        </w:rPr>
        <w:t xml:space="preserve"> </w:t>
      </w:r>
      <w:r w:rsidR="00D1036C">
        <w:rPr>
          <w:rFonts w:ascii="Calibri" w:hAnsi="Calibri"/>
          <w:sz w:val="20"/>
          <w:szCs w:val="20"/>
        </w:rPr>
        <w:t>understand that</w:t>
      </w:r>
      <w:r w:rsidR="0005743F" w:rsidRPr="00177120">
        <w:rPr>
          <w:rFonts w:ascii="Calibri" w:hAnsi="Calibri"/>
          <w:sz w:val="20"/>
          <w:szCs w:val="20"/>
        </w:rPr>
        <w:t xml:space="preserve"> the above personal data</w:t>
      </w:r>
      <w:r w:rsidR="00F54E71">
        <w:rPr>
          <w:rFonts w:ascii="Calibri" w:hAnsi="Calibri"/>
          <w:sz w:val="20"/>
          <w:szCs w:val="20"/>
        </w:rPr>
        <w:t xml:space="preserve"> </w:t>
      </w:r>
      <w:r w:rsidR="00F54E71" w:rsidRPr="00D1036C">
        <w:rPr>
          <w:rFonts w:ascii="Calibri" w:hAnsi="Calibri"/>
          <w:sz w:val="20"/>
          <w:szCs w:val="20"/>
        </w:rPr>
        <w:t>and other personal data including my academic record</w:t>
      </w:r>
      <w:r w:rsidR="00F54E71">
        <w:rPr>
          <w:rFonts w:ascii="Calibri" w:hAnsi="Calibri"/>
          <w:sz w:val="20"/>
          <w:szCs w:val="20"/>
        </w:rPr>
        <w:t>,</w:t>
      </w:r>
      <w:r w:rsidR="0005743F" w:rsidRPr="00177120">
        <w:rPr>
          <w:rFonts w:ascii="Calibri" w:hAnsi="Calibri"/>
          <w:sz w:val="20"/>
          <w:szCs w:val="20"/>
        </w:rPr>
        <w:t xml:space="preserve"> </w:t>
      </w:r>
      <w:r w:rsidR="00D1036C">
        <w:rPr>
          <w:rFonts w:ascii="Calibri" w:hAnsi="Calibri"/>
          <w:sz w:val="20"/>
          <w:szCs w:val="20"/>
        </w:rPr>
        <w:t>are</w:t>
      </w:r>
      <w:r w:rsidR="0005743F" w:rsidRPr="00177120">
        <w:rPr>
          <w:rFonts w:ascii="Calibri" w:hAnsi="Calibri"/>
          <w:sz w:val="20"/>
          <w:szCs w:val="20"/>
        </w:rPr>
        <w:t xml:space="preserve"> circulated to relevant </w:t>
      </w:r>
      <w:r w:rsidR="00DA38FE">
        <w:rPr>
          <w:rFonts w:ascii="Calibri" w:hAnsi="Calibri"/>
          <w:sz w:val="20"/>
          <w:szCs w:val="20"/>
        </w:rPr>
        <w:t xml:space="preserve">University </w:t>
      </w:r>
      <w:r w:rsidR="0005743F" w:rsidRPr="00177120">
        <w:rPr>
          <w:rFonts w:ascii="Calibri" w:hAnsi="Calibri"/>
          <w:sz w:val="20"/>
          <w:szCs w:val="20"/>
        </w:rPr>
        <w:t>staff</w:t>
      </w:r>
      <w:r w:rsidRPr="00177120">
        <w:rPr>
          <w:rFonts w:ascii="Calibri" w:hAnsi="Calibri"/>
          <w:sz w:val="20"/>
          <w:szCs w:val="20"/>
        </w:rPr>
        <w:t xml:space="preserve">, as outlined in </w:t>
      </w:r>
      <w:r w:rsidR="00AA318B">
        <w:rPr>
          <w:rFonts w:ascii="Calibri" w:hAnsi="Calibri"/>
          <w:sz w:val="20"/>
          <w:szCs w:val="20"/>
        </w:rPr>
        <w:t xml:space="preserve">the </w:t>
      </w:r>
      <w:r w:rsidR="00DA38FE">
        <w:rPr>
          <w:rFonts w:ascii="Calibri" w:hAnsi="Calibri"/>
          <w:sz w:val="20"/>
          <w:szCs w:val="20"/>
        </w:rPr>
        <w:t>University</w:t>
      </w:r>
      <w:r w:rsidRPr="00177120">
        <w:rPr>
          <w:rFonts w:ascii="Calibri" w:hAnsi="Calibri"/>
          <w:sz w:val="20"/>
          <w:szCs w:val="20"/>
        </w:rPr>
        <w:t>’s</w:t>
      </w:r>
      <w:r w:rsidR="00DA38FE">
        <w:rPr>
          <w:rFonts w:ascii="Calibri" w:hAnsi="Calibri"/>
          <w:sz w:val="20"/>
          <w:szCs w:val="20"/>
        </w:rPr>
        <w:t xml:space="preserve"> </w:t>
      </w:r>
      <w:r w:rsidRPr="00177120">
        <w:rPr>
          <w:rFonts w:ascii="Calibri" w:hAnsi="Calibri"/>
          <w:sz w:val="20"/>
          <w:szCs w:val="20"/>
        </w:rPr>
        <w:t>Assessment Regulations, found at</w:t>
      </w:r>
      <w:r w:rsidR="0005322E">
        <w:rPr>
          <w:rFonts w:ascii="Calibri" w:hAnsi="Calibri"/>
          <w:sz w:val="20"/>
          <w:szCs w:val="20"/>
        </w:rPr>
        <w:t xml:space="preserve"> </w:t>
      </w:r>
      <w:hyperlink r:id="rId12" w:history="1">
        <w:r w:rsidR="00AA318B" w:rsidRPr="00AA318B">
          <w:rPr>
            <w:rStyle w:val="Hyperlink"/>
            <w:sz w:val="20"/>
            <w:szCs w:val="20"/>
          </w:rPr>
          <w:t>https://www.tudublin.ie/explore/about-the-university/academic-affairs/assessment-regulations/</w:t>
        </w:r>
      </w:hyperlink>
      <w:r w:rsidR="00AA318B">
        <w:t xml:space="preserve"> </w:t>
      </w:r>
      <w:r w:rsidR="0005322E" w:rsidRPr="007C46ED">
        <w:rPr>
          <w:rFonts w:ascii="Calibri" w:hAnsi="Calibri" w:cs="Calibri"/>
          <w:sz w:val="20"/>
          <w:szCs w:val="20"/>
        </w:rPr>
        <w:t>.</w:t>
      </w:r>
      <w:r w:rsidR="0005743F" w:rsidRPr="00177120">
        <w:rPr>
          <w:rFonts w:ascii="Calibri" w:hAnsi="Calibri"/>
          <w:sz w:val="20"/>
          <w:szCs w:val="20"/>
        </w:rPr>
        <w:t xml:space="preserve"> for the purpose</w:t>
      </w:r>
      <w:r w:rsidR="00BA3EE4" w:rsidRPr="00177120">
        <w:rPr>
          <w:rFonts w:ascii="Calibri" w:hAnsi="Calibri"/>
          <w:sz w:val="20"/>
          <w:szCs w:val="20"/>
        </w:rPr>
        <w:t>s</w:t>
      </w:r>
      <w:r w:rsidR="0005743F" w:rsidRPr="00177120">
        <w:rPr>
          <w:rFonts w:ascii="Calibri" w:hAnsi="Calibri"/>
          <w:sz w:val="20"/>
          <w:szCs w:val="20"/>
        </w:rPr>
        <w:t xml:space="preserve"> of invest</w:t>
      </w:r>
      <w:r w:rsidRPr="00177120">
        <w:rPr>
          <w:rFonts w:ascii="Calibri" w:hAnsi="Calibri"/>
          <w:sz w:val="20"/>
          <w:szCs w:val="20"/>
        </w:rPr>
        <w:t>igat</w:t>
      </w:r>
      <w:r w:rsidR="0005743F" w:rsidRPr="00177120">
        <w:rPr>
          <w:rFonts w:ascii="Calibri" w:hAnsi="Calibri"/>
          <w:sz w:val="20"/>
          <w:szCs w:val="20"/>
        </w:rPr>
        <w:t>ing th</w:t>
      </w:r>
      <w:r w:rsidRPr="00177120">
        <w:rPr>
          <w:rFonts w:ascii="Calibri" w:hAnsi="Calibri"/>
          <w:sz w:val="20"/>
          <w:szCs w:val="20"/>
        </w:rPr>
        <w:t>is</w:t>
      </w:r>
      <w:r w:rsidR="0005743F" w:rsidRPr="00177120">
        <w:rPr>
          <w:rFonts w:ascii="Calibri" w:hAnsi="Calibri"/>
          <w:sz w:val="20"/>
          <w:szCs w:val="20"/>
        </w:rPr>
        <w:t xml:space="preserve"> appeal and communicating with </w:t>
      </w:r>
      <w:r w:rsidRPr="00177120">
        <w:rPr>
          <w:rFonts w:ascii="Calibri" w:hAnsi="Calibri"/>
          <w:sz w:val="20"/>
          <w:szCs w:val="20"/>
        </w:rPr>
        <w:t>me regarding the appeal</w:t>
      </w:r>
      <w:r w:rsidR="0005743F" w:rsidRPr="00177120">
        <w:rPr>
          <w:rFonts w:ascii="Calibri" w:hAnsi="Calibri"/>
          <w:sz w:val="20"/>
          <w:szCs w:val="20"/>
        </w:rPr>
        <w:t xml:space="preserve">.  </w:t>
      </w:r>
      <w:r w:rsidR="000F1A7F" w:rsidRPr="00177120">
        <w:rPr>
          <w:rFonts w:ascii="Calibri" w:hAnsi="Calibri"/>
          <w:sz w:val="20"/>
          <w:szCs w:val="20"/>
        </w:rPr>
        <w:t>I understand that</w:t>
      </w:r>
      <w:r w:rsidR="00F54E71">
        <w:rPr>
          <w:rFonts w:ascii="Calibri" w:hAnsi="Calibri"/>
          <w:sz w:val="20"/>
          <w:szCs w:val="20"/>
        </w:rPr>
        <w:t xml:space="preserve"> </w:t>
      </w:r>
      <w:r w:rsidR="000F1A7F" w:rsidRPr="00177120">
        <w:rPr>
          <w:rFonts w:ascii="Calibri" w:hAnsi="Calibri"/>
          <w:sz w:val="20"/>
          <w:szCs w:val="20"/>
        </w:rPr>
        <w:t>a</w:t>
      </w:r>
      <w:r w:rsidR="0005743F" w:rsidRPr="00177120">
        <w:rPr>
          <w:rFonts w:ascii="Calibri" w:hAnsi="Calibri"/>
          <w:sz w:val="20"/>
          <w:szCs w:val="20"/>
        </w:rPr>
        <w:t>ppeal forms will be retained on file in</w:t>
      </w:r>
      <w:r w:rsidR="000F1A7F" w:rsidRPr="00177120">
        <w:rPr>
          <w:rFonts w:ascii="Calibri" w:hAnsi="Calibri"/>
          <w:sz w:val="20"/>
          <w:szCs w:val="20"/>
        </w:rPr>
        <w:t xml:space="preserve"> electronic and/or paper format in</w:t>
      </w:r>
      <w:r w:rsidR="0005743F" w:rsidRPr="00177120">
        <w:rPr>
          <w:rFonts w:ascii="Calibri" w:hAnsi="Calibri"/>
          <w:sz w:val="20"/>
          <w:szCs w:val="20"/>
        </w:rPr>
        <w:t xml:space="preserve"> </w:t>
      </w:r>
      <w:r w:rsidR="000D53B8">
        <w:rPr>
          <w:rFonts w:ascii="Calibri" w:hAnsi="Calibri"/>
          <w:sz w:val="20"/>
          <w:szCs w:val="20"/>
        </w:rPr>
        <w:t>Faculties</w:t>
      </w:r>
      <w:r w:rsidR="0064356F" w:rsidRPr="00177120">
        <w:rPr>
          <w:rFonts w:ascii="Calibri" w:hAnsi="Calibri"/>
          <w:sz w:val="20"/>
          <w:szCs w:val="20"/>
        </w:rPr>
        <w:t xml:space="preserve"> </w:t>
      </w:r>
      <w:r w:rsidR="009E0E74">
        <w:rPr>
          <w:rFonts w:ascii="Calibri" w:hAnsi="Calibri"/>
          <w:sz w:val="20"/>
          <w:szCs w:val="20"/>
        </w:rPr>
        <w:t xml:space="preserve">for </w:t>
      </w:r>
      <w:r w:rsidR="0064356F" w:rsidRPr="00177120">
        <w:rPr>
          <w:rFonts w:ascii="Calibri" w:hAnsi="Calibri"/>
          <w:sz w:val="20"/>
          <w:szCs w:val="20"/>
        </w:rPr>
        <w:t xml:space="preserve">3 months and </w:t>
      </w:r>
      <w:r w:rsidR="000F1A7F" w:rsidRPr="00177120">
        <w:rPr>
          <w:rFonts w:ascii="Calibri" w:hAnsi="Calibri"/>
          <w:sz w:val="20"/>
          <w:szCs w:val="20"/>
        </w:rPr>
        <w:t xml:space="preserve">in </w:t>
      </w:r>
      <w:r w:rsidR="0005743F" w:rsidRPr="00177120">
        <w:rPr>
          <w:rFonts w:ascii="Calibri" w:hAnsi="Calibri"/>
          <w:sz w:val="20"/>
          <w:szCs w:val="20"/>
        </w:rPr>
        <w:t xml:space="preserve">Academic Affairs for </w:t>
      </w:r>
      <w:r w:rsidR="009E0E74">
        <w:rPr>
          <w:rFonts w:ascii="Calibri" w:hAnsi="Calibri"/>
          <w:sz w:val="20"/>
          <w:szCs w:val="20"/>
        </w:rPr>
        <w:t>6</w:t>
      </w:r>
      <w:r w:rsidR="0005743F" w:rsidRPr="00177120">
        <w:rPr>
          <w:rFonts w:ascii="Calibri" w:hAnsi="Calibri"/>
          <w:sz w:val="20"/>
          <w:szCs w:val="20"/>
        </w:rPr>
        <w:t xml:space="preserve"> years</w:t>
      </w:r>
      <w:r w:rsidR="000F1A7F" w:rsidRPr="00177120">
        <w:rPr>
          <w:rFonts w:ascii="Calibri" w:hAnsi="Calibri"/>
          <w:sz w:val="20"/>
          <w:szCs w:val="20"/>
        </w:rPr>
        <w:t>, following which they will be confidentially destroyed.</w:t>
      </w:r>
    </w:p>
    <w:p w14:paraId="7B4C8F49" w14:textId="77777777" w:rsidR="0005743F" w:rsidRPr="00177120" w:rsidRDefault="0005743F" w:rsidP="000F1A7F">
      <w:pPr>
        <w:ind w:left="720"/>
        <w:jc w:val="both"/>
        <w:rPr>
          <w:rFonts w:ascii="Calibri" w:hAnsi="Calibri"/>
          <w:sz w:val="20"/>
          <w:szCs w:val="20"/>
        </w:rPr>
      </w:pPr>
    </w:p>
    <w:p w14:paraId="4321E31F" w14:textId="77777777" w:rsidR="0005743F" w:rsidRPr="00177120" w:rsidRDefault="0005743F" w:rsidP="000F1A7F">
      <w:pPr>
        <w:ind w:left="720"/>
        <w:jc w:val="both"/>
        <w:rPr>
          <w:rFonts w:ascii="Calibri" w:hAnsi="Calibri"/>
          <w:sz w:val="20"/>
          <w:szCs w:val="20"/>
        </w:rPr>
      </w:pPr>
      <w:r w:rsidRPr="00177120">
        <w:rPr>
          <w:rFonts w:ascii="Calibri" w:hAnsi="Calibri"/>
          <w:sz w:val="20"/>
          <w:szCs w:val="20"/>
        </w:rPr>
        <w:t>Signed</w:t>
      </w:r>
      <w:r w:rsidR="00BA3EE4" w:rsidRPr="00177120">
        <w:rPr>
          <w:rFonts w:ascii="Calibri" w:hAnsi="Calibri"/>
          <w:sz w:val="20"/>
          <w:szCs w:val="20"/>
        </w:rPr>
        <w:tab/>
      </w:r>
      <w:r w:rsidRPr="00177120">
        <w:rPr>
          <w:rFonts w:ascii="Calibri" w:hAnsi="Calibri"/>
          <w:sz w:val="20"/>
          <w:szCs w:val="20"/>
        </w:rPr>
        <w:t>_____________________________________</w:t>
      </w:r>
      <w:r w:rsidR="00BA3EE4" w:rsidRPr="00177120">
        <w:rPr>
          <w:rFonts w:ascii="Calibri" w:hAnsi="Calibri"/>
          <w:sz w:val="20"/>
          <w:szCs w:val="20"/>
        </w:rPr>
        <w:tab/>
      </w:r>
      <w:r w:rsidR="00BA3EE4" w:rsidRPr="00177120">
        <w:rPr>
          <w:rFonts w:ascii="Calibri" w:hAnsi="Calibri"/>
          <w:sz w:val="20"/>
          <w:szCs w:val="20"/>
        </w:rPr>
        <w:tab/>
        <w:t>Date:</w:t>
      </w:r>
      <w:r w:rsidR="00BA3EE4" w:rsidRPr="00177120">
        <w:rPr>
          <w:rFonts w:ascii="Calibri" w:hAnsi="Calibri"/>
          <w:sz w:val="20"/>
          <w:szCs w:val="20"/>
        </w:rPr>
        <w:tab/>
      </w:r>
      <w:r w:rsidRPr="00177120">
        <w:rPr>
          <w:rFonts w:ascii="Calibri" w:hAnsi="Calibri"/>
          <w:sz w:val="20"/>
          <w:szCs w:val="20"/>
        </w:rPr>
        <w:t>______________</w:t>
      </w:r>
      <w:r w:rsidRPr="00177120">
        <w:rPr>
          <w:rFonts w:ascii="Calibri" w:hAnsi="Calibri"/>
          <w:sz w:val="20"/>
          <w:szCs w:val="20"/>
        </w:rPr>
        <w:br/>
      </w:r>
      <w:r w:rsidRPr="00177120">
        <w:rPr>
          <w:rFonts w:ascii="Calibri" w:hAnsi="Calibri"/>
          <w:sz w:val="20"/>
          <w:szCs w:val="20"/>
        </w:rPr>
        <w:tab/>
        <w:t>Candidate</w:t>
      </w:r>
    </w:p>
    <w:p w14:paraId="3FAD5D0B" w14:textId="77777777" w:rsidR="00AA318B" w:rsidRDefault="00AA318B">
      <w:pPr>
        <w:ind w:left="720" w:hanging="720"/>
        <w:jc w:val="center"/>
        <w:rPr>
          <w:rFonts w:ascii="Calibri" w:hAnsi="Calibri"/>
          <w:b/>
          <w:bCs/>
          <w:sz w:val="20"/>
          <w:szCs w:val="20"/>
          <w:u w:val="double"/>
        </w:rPr>
      </w:pPr>
    </w:p>
    <w:p w14:paraId="061302FE" w14:textId="5E983FB8" w:rsidR="00216064" w:rsidRPr="00177120" w:rsidRDefault="00BD536C" w:rsidP="00BD536C">
      <w:pPr>
        <w:ind w:left="709" w:hanging="720"/>
        <w:jc w:val="center"/>
        <w:rPr>
          <w:rFonts w:ascii="Calibri" w:hAnsi="Calibri"/>
          <w:b/>
          <w:bCs/>
          <w:sz w:val="20"/>
          <w:szCs w:val="20"/>
          <w:u w:val="double"/>
        </w:rPr>
      </w:pPr>
      <w:r>
        <w:rPr>
          <w:rFonts w:ascii="Calibri" w:hAnsi="Calibri"/>
          <w:b/>
          <w:bCs/>
          <w:sz w:val="20"/>
          <w:szCs w:val="20"/>
          <w:u w:val="double"/>
        </w:rPr>
        <w:t>Unsigned forms will be returned</w:t>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r w:rsidR="00216064" w:rsidRPr="00177120">
        <w:rPr>
          <w:rFonts w:ascii="Calibri" w:hAnsi="Calibri"/>
          <w:b/>
          <w:bCs/>
          <w:sz w:val="20"/>
          <w:szCs w:val="20"/>
          <w:u w:val="double"/>
        </w:rPr>
        <w:tab/>
      </w:r>
    </w:p>
    <w:p w14:paraId="22667EE0" w14:textId="77777777" w:rsidR="00D703BA" w:rsidRPr="00177120" w:rsidRDefault="00D703BA">
      <w:pPr>
        <w:ind w:left="720" w:hanging="720"/>
        <w:jc w:val="center"/>
        <w:rPr>
          <w:rFonts w:ascii="Calibri" w:hAnsi="Calibri"/>
          <w:b/>
          <w:bCs/>
          <w:sz w:val="20"/>
          <w:szCs w:val="20"/>
        </w:rPr>
      </w:pPr>
    </w:p>
    <w:p w14:paraId="511E1E7B" w14:textId="77777777" w:rsidR="00216064" w:rsidRPr="00177120" w:rsidRDefault="000F1A7F">
      <w:pPr>
        <w:ind w:left="720" w:hanging="720"/>
        <w:jc w:val="center"/>
        <w:rPr>
          <w:rFonts w:ascii="Calibri" w:hAnsi="Calibri"/>
          <w:b/>
          <w:bCs/>
          <w:sz w:val="20"/>
          <w:szCs w:val="20"/>
        </w:rPr>
      </w:pPr>
      <w:r w:rsidRPr="00177120">
        <w:rPr>
          <w:rFonts w:ascii="Calibri" w:hAnsi="Calibri"/>
          <w:b/>
          <w:bCs/>
          <w:sz w:val="20"/>
          <w:szCs w:val="20"/>
        </w:rPr>
        <w:lastRenderedPageBreak/>
        <w:t>FOR OFFICIAL USE ONLY</w:t>
      </w:r>
    </w:p>
    <w:p w14:paraId="0B843CFD" w14:textId="47607EBC" w:rsidR="00216064" w:rsidRPr="00177120" w:rsidRDefault="00216064">
      <w:pPr>
        <w:ind w:left="720" w:hanging="720"/>
        <w:jc w:val="both"/>
        <w:rPr>
          <w:rFonts w:ascii="Calibri" w:hAnsi="Calibri"/>
          <w:sz w:val="20"/>
          <w:szCs w:val="20"/>
        </w:rPr>
      </w:pPr>
      <w:r w:rsidRPr="00177120">
        <w:rPr>
          <w:rFonts w:ascii="Calibri" w:hAnsi="Calibri"/>
          <w:b/>
          <w:bCs/>
          <w:sz w:val="20"/>
          <w:szCs w:val="20"/>
        </w:rPr>
        <w:t xml:space="preserve">Received by </w:t>
      </w:r>
      <w:r w:rsidR="006709C8" w:rsidRPr="00177120">
        <w:rPr>
          <w:rFonts w:ascii="Calibri" w:hAnsi="Calibri"/>
          <w:b/>
          <w:bCs/>
          <w:sz w:val="20"/>
          <w:szCs w:val="20"/>
        </w:rPr>
        <w:t>Examination</w:t>
      </w:r>
      <w:r w:rsidR="00BA3EE4" w:rsidRPr="00177120">
        <w:rPr>
          <w:rFonts w:ascii="Calibri" w:hAnsi="Calibri"/>
          <w:b/>
          <w:bCs/>
          <w:sz w:val="20"/>
          <w:szCs w:val="20"/>
        </w:rPr>
        <w:t>s</w:t>
      </w:r>
      <w:r w:rsidR="006709C8" w:rsidRPr="00177120">
        <w:rPr>
          <w:rFonts w:ascii="Calibri" w:hAnsi="Calibri"/>
          <w:b/>
          <w:bCs/>
          <w:sz w:val="20"/>
          <w:szCs w:val="20"/>
        </w:rPr>
        <w:t xml:space="preserve"> Office</w:t>
      </w:r>
      <w:r w:rsidRPr="00177120">
        <w:rPr>
          <w:rFonts w:ascii="Calibri" w:hAnsi="Calibri"/>
          <w:b/>
          <w:bCs/>
          <w:sz w:val="20"/>
          <w:szCs w:val="20"/>
        </w:rPr>
        <w:t>:</w:t>
      </w:r>
    </w:p>
    <w:p w14:paraId="6B246364" w14:textId="77777777" w:rsidR="00216064" w:rsidRPr="00177120" w:rsidRDefault="00216064">
      <w:pPr>
        <w:ind w:left="720" w:hanging="720"/>
        <w:jc w:val="both"/>
        <w:rPr>
          <w:rFonts w:ascii="Calibri" w:hAnsi="Calibri"/>
          <w:sz w:val="20"/>
          <w:szCs w:val="20"/>
        </w:rPr>
      </w:pPr>
    </w:p>
    <w:p w14:paraId="6E05D6FB"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t>Date:</w:t>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71154B80" w14:textId="77777777" w:rsidR="00216064" w:rsidRPr="00177120" w:rsidRDefault="00216064">
      <w:pPr>
        <w:ind w:left="720" w:hanging="720"/>
        <w:jc w:val="both"/>
        <w:rPr>
          <w:rFonts w:ascii="Calibri" w:hAnsi="Calibri"/>
          <w:sz w:val="20"/>
          <w:szCs w:val="20"/>
        </w:rPr>
      </w:pPr>
    </w:p>
    <w:p w14:paraId="58FE5221" w14:textId="19E6A52C"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 xml:space="preserve">Signed: </w:t>
      </w:r>
      <w:r w:rsidRPr="00177120">
        <w:rPr>
          <w:rFonts w:ascii="Calibri" w:hAnsi="Calibri"/>
          <w:sz w:val="20"/>
          <w:szCs w:val="20"/>
        </w:rPr>
        <w:tab/>
      </w:r>
      <w:r w:rsidR="00F138F3">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2FA193BB" w14:textId="77777777" w:rsidR="00216064" w:rsidRPr="00177120" w:rsidRDefault="00216064">
      <w:pPr>
        <w:ind w:left="720" w:hanging="720"/>
        <w:jc w:val="both"/>
        <w:rPr>
          <w:rFonts w:ascii="Calibri" w:hAnsi="Calibri"/>
          <w:sz w:val="20"/>
          <w:szCs w:val="20"/>
          <w:u w:val="single"/>
        </w:rPr>
      </w:pPr>
    </w:p>
    <w:p w14:paraId="64AD3B4F" w14:textId="77777777" w:rsidR="00216064" w:rsidRPr="00177120" w:rsidRDefault="00216064">
      <w:pPr>
        <w:ind w:left="720" w:hanging="720"/>
        <w:jc w:val="both"/>
        <w:rPr>
          <w:rFonts w:ascii="Calibri" w:hAnsi="Calibri"/>
          <w:sz w:val="20"/>
          <w:szCs w:val="20"/>
          <w:u w:val="single"/>
        </w:rPr>
      </w:pPr>
    </w:p>
    <w:p w14:paraId="64C91F63" w14:textId="77777777" w:rsidR="00216064" w:rsidRPr="00177120" w:rsidRDefault="007A1E3F" w:rsidP="00BA3EE4">
      <w:pPr>
        <w:ind w:left="720" w:hanging="720"/>
        <w:jc w:val="both"/>
        <w:rPr>
          <w:rFonts w:ascii="Calibri" w:hAnsi="Calibri"/>
          <w:sz w:val="20"/>
          <w:szCs w:val="20"/>
        </w:rPr>
      </w:pPr>
      <w:r w:rsidRPr="00177120">
        <w:rPr>
          <w:rFonts w:ascii="Calibri" w:hAnsi="Calibri"/>
          <w:sz w:val="20"/>
          <w:szCs w:val="20"/>
        </w:rPr>
        <w:t xml:space="preserve">Fee received:    _____________                Receipt Number:   ____________            </w:t>
      </w:r>
      <w:r w:rsidR="00216064" w:rsidRPr="00177120">
        <w:rPr>
          <w:rFonts w:ascii="Calibri" w:hAnsi="Calibri"/>
          <w:sz w:val="20"/>
          <w:szCs w:val="20"/>
        </w:rPr>
        <w:tab/>
      </w:r>
    </w:p>
    <w:p w14:paraId="12C60311" w14:textId="77777777" w:rsidR="006709C8" w:rsidRPr="00177120" w:rsidRDefault="006709C8" w:rsidP="006709C8">
      <w:pPr>
        <w:ind w:left="720" w:hanging="720"/>
        <w:jc w:val="both"/>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51705E71" w14:textId="77777777" w:rsidR="006709C8" w:rsidRPr="00177120" w:rsidRDefault="006709C8" w:rsidP="006709C8">
      <w:pPr>
        <w:jc w:val="both"/>
        <w:rPr>
          <w:rFonts w:ascii="Calibri" w:hAnsi="Calibri"/>
          <w:b/>
          <w:bCs/>
          <w:sz w:val="20"/>
          <w:szCs w:val="20"/>
        </w:rPr>
      </w:pPr>
    </w:p>
    <w:p w14:paraId="5EE408E3" w14:textId="431EE5DA" w:rsidR="006709C8" w:rsidRPr="00177120" w:rsidRDefault="006709C8" w:rsidP="006709C8">
      <w:pPr>
        <w:ind w:left="720" w:hanging="720"/>
        <w:jc w:val="both"/>
        <w:rPr>
          <w:rFonts w:ascii="Calibri" w:hAnsi="Calibri"/>
          <w:sz w:val="20"/>
          <w:szCs w:val="20"/>
        </w:rPr>
      </w:pPr>
      <w:r w:rsidRPr="00177120">
        <w:rPr>
          <w:rFonts w:ascii="Calibri" w:hAnsi="Calibri"/>
          <w:b/>
          <w:bCs/>
          <w:sz w:val="20"/>
          <w:szCs w:val="20"/>
        </w:rPr>
        <w:t xml:space="preserve">Received by </w:t>
      </w:r>
      <w:r w:rsidR="00CB748F">
        <w:rPr>
          <w:rFonts w:ascii="Calibri" w:hAnsi="Calibri"/>
          <w:b/>
          <w:bCs/>
          <w:sz w:val="20"/>
          <w:szCs w:val="20"/>
        </w:rPr>
        <w:t>Head of School</w:t>
      </w:r>
      <w:r w:rsidRPr="00177120">
        <w:rPr>
          <w:rFonts w:ascii="Calibri" w:hAnsi="Calibri"/>
          <w:b/>
          <w:bCs/>
          <w:sz w:val="20"/>
          <w:szCs w:val="20"/>
        </w:rPr>
        <w:t>:</w:t>
      </w:r>
    </w:p>
    <w:p w14:paraId="6D35E59F" w14:textId="77777777" w:rsidR="006709C8" w:rsidRPr="00177120" w:rsidRDefault="006709C8" w:rsidP="006709C8">
      <w:pPr>
        <w:ind w:left="720" w:hanging="720"/>
        <w:jc w:val="both"/>
        <w:rPr>
          <w:rFonts w:ascii="Calibri" w:hAnsi="Calibri"/>
          <w:sz w:val="20"/>
          <w:szCs w:val="20"/>
        </w:rPr>
      </w:pPr>
    </w:p>
    <w:p w14:paraId="47B6F9F3" w14:textId="77777777" w:rsidR="006709C8" w:rsidRPr="00177120" w:rsidRDefault="006709C8" w:rsidP="006709C8">
      <w:pPr>
        <w:ind w:left="720" w:hanging="720"/>
        <w:jc w:val="both"/>
        <w:rPr>
          <w:rFonts w:ascii="Calibri" w:hAnsi="Calibri"/>
          <w:sz w:val="20"/>
          <w:szCs w:val="20"/>
        </w:rPr>
      </w:pPr>
      <w:r w:rsidRPr="00177120">
        <w:rPr>
          <w:rFonts w:ascii="Calibri" w:hAnsi="Calibri"/>
          <w:sz w:val="20"/>
          <w:szCs w:val="20"/>
        </w:rPr>
        <w:t>Date:</w:t>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519FBC6A" w14:textId="77777777" w:rsidR="006709C8" w:rsidRPr="00177120" w:rsidRDefault="006709C8" w:rsidP="006709C8">
      <w:pPr>
        <w:ind w:left="720" w:hanging="720"/>
        <w:jc w:val="both"/>
        <w:rPr>
          <w:rFonts w:ascii="Calibri" w:hAnsi="Calibri"/>
          <w:sz w:val="20"/>
          <w:szCs w:val="20"/>
        </w:rPr>
      </w:pPr>
    </w:p>
    <w:p w14:paraId="780BFFE0" w14:textId="7C105700" w:rsidR="006709C8" w:rsidRPr="00177120" w:rsidRDefault="006709C8" w:rsidP="006709C8">
      <w:pPr>
        <w:ind w:left="720" w:hanging="720"/>
        <w:jc w:val="both"/>
        <w:rPr>
          <w:rFonts w:ascii="Calibri" w:hAnsi="Calibri"/>
          <w:sz w:val="20"/>
          <w:szCs w:val="20"/>
          <w:u w:val="single"/>
        </w:rPr>
      </w:pPr>
      <w:r w:rsidRPr="00177120">
        <w:rPr>
          <w:rFonts w:ascii="Calibri" w:hAnsi="Calibri"/>
          <w:sz w:val="20"/>
          <w:szCs w:val="20"/>
        </w:rPr>
        <w:t xml:space="preserve">Signed: </w:t>
      </w:r>
      <w:r w:rsidRPr="00177120">
        <w:rPr>
          <w:rFonts w:ascii="Calibri" w:hAnsi="Calibri"/>
          <w:sz w:val="20"/>
          <w:szCs w:val="20"/>
        </w:rPr>
        <w:tab/>
      </w:r>
      <w:r w:rsidR="00F138F3">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7F643E9D" w14:textId="77777777" w:rsidR="006709C8" w:rsidRPr="00177120" w:rsidRDefault="006709C8">
      <w:pPr>
        <w:ind w:left="720" w:hanging="720"/>
        <w:jc w:val="both"/>
        <w:rPr>
          <w:rFonts w:ascii="Calibri" w:hAnsi="Calibri"/>
          <w:sz w:val="20"/>
          <w:szCs w:val="20"/>
          <w:u w:val="single"/>
        </w:rPr>
      </w:pPr>
    </w:p>
    <w:p w14:paraId="43C3122F" w14:textId="77777777" w:rsidR="00216064" w:rsidRPr="00177120" w:rsidRDefault="00216064">
      <w:pPr>
        <w:ind w:left="720" w:hanging="720"/>
        <w:jc w:val="both"/>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2D9D665F" w14:textId="77777777" w:rsidR="00216064" w:rsidRPr="00177120" w:rsidRDefault="00216064">
      <w:pPr>
        <w:ind w:left="720" w:hanging="720"/>
        <w:jc w:val="both"/>
        <w:rPr>
          <w:rFonts w:ascii="Calibri" w:hAnsi="Calibri"/>
          <w:b/>
          <w:bCs/>
          <w:sz w:val="20"/>
          <w:szCs w:val="20"/>
          <w:u w:val="double"/>
        </w:rPr>
      </w:pPr>
    </w:p>
    <w:p w14:paraId="0A6D276D" w14:textId="7C6D77D3" w:rsidR="00216064" w:rsidRPr="00177120" w:rsidRDefault="00216064">
      <w:pPr>
        <w:pStyle w:val="Heading2"/>
        <w:rPr>
          <w:rFonts w:ascii="Calibri" w:hAnsi="Calibri"/>
        </w:rPr>
      </w:pPr>
      <w:r w:rsidRPr="00177120">
        <w:rPr>
          <w:rFonts w:ascii="Calibri" w:hAnsi="Calibri"/>
        </w:rPr>
        <w:t xml:space="preserve">Received by </w:t>
      </w:r>
      <w:r w:rsidR="000D53B8">
        <w:rPr>
          <w:rFonts w:ascii="Calibri" w:hAnsi="Calibri"/>
        </w:rPr>
        <w:t>Academic Affairs</w:t>
      </w:r>
      <w:r w:rsidR="001C5EC4" w:rsidRPr="00177120">
        <w:rPr>
          <w:rFonts w:ascii="Calibri" w:hAnsi="Calibri"/>
        </w:rPr>
        <w:t>:</w:t>
      </w:r>
    </w:p>
    <w:p w14:paraId="188E3D11" w14:textId="77777777" w:rsidR="00216064" w:rsidRPr="00177120" w:rsidRDefault="00216064">
      <w:pPr>
        <w:ind w:left="720" w:hanging="720"/>
        <w:jc w:val="both"/>
        <w:rPr>
          <w:rFonts w:ascii="Calibri" w:hAnsi="Calibri"/>
          <w:b/>
          <w:bCs/>
          <w:sz w:val="20"/>
          <w:szCs w:val="20"/>
        </w:rPr>
      </w:pPr>
    </w:p>
    <w:p w14:paraId="23C97F0F" w14:textId="77777777" w:rsidR="00216064" w:rsidRPr="00177120" w:rsidRDefault="00216064">
      <w:pPr>
        <w:ind w:left="720" w:hanging="720"/>
        <w:jc w:val="both"/>
        <w:rPr>
          <w:rFonts w:ascii="Calibri" w:hAnsi="Calibri"/>
          <w:sz w:val="20"/>
          <w:szCs w:val="20"/>
        </w:rPr>
      </w:pPr>
      <w:r w:rsidRPr="00177120">
        <w:rPr>
          <w:rFonts w:ascii="Calibri" w:hAnsi="Calibri"/>
          <w:sz w:val="20"/>
          <w:szCs w:val="20"/>
        </w:rPr>
        <w:t>Date:</w:t>
      </w:r>
      <w:r w:rsidRPr="00177120">
        <w:rPr>
          <w:rFonts w:ascii="Calibri" w:hAnsi="Calibri"/>
          <w:sz w:val="20"/>
          <w:szCs w:val="20"/>
        </w:rPr>
        <w:tab/>
      </w:r>
      <w:r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041C19AD" w14:textId="77777777" w:rsidR="00216064" w:rsidRPr="00177120" w:rsidRDefault="00216064">
      <w:pPr>
        <w:ind w:left="720" w:hanging="720"/>
        <w:jc w:val="both"/>
        <w:rPr>
          <w:rFonts w:ascii="Calibri" w:hAnsi="Calibri"/>
          <w:sz w:val="20"/>
          <w:szCs w:val="20"/>
        </w:rPr>
      </w:pPr>
    </w:p>
    <w:p w14:paraId="4511B04E" w14:textId="77777777" w:rsidR="00216064" w:rsidRPr="00177120" w:rsidRDefault="00216064">
      <w:pPr>
        <w:ind w:left="720" w:hanging="720"/>
        <w:jc w:val="both"/>
        <w:rPr>
          <w:rFonts w:ascii="Calibri" w:hAnsi="Calibri"/>
          <w:sz w:val="20"/>
          <w:szCs w:val="20"/>
          <w:u w:val="single"/>
        </w:rPr>
      </w:pPr>
      <w:r w:rsidRPr="00177120">
        <w:rPr>
          <w:rFonts w:ascii="Calibri" w:hAnsi="Calibri"/>
          <w:sz w:val="20"/>
          <w:szCs w:val="20"/>
        </w:rPr>
        <w:t xml:space="preserve">Signed: </w:t>
      </w:r>
      <w:r w:rsidRPr="00177120">
        <w:rPr>
          <w:rFonts w:ascii="Calibri" w:hAnsi="Calibri"/>
          <w:sz w:val="20"/>
          <w:szCs w:val="20"/>
        </w:rPr>
        <w:tab/>
      </w:r>
      <w:r w:rsidR="00F27CEE" w:rsidRPr="00177120">
        <w:rPr>
          <w:rFonts w:ascii="Calibri" w:hAnsi="Calibri"/>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52A56B7D" w14:textId="77777777" w:rsidR="00216064" w:rsidRPr="00177120" w:rsidRDefault="00216064">
      <w:pPr>
        <w:ind w:left="720" w:hanging="720"/>
        <w:jc w:val="both"/>
        <w:rPr>
          <w:rFonts w:ascii="Calibri" w:hAnsi="Calibri"/>
          <w:sz w:val="20"/>
          <w:szCs w:val="20"/>
          <w:u w:val="single"/>
        </w:rPr>
      </w:pPr>
    </w:p>
    <w:p w14:paraId="2F197B5E" w14:textId="77777777" w:rsidR="00216064" w:rsidRPr="00177120" w:rsidRDefault="00216064">
      <w:pPr>
        <w:ind w:left="720" w:hanging="720"/>
        <w:jc w:val="both"/>
        <w:rPr>
          <w:rFonts w:ascii="Calibri" w:hAnsi="Calibri"/>
          <w:sz w:val="20"/>
          <w:szCs w:val="20"/>
          <w:u w:val="single"/>
        </w:rPr>
      </w:pPr>
    </w:p>
    <w:p w14:paraId="7F9EA0A2" w14:textId="77777777" w:rsidR="00216064" w:rsidRPr="00177120" w:rsidRDefault="00216064">
      <w:pPr>
        <w:ind w:left="720" w:hanging="720"/>
        <w:jc w:val="both"/>
        <w:rPr>
          <w:rFonts w:ascii="Calibri" w:hAnsi="Calibri"/>
          <w:sz w:val="20"/>
          <w:szCs w:val="20"/>
          <w:u w:val="single"/>
        </w:rPr>
      </w:pPr>
      <w:r w:rsidRPr="00177120">
        <w:rPr>
          <w:rFonts w:ascii="Calibri" w:hAnsi="Calibri"/>
          <w:b/>
          <w:bCs/>
          <w:sz w:val="20"/>
          <w:szCs w:val="20"/>
        </w:rPr>
        <w:t>Appeal No:</w:t>
      </w:r>
      <w:r w:rsidRPr="00177120">
        <w:rPr>
          <w:rFonts w:ascii="Calibri" w:hAnsi="Calibri"/>
          <w:b/>
          <w:bCs/>
          <w:sz w:val="20"/>
          <w:szCs w:val="20"/>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r w:rsidRPr="00177120">
        <w:rPr>
          <w:rFonts w:ascii="Calibri" w:hAnsi="Calibri"/>
          <w:sz w:val="20"/>
          <w:szCs w:val="20"/>
          <w:u w:val="single"/>
        </w:rPr>
        <w:tab/>
      </w:r>
    </w:p>
    <w:p w14:paraId="03855EBE" w14:textId="77777777" w:rsidR="00216064" w:rsidRPr="00177120" w:rsidRDefault="00216064">
      <w:pPr>
        <w:ind w:left="720" w:hanging="720"/>
        <w:jc w:val="both"/>
        <w:rPr>
          <w:rFonts w:ascii="Calibri" w:hAnsi="Calibri"/>
          <w:sz w:val="20"/>
          <w:szCs w:val="20"/>
          <w:u w:val="single"/>
        </w:rPr>
      </w:pPr>
    </w:p>
    <w:p w14:paraId="2E90441D" w14:textId="77777777" w:rsidR="00216064" w:rsidRPr="00177120" w:rsidRDefault="00216064">
      <w:pPr>
        <w:ind w:left="720" w:hanging="720"/>
        <w:jc w:val="both"/>
        <w:rPr>
          <w:rFonts w:ascii="Calibri" w:hAnsi="Calibri"/>
          <w:b/>
          <w:bCs/>
          <w:sz w:val="20"/>
          <w:szCs w:val="20"/>
          <w:u w:val="double"/>
        </w:rPr>
      </w:pP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r w:rsidRPr="00177120">
        <w:rPr>
          <w:rFonts w:ascii="Calibri" w:hAnsi="Calibri"/>
          <w:b/>
          <w:bCs/>
          <w:sz w:val="20"/>
          <w:szCs w:val="20"/>
          <w:u w:val="double"/>
        </w:rPr>
        <w:tab/>
      </w:r>
    </w:p>
    <w:p w14:paraId="6F91E300" w14:textId="77777777" w:rsidR="00216064" w:rsidRPr="00177120" w:rsidRDefault="00216064">
      <w:pPr>
        <w:ind w:left="720" w:hanging="720"/>
        <w:jc w:val="both"/>
        <w:rPr>
          <w:rFonts w:ascii="Calibri" w:hAnsi="Calibri"/>
          <w:b/>
          <w:bCs/>
          <w:sz w:val="20"/>
          <w:szCs w:val="20"/>
        </w:rPr>
      </w:pPr>
    </w:p>
    <w:p w14:paraId="4ABE685E" w14:textId="77777777" w:rsidR="00B87F00" w:rsidRPr="00177120" w:rsidRDefault="00B87F00" w:rsidP="00B87F00">
      <w:pPr>
        <w:jc w:val="center"/>
        <w:rPr>
          <w:rFonts w:ascii="Calibri" w:hAnsi="Calibri"/>
          <w:b/>
          <w:sz w:val="22"/>
          <w:szCs w:val="22"/>
        </w:rPr>
      </w:pPr>
      <w:r w:rsidRPr="00177120">
        <w:rPr>
          <w:rFonts w:ascii="Calibri" w:hAnsi="Calibri"/>
          <w:b/>
          <w:bCs/>
          <w:sz w:val="20"/>
          <w:szCs w:val="20"/>
        </w:rPr>
        <w:br w:type="page"/>
      </w:r>
      <w:r w:rsidRPr="00177120">
        <w:rPr>
          <w:rFonts w:ascii="Calibri" w:hAnsi="Calibri"/>
          <w:b/>
          <w:sz w:val="22"/>
          <w:szCs w:val="22"/>
        </w:rPr>
        <w:lastRenderedPageBreak/>
        <w:t>Appendix to Appeal Application</w:t>
      </w:r>
      <w:r w:rsidR="001C5EC4" w:rsidRPr="00177120">
        <w:rPr>
          <w:rFonts w:ascii="Calibri" w:hAnsi="Calibri"/>
          <w:b/>
          <w:sz w:val="22"/>
          <w:szCs w:val="22"/>
        </w:rPr>
        <w:t xml:space="preserve"> Form</w:t>
      </w:r>
    </w:p>
    <w:p w14:paraId="05B6B13F" w14:textId="77777777" w:rsidR="00B87F00" w:rsidRPr="00177120" w:rsidRDefault="00B87F00" w:rsidP="00B87F00">
      <w:pPr>
        <w:jc w:val="center"/>
        <w:rPr>
          <w:rFonts w:ascii="Calibri" w:hAnsi="Calibri"/>
          <w:b/>
          <w:sz w:val="22"/>
          <w:szCs w:val="22"/>
        </w:rPr>
      </w:pPr>
    </w:p>
    <w:p w14:paraId="4CBA8239" w14:textId="77777777" w:rsidR="00B87F00" w:rsidRPr="00177120" w:rsidRDefault="00B87F00" w:rsidP="00B87F00">
      <w:pPr>
        <w:jc w:val="center"/>
        <w:rPr>
          <w:rFonts w:ascii="Calibri" w:hAnsi="Calibri"/>
          <w:b/>
          <w:sz w:val="22"/>
          <w:szCs w:val="22"/>
        </w:rPr>
      </w:pPr>
      <w:r w:rsidRPr="00177120">
        <w:rPr>
          <w:rFonts w:ascii="Calibri" w:hAnsi="Calibri"/>
          <w:b/>
          <w:sz w:val="22"/>
          <w:szCs w:val="22"/>
        </w:rPr>
        <w:t>Previous outcomes to Appeals</w:t>
      </w:r>
    </w:p>
    <w:p w14:paraId="2A22915C" w14:textId="77777777" w:rsidR="00B87F00" w:rsidRPr="00177120" w:rsidRDefault="00B87F00" w:rsidP="00B87F00">
      <w:pPr>
        <w:rPr>
          <w:rFonts w:ascii="Calibri" w:hAnsi="Calibri"/>
          <w:sz w:val="22"/>
          <w:szCs w:val="22"/>
        </w:rPr>
      </w:pPr>
    </w:p>
    <w:p w14:paraId="0B2F494C" w14:textId="33AEB3F3" w:rsidR="00B87F00" w:rsidRPr="00177120" w:rsidRDefault="00B87F00" w:rsidP="00644A9D">
      <w:pPr>
        <w:jc w:val="both"/>
        <w:rPr>
          <w:rFonts w:ascii="Calibri" w:hAnsi="Calibri"/>
          <w:i/>
          <w:sz w:val="22"/>
          <w:szCs w:val="22"/>
        </w:rPr>
      </w:pPr>
      <w:r w:rsidRPr="00177120">
        <w:rPr>
          <w:rFonts w:ascii="Calibri" w:hAnsi="Calibri"/>
          <w:sz w:val="22"/>
          <w:szCs w:val="22"/>
        </w:rPr>
        <w:t xml:space="preserve">Where extenuating personal and/or medical circumstances are not sensitive, embarrassing, or personal these will not be regarded as a ground for appeal if the appellant has already brought these circumstances to the attention of the </w:t>
      </w:r>
      <w:r w:rsidR="00BD536C">
        <w:rPr>
          <w:rFonts w:ascii="Calibri" w:hAnsi="Calibri"/>
          <w:sz w:val="22"/>
          <w:szCs w:val="22"/>
        </w:rPr>
        <w:t>Assessment</w:t>
      </w:r>
      <w:r w:rsidRPr="00177120">
        <w:rPr>
          <w:rFonts w:ascii="Calibri" w:hAnsi="Calibri"/>
          <w:sz w:val="22"/>
          <w:szCs w:val="22"/>
        </w:rPr>
        <w:t xml:space="preserve"> Board and they were given due consideration or if they were not brought to the attention of the </w:t>
      </w:r>
      <w:r w:rsidR="00BD536C">
        <w:rPr>
          <w:rFonts w:ascii="Calibri" w:hAnsi="Calibri"/>
          <w:sz w:val="22"/>
          <w:szCs w:val="22"/>
        </w:rPr>
        <w:t xml:space="preserve">Assessment </w:t>
      </w:r>
      <w:r w:rsidRPr="00177120">
        <w:rPr>
          <w:rFonts w:ascii="Calibri" w:hAnsi="Calibri"/>
          <w:sz w:val="22"/>
          <w:szCs w:val="22"/>
        </w:rPr>
        <w:t xml:space="preserve">Board with no reason. </w:t>
      </w:r>
    </w:p>
    <w:p w14:paraId="301B980A" w14:textId="77777777" w:rsidR="00B87F00" w:rsidRPr="00177120" w:rsidRDefault="00B87F00" w:rsidP="00644A9D">
      <w:pPr>
        <w:jc w:val="both"/>
        <w:rPr>
          <w:rFonts w:ascii="Calibri" w:hAnsi="Calibri"/>
          <w:i/>
          <w:sz w:val="22"/>
          <w:szCs w:val="22"/>
        </w:rPr>
      </w:pPr>
    </w:p>
    <w:p w14:paraId="2DA490A6" w14:textId="72F2D9A8" w:rsidR="00B87F00" w:rsidRPr="00177120" w:rsidRDefault="00B87F00" w:rsidP="00644A9D">
      <w:pPr>
        <w:jc w:val="both"/>
        <w:rPr>
          <w:rFonts w:ascii="Calibri" w:hAnsi="Calibri"/>
          <w:i/>
          <w:sz w:val="22"/>
          <w:szCs w:val="22"/>
        </w:rPr>
      </w:pPr>
      <w:r w:rsidRPr="00177120">
        <w:rPr>
          <w:rFonts w:ascii="Calibri" w:hAnsi="Calibri"/>
          <w:sz w:val="22"/>
          <w:szCs w:val="22"/>
        </w:rPr>
        <w:t xml:space="preserve">Because the appellant was not aware of the requirement to bring personal circumstances to the attention of the </w:t>
      </w:r>
      <w:r w:rsidR="00BD536C">
        <w:rPr>
          <w:rFonts w:ascii="Calibri" w:hAnsi="Calibri"/>
          <w:sz w:val="22"/>
          <w:szCs w:val="22"/>
        </w:rPr>
        <w:t>Assessment</w:t>
      </w:r>
      <w:r w:rsidRPr="00177120">
        <w:rPr>
          <w:rFonts w:ascii="Calibri" w:hAnsi="Calibri"/>
          <w:sz w:val="22"/>
          <w:szCs w:val="22"/>
        </w:rPr>
        <w:t xml:space="preserve"> Board is not a ground for appeal. </w:t>
      </w:r>
    </w:p>
    <w:p w14:paraId="1D4E020E" w14:textId="77777777" w:rsidR="00B87F00" w:rsidRPr="00177120" w:rsidRDefault="00B87F00" w:rsidP="00644A9D">
      <w:pPr>
        <w:jc w:val="both"/>
        <w:rPr>
          <w:rFonts w:ascii="Calibri" w:hAnsi="Calibri"/>
          <w:i/>
          <w:sz w:val="22"/>
          <w:szCs w:val="22"/>
        </w:rPr>
      </w:pPr>
    </w:p>
    <w:p w14:paraId="54B18D14"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Irrespective of illness, an Appeals Board will not require a mark to be allocated to an assignment which is submitted after the assignment has been returned to other students taking the module. </w:t>
      </w:r>
    </w:p>
    <w:p w14:paraId="3A7E28BC" w14:textId="77777777" w:rsidR="00B87F00" w:rsidRPr="00177120" w:rsidRDefault="00B87F00" w:rsidP="00644A9D">
      <w:pPr>
        <w:jc w:val="both"/>
        <w:rPr>
          <w:rFonts w:ascii="Calibri" w:hAnsi="Calibri"/>
          <w:i/>
          <w:sz w:val="22"/>
          <w:szCs w:val="22"/>
        </w:rPr>
      </w:pPr>
    </w:p>
    <w:p w14:paraId="14ED806D"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An Appeals Board will not take into account any medical circumstances unless they are authenticated by an appropriately qualified professional practitioner.  It is not sufficient to give the name of a practitioner whom the Appeals Board may contact.  </w:t>
      </w:r>
    </w:p>
    <w:p w14:paraId="76649E0D" w14:textId="77777777" w:rsidR="00B87F00" w:rsidRPr="00177120" w:rsidRDefault="00B87F00" w:rsidP="00644A9D">
      <w:pPr>
        <w:jc w:val="both"/>
        <w:rPr>
          <w:rFonts w:ascii="Calibri" w:hAnsi="Calibri"/>
          <w:i/>
          <w:snapToGrid w:val="0"/>
          <w:sz w:val="22"/>
          <w:szCs w:val="22"/>
        </w:rPr>
      </w:pPr>
    </w:p>
    <w:p w14:paraId="0D104B5E"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Students cannot rely on an assumption that the supplemental examination paper will follow the format or pattern of the sessional paper.  </w:t>
      </w:r>
    </w:p>
    <w:p w14:paraId="45280554" w14:textId="77777777" w:rsidR="00B87F00" w:rsidRPr="00177120" w:rsidRDefault="00B87F00" w:rsidP="00644A9D">
      <w:pPr>
        <w:jc w:val="both"/>
        <w:rPr>
          <w:rFonts w:ascii="Calibri" w:hAnsi="Calibri"/>
          <w:sz w:val="22"/>
          <w:szCs w:val="22"/>
        </w:rPr>
      </w:pPr>
    </w:p>
    <w:p w14:paraId="2B61397D" w14:textId="0EEE6432" w:rsidR="00B87F00" w:rsidRPr="00177120" w:rsidRDefault="00B87F00" w:rsidP="00644A9D">
      <w:pPr>
        <w:jc w:val="both"/>
        <w:rPr>
          <w:rFonts w:ascii="Calibri" w:hAnsi="Calibri"/>
          <w:i/>
          <w:sz w:val="22"/>
          <w:szCs w:val="22"/>
        </w:rPr>
      </w:pPr>
      <w:r w:rsidRPr="00177120">
        <w:rPr>
          <w:rFonts w:ascii="Calibri" w:hAnsi="Calibri"/>
          <w:sz w:val="22"/>
          <w:szCs w:val="22"/>
        </w:rPr>
        <w:t>Where, on checking, it is determined by an Appeals Board that a mark has incorrectly been recorded, the Faculty D</w:t>
      </w:r>
      <w:r w:rsidR="00D56479">
        <w:rPr>
          <w:rFonts w:ascii="Calibri" w:hAnsi="Calibri"/>
          <w:sz w:val="22"/>
          <w:szCs w:val="22"/>
        </w:rPr>
        <w:t>ean</w:t>
      </w:r>
      <w:r w:rsidRPr="00177120">
        <w:rPr>
          <w:rFonts w:ascii="Calibri" w:hAnsi="Calibri"/>
          <w:sz w:val="22"/>
          <w:szCs w:val="22"/>
        </w:rPr>
        <w:t xml:space="preserve"> will be requested to reconvene the </w:t>
      </w:r>
      <w:r w:rsidR="00D56479">
        <w:rPr>
          <w:rFonts w:ascii="Calibri" w:hAnsi="Calibri"/>
          <w:sz w:val="22"/>
          <w:szCs w:val="22"/>
        </w:rPr>
        <w:t xml:space="preserve">Assessment </w:t>
      </w:r>
      <w:r w:rsidRPr="00177120">
        <w:rPr>
          <w:rFonts w:ascii="Calibri" w:hAnsi="Calibri"/>
          <w:sz w:val="22"/>
          <w:szCs w:val="22"/>
        </w:rPr>
        <w:t>Board to ensure that all candidates taking that module, regardless of whether they appealed or not, have had their marks correctly recorded.</w:t>
      </w:r>
      <w:r w:rsidRPr="00177120">
        <w:rPr>
          <w:rFonts w:ascii="Calibri" w:hAnsi="Calibri"/>
          <w:i/>
          <w:sz w:val="22"/>
          <w:szCs w:val="22"/>
        </w:rPr>
        <w:t xml:space="preserve"> </w:t>
      </w:r>
    </w:p>
    <w:p w14:paraId="4BE73F4F" w14:textId="77777777" w:rsidR="00B87F00" w:rsidRPr="00177120" w:rsidRDefault="00B87F00" w:rsidP="00644A9D">
      <w:pPr>
        <w:jc w:val="both"/>
        <w:rPr>
          <w:rFonts w:ascii="Calibri" w:hAnsi="Calibri"/>
          <w:i/>
          <w:sz w:val="22"/>
          <w:szCs w:val="22"/>
        </w:rPr>
      </w:pPr>
    </w:p>
    <w:p w14:paraId="01749DCF"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An appellant’s marks which are at variance with those of other students who obtained similar results in the past are not, by themselves, grounds for an appeal.  </w:t>
      </w:r>
    </w:p>
    <w:p w14:paraId="71D6B516" w14:textId="77777777" w:rsidR="00B87F00" w:rsidRPr="00177120" w:rsidRDefault="00B87F00" w:rsidP="00644A9D">
      <w:pPr>
        <w:jc w:val="both"/>
        <w:rPr>
          <w:rFonts w:ascii="Calibri" w:hAnsi="Calibri"/>
          <w:i/>
          <w:sz w:val="22"/>
          <w:szCs w:val="22"/>
        </w:rPr>
      </w:pPr>
    </w:p>
    <w:p w14:paraId="54EDF13F"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While it is recognised that, in general, lecturers make every possible effort to supply pilot papers for new modules, failure to supply a pilot paper is not, in itself, ground for appeal. </w:t>
      </w:r>
    </w:p>
    <w:p w14:paraId="474CE49D" w14:textId="77777777" w:rsidR="00B87F00" w:rsidRPr="00177120" w:rsidRDefault="00B87F00" w:rsidP="00644A9D">
      <w:pPr>
        <w:jc w:val="both"/>
        <w:rPr>
          <w:rFonts w:ascii="Calibri" w:hAnsi="Calibri"/>
          <w:i/>
          <w:sz w:val="22"/>
          <w:szCs w:val="22"/>
        </w:rPr>
      </w:pPr>
    </w:p>
    <w:p w14:paraId="6BEB35FF" w14:textId="77777777" w:rsidR="00B87F00" w:rsidRPr="00177120" w:rsidRDefault="00B87F00" w:rsidP="00644A9D">
      <w:pPr>
        <w:jc w:val="both"/>
        <w:rPr>
          <w:rFonts w:ascii="Calibri" w:hAnsi="Calibri"/>
          <w:i/>
          <w:sz w:val="22"/>
          <w:szCs w:val="22"/>
        </w:rPr>
      </w:pPr>
      <w:r w:rsidRPr="00177120">
        <w:rPr>
          <w:rFonts w:ascii="Calibri" w:hAnsi="Calibri"/>
          <w:sz w:val="22"/>
          <w:szCs w:val="22"/>
        </w:rPr>
        <w:t>The award of high marks in continuous assessment is not, of itself, an indicator that high marks can be expected in a terminal examination.  In different forms of assessment it would not be unexpected that a different result might be awarded.</w:t>
      </w:r>
    </w:p>
    <w:p w14:paraId="3983651C" w14:textId="77777777" w:rsidR="00B87F00" w:rsidRPr="00177120" w:rsidRDefault="00B87F00" w:rsidP="00644A9D">
      <w:pPr>
        <w:jc w:val="both"/>
        <w:rPr>
          <w:rFonts w:ascii="Calibri" w:hAnsi="Calibri"/>
          <w:i/>
          <w:sz w:val="22"/>
          <w:szCs w:val="22"/>
        </w:rPr>
      </w:pPr>
    </w:p>
    <w:p w14:paraId="00CAA530"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Failure by a candidate to attend a critical laboratory or other academic exercise is not a ground for appeal. </w:t>
      </w:r>
    </w:p>
    <w:p w14:paraId="792FD6E2" w14:textId="77777777" w:rsidR="00B87F00" w:rsidRPr="00177120" w:rsidRDefault="00B87F00" w:rsidP="00644A9D">
      <w:pPr>
        <w:jc w:val="both"/>
        <w:rPr>
          <w:rFonts w:ascii="Calibri" w:hAnsi="Calibri"/>
          <w:i/>
          <w:sz w:val="22"/>
          <w:szCs w:val="22"/>
        </w:rPr>
      </w:pPr>
    </w:p>
    <w:p w14:paraId="3B53A200"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A result which, in the view of the candidate, is out of proportion to the amount of work invested is not, of itself, evidence of error of judgement by the examiner.  </w:t>
      </w:r>
    </w:p>
    <w:p w14:paraId="127AAFCC" w14:textId="77777777" w:rsidR="00B87F00" w:rsidRPr="00177120" w:rsidRDefault="00B87F00" w:rsidP="00644A9D">
      <w:pPr>
        <w:jc w:val="both"/>
        <w:rPr>
          <w:rFonts w:ascii="Calibri" w:hAnsi="Calibri"/>
          <w:i/>
          <w:sz w:val="22"/>
          <w:szCs w:val="22"/>
        </w:rPr>
      </w:pPr>
    </w:p>
    <w:p w14:paraId="07B6D7C4"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 “I was hoping for a first” is not a ground for appeal.  </w:t>
      </w:r>
    </w:p>
    <w:p w14:paraId="0C802597" w14:textId="77777777" w:rsidR="00B87F00" w:rsidRPr="00177120" w:rsidRDefault="00B87F00" w:rsidP="00644A9D">
      <w:pPr>
        <w:jc w:val="both"/>
        <w:rPr>
          <w:rFonts w:ascii="Calibri" w:hAnsi="Calibri"/>
          <w:i/>
          <w:sz w:val="22"/>
          <w:szCs w:val="22"/>
        </w:rPr>
      </w:pPr>
    </w:p>
    <w:p w14:paraId="2B2ECBDA" w14:textId="77777777" w:rsidR="00B87F00" w:rsidRPr="00177120" w:rsidRDefault="00B87F00" w:rsidP="00644A9D">
      <w:pPr>
        <w:jc w:val="both"/>
        <w:rPr>
          <w:rFonts w:ascii="Calibri" w:hAnsi="Calibri"/>
          <w:i/>
          <w:sz w:val="22"/>
          <w:szCs w:val="22"/>
        </w:rPr>
      </w:pPr>
      <w:r w:rsidRPr="00177120">
        <w:rPr>
          <w:rFonts w:ascii="Calibri" w:hAnsi="Calibri"/>
          <w:i/>
          <w:sz w:val="22"/>
          <w:szCs w:val="22"/>
        </w:rPr>
        <w:t>“</w:t>
      </w:r>
      <w:r w:rsidRPr="00177120">
        <w:rPr>
          <w:rFonts w:ascii="Calibri" w:hAnsi="Calibri"/>
          <w:sz w:val="22"/>
          <w:szCs w:val="22"/>
        </w:rPr>
        <w:t xml:space="preserve">I was disappointed in my result” is not a ground for appeal </w:t>
      </w:r>
    </w:p>
    <w:p w14:paraId="3D4F344D" w14:textId="77777777" w:rsidR="00B87F00" w:rsidRPr="00177120" w:rsidRDefault="00B87F00" w:rsidP="00644A9D">
      <w:pPr>
        <w:jc w:val="both"/>
        <w:rPr>
          <w:rFonts w:ascii="Calibri" w:hAnsi="Calibri"/>
          <w:i/>
          <w:sz w:val="22"/>
          <w:szCs w:val="22"/>
        </w:rPr>
      </w:pPr>
    </w:p>
    <w:p w14:paraId="22963A1A" w14:textId="77777777" w:rsidR="00B87F00" w:rsidRPr="00177120" w:rsidRDefault="00B87F00" w:rsidP="00644A9D">
      <w:pPr>
        <w:jc w:val="both"/>
        <w:rPr>
          <w:rFonts w:ascii="Calibri" w:hAnsi="Calibri"/>
          <w:i/>
          <w:sz w:val="22"/>
          <w:szCs w:val="22"/>
        </w:rPr>
      </w:pPr>
      <w:r w:rsidRPr="00177120">
        <w:rPr>
          <w:rFonts w:ascii="Calibri" w:hAnsi="Calibri"/>
          <w:sz w:val="22"/>
          <w:szCs w:val="22"/>
        </w:rPr>
        <w:t xml:space="preserve">“I had to work to earn money” is not a ground for appeal </w:t>
      </w:r>
    </w:p>
    <w:p w14:paraId="783FBFE6" w14:textId="77777777" w:rsidR="00216064" w:rsidRPr="00177120" w:rsidRDefault="00216064" w:rsidP="00644A9D">
      <w:pPr>
        <w:ind w:left="720" w:hanging="720"/>
        <w:jc w:val="both"/>
        <w:rPr>
          <w:rFonts w:ascii="Calibri" w:hAnsi="Calibri"/>
          <w:b/>
          <w:bCs/>
          <w:sz w:val="22"/>
          <w:szCs w:val="22"/>
        </w:rPr>
      </w:pPr>
    </w:p>
    <w:sectPr w:rsidR="00216064" w:rsidRPr="00177120" w:rsidSect="00855A76">
      <w:footerReference w:type="default" r:id="rId13"/>
      <w:footerReference w:type="first" r:id="rId14"/>
      <w:pgSz w:w="11896" w:h="16834"/>
      <w:pgMar w:top="737" w:right="1191" w:bottom="737" w:left="1361"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DEFD" w14:textId="77777777" w:rsidR="00D73CAB" w:rsidRDefault="00D73CAB">
      <w:r>
        <w:separator/>
      </w:r>
    </w:p>
  </w:endnote>
  <w:endnote w:type="continuationSeparator" w:id="0">
    <w:p w14:paraId="5B1F623D" w14:textId="77777777" w:rsidR="00D73CAB" w:rsidRDefault="00D7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2D99" w14:textId="77777777" w:rsidR="006709C8" w:rsidRDefault="006709C8">
    <w:pPr>
      <w:pStyle w:val="Footer"/>
      <w:framePr w:wrap="auto" w:vAnchor="text" w:hAnchor="margin" w:xAlign="right" w:y="1"/>
      <w:rPr>
        <w:rStyle w:val="PageNumber"/>
      </w:rPr>
    </w:pPr>
  </w:p>
  <w:p w14:paraId="26BC3A33" w14:textId="77777777" w:rsidR="006709C8" w:rsidRDefault="006709C8">
    <w:pPr>
      <w:pStyle w:val="Footer"/>
      <w:ind w:right="36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DA38FE">
      <w:rPr>
        <w:noProof/>
        <w:sz w:val="20"/>
        <w:szCs w:val="20"/>
      </w:rPr>
      <w:t>5</w:t>
    </w:r>
    <w:r>
      <w:rPr>
        <w:sz w:val="20"/>
        <w:szCs w:val="20"/>
      </w:rPr>
      <w:fldChar w:fldCharType="end"/>
    </w:r>
    <w:r w:rsidR="000F1A7F">
      <w:rPr>
        <w:sz w:val="20"/>
        <w:szCs w:val="20"/>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0810" w14:textId="77777777" w:rsidR="006709C8" w:rsidRDefault="006709C8">
    <w:pPr>
      <w:pStyle w:val="Footer"/>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DA38FE">
      <w:rPr>
        <w:noProof/>
        <w:sz w:val="20"/>
        <w:szCs w:val="20"/>
      </w:rPr>
      <w:t>1</w:t>
    </w:r>
    <w:r>
      <w:rPr>
        <w:sz w:val="20"/>
        <w:szCs w:val="20"/>
      </w:rPr>
      <w:fldChar w:fldCharType="end"/>
    </w:r>
    <w:r w:rsidR="00196968">
      <w:rPr>
        <w:sz w:val="20"/>
        <w:szCs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F05D" w14:textId="77777777" w:rsidR="00D73CAB" w:rsidRDefault="00D73CAB">
      <w:r>
        <w:separator/>
      </w:r>
    </w:p>
  </w:footnote>
  <w:footnote w:type="continuationSeparator" w:id="0">
    <w:p w14:paraId="1EDE5483" w14:textId="77777777" w:rsidR="00D73CAB" w:rsidRDefault="00D73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75B8"/>
    <w:multiLevelType w:val="hybridMultilevel"/>
    <w:tmpl w:val="677EEBBC"/>
    <w:lvl w:ilvl="0" w:tplc="5048308A">
      <w:start w:val="2"/>
      <w:numFmt w:val="lowerRoman"/>
      <w:lvlText w:val="(%1)"/>
      <w:lvlJc w:val="left"/>
      <w:pPr>
        <w:tabs>
          <w:tab w:val="num" w:pos="1429"/>
        </w:tabs>
        <w:ind w:left="1429" w:hanging="72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 w15:restartNumberingAfterBreak="0">
    <w:nsid w:val="231D5A87"/>
    <w:multiLevelType w:val="multilevel"/>
    <w:tmpl w:val="8AF2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B6C9D"/>
    <w:multiLevelType w:val="singleLevel"/>
    <w:tmpl w:val="142A04CC"/>
    <w:lvl w:ilvl="0">
      <w:start w:val="1"/>
      <w:numFmt w:val="lowerLetter"/>
      <w:lvlText w:val="(%1)"/>
      <w:lvlJc w:val="left"/>
      <w:pPr>
        <w:tabs>
          <w:tab w:val="num" w:pos="2160"/>
        </w:tabs>
        <w:ind w:left="2160" w:hanging="720"/>
      </w:pPr>
      <w:rPr>
        <w:rFonts w:hint="default"/>
        <w:b/>
        <w:bCs/>
      </w:rPr>
    </w:lvl>
  </w:abstractNum>
  <w:abstractNum w:abstractNumId="3" w15:restartNumberingAfterBreak="0">
    <w:nsid w:val="399379D2"/>
    <w:multiLevelType w:val="multilevel"/>
    <w:tmpl w:val="A44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51B2F"/>
    <w:multiLevelType w:val="hybridMultilevel"/>
    <w:tmpl w:val="31B8EF2C"/>
    <w:lvl w:ilvl="0" w:tplc="06C40EB6">
      <w:start w:val="1"/>
      <w:numFmt w:val="bullet"/>
      <w:lvlText w:val="•"/>
      <w:lvlJc w:val="left"/>
      <w:pPr>
        <w:tabs>
          <w:tab w:val="num" w:pos="720"/>
        </w:tabs>
        <w:ind w:left="720" w:hanging="360"/>
      </w:pPr>
      <w:rPr>
        <w:rFonts w:ascii="Times New Roman" w:hAnsi="Times New Roman" w:hint="default"/>
      </w:rPr>
    </w:lvl>
    <w:lvl w:ilvl="1" w:tplc="DC0C6CAC" w:tentative="1">
      <w:start w:val="1"/>
      <w:numFmt w:val="bullet"/>
      <w:lvlText w:val="•"/>
      <w:lvlJc w:val="left"/>
      <w:pPr>
        <w:tabs>
          <w:tab w:val="num" w:pos="1440"/>
        </w:tabs>
        <w:ind w:left="1440" w:hanging="360"/>
      </w:pPr>
      <w:rPr>
        <w:rFonts w:ascii="Times New Roman" w:hAnsi="Times New Roman" w:hint="default"/>
      </w:rPr>
    </w:lvl>
    <w:lvl w:ilvl="2" w:tplc="7194A0F2" w:tentative="1">
      <w:start w:val="1"/>
      <w:numFmt w:val="bullet"/>
      <w:lvlText w:val="•"/>
      <w:lvlJc w:val="left"/>
      <w:pPr>
        <w:tabs>
          <w:tab w:val="num" w:pos="2160"/>
        </w:tabs>
        <w:ind w:left="2160" w:hanging="360"/>
      </w:pPr>
      <w:rPr>
        <w:rFonts w:ascii="Times New Roman" w:hAnsi="Times New Roman" w:hint="default"/>
      </w:rPr>
    </w:lvl>
    <w:lvl w:ilvl="3" w:tplc="CB868470" w:tentative="1">
      <w:start w:val="1"/>
      <w:numFmt w:val="bullet"/>
      <w:lvlText w:val="•"/>
      <w:lvlJc w:val="left"/>
      <w:pPr>
        <w:tabs>
          <w:tab w:val="num" w:pos="2880"/>
        </w:tabs>
        <w:ind w:left="2880" w:hanging="360"/>
      </w:pPr>
      <w:rPr>
        <w:rFonts w:ascii="Times New Roman" w:hAnsi="Times New Roman" w:hint="default"/>
      </w:rPr>
    </w:lvl>
    <w:lvl w:ilvl="4" w:tplc="507ADB6C" w:tentative="1">
      <w:start w:val="1"/>
      <w:numFmt w:val="bullet"/>
      <w:lvlText w:val="•"/>
      <w:lvlJc w:val="left"/>
      <w:pPr>
        <w:tabs>
          <w:tab w:val="num" w:pos="3600"/>
        </w:tabs>
        <w:ind w:left="3600" w:hanging="360"/>
      </w:pPr>
      <w:rPr>
        <w:rFonts w:ascii="Times New Roman" w:hAnsi="Times New Roman" w:hint="default"/>
      </w:rPr>
    </w:lvl>
    <w:lvl w:ilvl="5" w:tplc="67023A6C" w:tentative="1">
      <w:start w:val="1"/>
      <w:numFmt w:val="bullet"/>
      <w:lvlText w:val="•"/>
      <w:lvlJc w:val="left"/>
      <w:pPr>
        <w:tabs>
          <w:tab w:val="num" w:pos="4320"/>
        </w:tabs>
        <w:ind w:left="4320" w:hanging="360"/>
      </w:pPr>
      <w:rPr>
        <w:rFonts w:ascii="Times New Roman" w:hAnsi="Times New Roman" w:hint="default"/>
      </w:rPr>
    </w:lvl>
    <w:lvl w:ilvl="6" w:tplc="890CF222" w:tentative="1">
      <w:start w:val="1"/>
      <w:numFmt w:val="bullet"/>
      <w:lvlText w:val="•"/>
      <w:lvlJc w:val="left"/>
      <w:pPr>
        <w:tabs>
          <w:tab w:val="num" w:pos="5040"/>
        </w:tabs>
        <w:ind w:left="5040" w:hanging="360"/>
      </w:pPr>
      <w:rPr>
        <w:rFonts w:ascii="Times New Roman" w:hAnsi="Times New Roman" w:hint="default"/>
      </w:rPr>
    </w:lvl>
    <w:lvl w:ilvl="7" w:tplc="A76A352A" w:tentative="1">
      <w:start w:val="1"/>
      <w:numFmt w:val="bullet"/>
      <w:lvlText w:val="•"/>
      <w:lvlJc w:val="left"/>
      <w:pPr>
        <w:tabs>
          <w:tab w:val="num" w:pos="5760"/>
        </w:tabs>
        <w:ind w:left="5760" w:hanging="360"/>
      </w:pPr>
      <w:rPr>
        <w:rFonts w:ascii="Times New Roman" w:hAnsi="Times New Roman" w:hint="default"/>
      </w:rPr>
    </w:lvl>
    <w:lvl w:ilvl="8" w:tplc="186C5D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3A12D8B"/>
    <w:multiLevelType w:val="multilevel"/>
    <w:tmpl w:val="E166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97A31"/>
    <w:multiLevelType w:val="singleLevel"/>
    <w:tmpl w:val="142A04CC"/>
    <w:lvl w:ilvl="0">
      <w:start w:val="1"/>
      <w:numFmt w:val="lowerLetter"/>
      <w:lvlText w:val="(%1)"/>
      <w:lvlJc w:val="left"/>
      <w:pPr>
        <w:tabs>
          <w:tab w:val="num" w:pos="2160"/>
        </w:tabs>
        <w:ind w:left="2160" w:hanging="720"/>
      </w:pPr>
      <w:rPr>
        <w:rFonts w:hint="default"/>
        <w:b/>
        <w:bCs/>
      </w:rPr>
    </w:lvl>
  </w:abstractNum>
  <w:abstractNum w:abstractNumId="7" w15:restartNumberingAfterBreak="0">
    <w:nsid w:val="72FE5C45"/>
    <w:multiLevelType w:val="singleLevel"/>
    <w:tmpl w:val="FF2CD724"/>
    <w:lvl w:ilvl="0">
      <w:start w:val="1"/>
      <w:numFmt w:val="decimal"/>
      <w:lvlText w:val="%1."/>
      <w:lvlJc w:val="left"/>
      <w:pPr>
        <w:tabs>
          <w:tab w:val="num" w:pos="720"/>
        </w:tabs>
        <w:ind w:left="720" w:hanging="720"/>
      </w:pPr>
      <w:rPr>
        <w:rFonts w:hint="default"/>
      </w:rPr>
    </w:lvl>
  </w:abstractNum>
  <w:abstractNum w:abstractNumId="8" w15:restartNumberingAfterBreak="0">
    <w:nsid w:val="769462B3"/>
    <w:multiLevelType w:val="hybridMultilevel"/>
    <w:tmpl w:val="57EEB9FC"/>
    <w:lvl w:ilvl="0" w:tplc="7BC6E742">
      <w:start w:val="1"/>
      <w:numFmt w:val="lowerRoman"/>
      <w:lvlText w:val="(%1)"/>
      <w:lvlJc w:val="left"/>
      <w:pPr>
        <w:ind w:left="1444" w:hanging="72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9" w15:restartNumberingAfterBreak="0">
    <w:nsid w:val="7FFC2A66"/>
    <w:multiLevelType w:val="multilevel"/>
    <w:tmpl w:val="AA0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171742">
    <w:abstractNumId w:val="7"/>
  </w:num>
  <w:num w:numId="2" w16cid:durableId="225383221">
    <w:abstractNumId w:val="6"/>
  </w:num>
  <w:num w:numId="3" w16cid:durableId="358050918">
    <w:abstractNumId w:val="2"/>
  </w:num>
  <w:num w:numId="4" w16cid:durableId="1438017960">
    <w:abstractNumId w:val="0"/>
  </w:num>
  <w:num w:numId="5" w16cid:durableId="247278214">
    <w:abstractNumId w:val="4"/>
  </w:num>
  <w:num w:numId="6" w16cid:durableId="607467369">
    <w:abstractNumId w:val="8"/>
  </w:num>
  <w:num w:numId="7" w16cid:durableId="915088747">
    <w:abstractNumId w:val="3"/>
  </w:num>
  <w:num w:numId="8" w16cid:durableId="1648513562">
    <w:abstractNumId w:val="5"/>
  </w:num>
  <w:num w:numId="9" w16cid:durableId="97649570">
    <w:abstractNumId w:val="9"/>
  </w:num>
  <w:num w:numId="10" w16cid:durableId="131892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7E"/>
    <w:rsid w:val="00000E85"/>
    <w:rsid w:val="000138E7"/>
    <w:rsid w:val="00025212"/>
    <w:rsid w:val="00052778"/>
    <w:rsid w:val="0005322E"/>
    <w:rsid w:val="0005743F"/>
    <w:rsid w:val="00064D84"/>
    <w:rsid w:val="00082207"/>
    <w:rsid w:val="00091527"/>
    <w:rsid w:val="000B660E"/>
    <w:rsid w:val="000C3C1F"/>
    <w:rsid w:val="000D53B8"/>
    <w:rsid w:val="000D7FD6"/>
    <w:rsid w:val="000F1A7F"/>
    <w:rsid w:val="001248B7"/>
    <w:rsid w:val="00140C98"/>
    <w:rsid w:val="00142036"/>
    <w:rsid w:val="0014399C"/>
    <w:rsid w:val="00150365"/>
    <w:rsid w:val="00167BC7"/>
    <w:rsid w:val="00177120"/>
    <w:rsid w:val="00196968"/>
    <w:rsid w:val="001A583C"/>
    <w:rsid w:val="001C5EC4"/>
    <w:rsid w:val="002045BB"/>
    <w:rsid w:val="00216064"/>
    <w:rsid w:val="00235A03"/>
    <w:rsid w:val="00284EAA"/>
    <w:rsid w:val="00292B57"/>
    <w:rsid w:val="002B4AEA"/>
    <w:rsid w:val="002F3122"/>
    <w:rsid w:val="002F5FEF"/>
    <w:rsid w:val="002F6C04"/>
    <w:rsid w:val="00302A43"/>
    <w:rsid w:val="0033553C"/>
    <w:rsid w:val="00343A31"/>
    <w:rsid w:val="0035699E"/>
    <w:rsid w:val="00374533"/>
    <w:rsid w:val="003D402E"/>
    <w:rsid w:val="003E24C7"/>
    <w:rsid w:val="00416C32"/>
    <w:rsid w:val="0042167A"/>
    <w:rsid w:val="00442BB9"/>
    <w:rsid w:val="00454B43"/>
    <w:rsid w:val="004D1A6F"/>
    <w:rsid w:val="004F7C93"/>
    <w:rsid w:val="0050331A"/>
    <w:rsid w:val="00505A36"/>
    <w:rsid w:val="00510250"/>
    <w:rsid w:val="00511871"/>
    <w:rsid w:val="00523E2E"/>
    <w:rsid w:val="00535516"/>
    <w:rsid w:val="00535A7E"/>
    <w:rsid w:val="00540072"/>
    <w:rsid w:val="00566547"/>
    <w:rsid w:val="005B66F8"/>
    <w:rsid w:val="00611F8C"/>
    <w:rsid w:val="0064031E"/>
    <w:rsid w:val="0064356F"/>
    <w:rsid w:val="00644A9D"/>
    <w:rsid w:val="00652788"/>
    <w:rsid w:val="006709C8"/>
    <w:rsid w:val="006803D1"/>
    <w:rsid w:val="00680D77"/>
    <w:rsid w:val="00695797"/>
    <w:rsid w:val="006A70E8"/>
    <w:rsid w:val="00707C50"/>
    <w:rsid w:val="00734971"/>
    <w:rsid w:val="00737E07"/>
    <w:rsid w:val="0074071C"/>
    <w:rsid w:val="00747023"/>
    <w:rsid w:val="00750D98"/>
    <w:rsid w:val="00757405"/>
    <w:rsid w:val="0076085D"/>
    <w:rsid w:val="00770B30"/>
    <w:rsid w:val="007831B9"/>
    <w:rsid w:val="007A1E3F"/>
    <w:rsid w:val="008107AE"/>
    <w:rsid w:val="00836111"/>
    <w:rsid w:val="00855A76"/>
    <w:rsid w:val="0087537A"/>
    <w:rsid w:val="008769E0"/>
    <w:rsid w:val="0088455F"/>
    <w:rsid w:val="00896F90"/>
    <w:rsid w:val="008A637A"/>
    <w:rsid w:val="008E2769"/>
    <w:rsid w:val="008F0278"/>
    <w:rsid w:val="009024E8"/>
    <w:rsid w:val="00915322"/>
    <w:rsid w:val="00964775"/>
    <w:rsid w:val="009815DB"/>
    <w:rsid w:val="009A62BB"/>
    <w:rsid w:val="009A7770"/>
    <w:rsid w:val="009D3FA2"/>
    <w:rsid w:val="009E0E74"/>
    <w:rsid w:val="009F0601"/>
    <w:rsid w:val="009F1B24"/>
    <w:rsid w:val="00A200D4"/>
    <w:rsid w:val="00A66CF5"/>
    <w:rsid w:val="00A703EB"/>
    <w:rsid w:val="00AA1882"/>
    <w:rsid w:val="00AA318B"/>
    <w:rsid w:val="00AA47A2"/>
    <w:rsid w:val="00AD308D"/>
    <w:rsid w:val="00AE7A1F"/>
    <w:rsid w:val="00B47B50"/>
    <w:rsid w:val="00B87F00"/>
    <w:rsid w:val="00B9491B"/>
    <w:rsid w:val="00BA3EE4"/>
    <w:rsid w:val="00BC65C5"/>
    <w:rsid w:val="00BC7434"/>
    <w:rsid w:val="00BC7CB0"/>
    <w:rsid w:val="00BD536C"/>
    <w:rsid w:val="00BD5948"/>
    <w:rsid w:val="00C01DC0"/>
    <w:rsid w:val="00C10E6F"/>
    <w:rsid w:val="00C253E4"/>
    <w:rsid w:val="00C26AA3"/>
    <w:rsid w:val="00C50BB0"/>
    <w:rsid w:val="00C76244"/>
    <w:rsid w:val="00CA4FFD"/>
    <w:rsid w:val="00CB06D7"/>
    <w:rsid w:val="00CB748F"/>
    <w:rsid w:val="00CD02B8"/>
    <w:rsid w:val="00CF23D4"/>
    <w:rsid w:val="00D1036C"/>
    <w:rsid w:val="00D22757"/>
    <w:rsid w:val="00D508F3"/>
    <w:rsid w:val="00D56479"/>
    <w:rsid w:val="00D61AC1"/>
    <w:rsid w:val="00D703BA"/>
    <w:rsid w:val="00D71843"/>
    <w:rsid w:val="00D73CAB"/>
    <w:rsid w:val="00D94879"/>
    <w:rsid w:val="00DA38FE"/>
    <w:rsid w:val="00E31F9D"/>
    <w:rsid w:val="00E666EF"/>
    <w:rsid w:val="00E66795"/>
    <w:rsid w:val="00F138F3"/>
    <w:rsid w:val="00F23868"/>
    <w:rsid w:val="00F24B16"/>
    <w:rsid w:val="00F27CEE"/>
    <w:rsid w:val="00F54E71"/>
    <w:rsid w:val="00F93A1F"/>
    <w:rsid w:val="00FD1FD1"/>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8827EE"/>
  <w15:chartTrackingRefBased/>
  <w15:docId w15:val="{174CF2FA-B55B-48D5-B3B3-A153821C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lang w:val="en-GB" w:eastAsia="en-US"/>
    </w:rPr>
  </w:style>
  <w:style w:type="paragraph" w:styleId="Heading1">
    <w:name w:val="heading 1"/>
    <w:basedOn w:val="Normal"/>
    <w:next w:val="Normal"/>
    <w:qFormat/>
    <w:pPr>
      <w:keepNext/>
      <w:outlineLvl w:val="0"/>
    </w:pPr>
    <w:rPr>
      <w:b/>
      <w:bCs/>
      <w:sz w:val="20"/>
      <w:szCs w:val="20"/>
    </w:rPr>
  </w:style>
  <w:style w:type="paragraph" w:styleId="Heading2">
    <w:name w:val="heading 2"/>
    <w:basedOn w:val="Normal"/>
    <w:next w:val="Normal"/>
    <w:qFormat/>
    <w:pPr>
      <w:keepNext/>
      <w:ind w:left="720" w:hanging="72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819"/>
        <w:tab w:val="right" w:pos="9071"/>
      </w:tabs>
    </w:pPr>
  </w:style>
  <w:style w:type="paragraph" w:styleId="BodyTextIndent">
    <w:name w:val="Body Text Indent"/>
    <w:basedOn w:val="Normal"/>
    <w:pPr>
      <w:ind w:left="720" w:hanging="720"/>
      <w:jc w:val="both"/>
    </w:pPr>
  </w:style>
  <w:style w:type="character" w:styleId="Hyperlink">
    <w:name w:val="Hyperlink"/>
    <w:rsid w:val="00523E2E"/>
    <w:rPr>
      <w:color w:val="0000FF"/>
      <w:u w:val="single"/>
    </w:rPr>
  </w:style>
  <w:style w:type="paragraph" w:styleId="ListParagraph">
    <w:name w:val="List Paragraph"/>
    <w:basedOn w:val="Normal"/>
    <w:uiPriority w:val="34"/>
    <w:qFormat/>
    <w:rsid w:val="00BD5948"/>
    <w:pPr>
      <w:widowControl/>
      <w:autoSpaceDE/>
      <w:autoSpaceDN/>
      <w:ind w:left="720"/>
      <w:contextualSpacing/>
    </w:pPr>
    <w:rPr>
      <w:lang w:val="en-IE" w:eastAsia="en-IE"/>
    </w:rPr>
  </w:style>
  <w:style w:type="character" w:styleId="UnresolvedMention">
    <w:name w:val="Unresolved Mention"/>
    <w:uiPriority w:val="99"/>
    <w:semiHidden/>
    <w:unhideWhenUsed/>
    <w:rsid w:val="0005322E"/>
    <w:rPr>
      <w:color w:val="605E5C"/>
      <w:shd w:val="clear" w:color="auto" w:fill="E1DFDD"/>
    </w:rPr>
  </w:style>
  <w:style w:type="character" w:styleId="FollowedHyperlink">
    <w:name w:val="FollowedHyperlink"/>
    <w:basedOn w:val="DefaultParagraphFont"/>
    <w:rsid w:val="000D53B8"/>
    <w:rPr>
      <w:color w:val="954F72" w:themeColor="followedHyperlink"/>
      <w:u w:val="single"/>
    </w:rPr>
  </w:style>
  <w:style w:type="paragraph" w:customStyle="1" w:styleId="xmsonormal">
    <w:name w:val="x_msonormal"/>
    <w:basedOn w:val="Normal"/>
    <w:rsid w:val="00BD536C"/>
    <w:pPr>
      <w:widowControl/>
      <w:autoSpaceDE/>
      <w:autoSpaceDN/>
      <w:spacing w:before="100" w:beforeAutospacing="1" w:after="100" w:afterAutospacing="1"/>
    </w:pPr>
    <w:rPr>
      <w:lang w:val="en-IE" w:eastAsia="en-IE"/>
    </w:rPr>
  </w:style>
  <w:style w:type="paragraph" w:styleId="Revision">
    <w:name w:val="Revision"/>
    <w:hidden/>
    <w:uiPriority w:val="99"/>
    <w:semiHidden/>
    <w:rsid w:val="0009152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089">
      <w:bodyDiv w:val="1"/>
      <w:marLeft w:val="0"/>
      <w:marRight w:val="0"/>
      <w:marTop w:val="0"/>
      <w:marBottom w:val="0"/>
      <w:divBdr>
        <w:top w:val="none" w:sz="0" w:space="0" w:color="auto"/>
        <w:left w:val="none" w:sz="0" w:space="0" w:color="auto"/>
        <w:bottom w:val="none" w:sz="0" w:space="0" w:color="auto"/>
        <w:right w:val="none" w:sz="0" w:space="0" w:color="auto"/>
      </w:divBdr>
    </w:div>
    <w:div w:id="301009054">
      <w:bodyDiv w:val="1"/>
      <w:marLeft w:val="0"/>
      <w:marRight w:val="0"/>
      <w:marTop w:val="0"/>
      <w:marBottom w:val="0"/>
      <w:divBdr>
        <w:top w:val="none" w:sz="0" w:space="0" w:color="auto"/>
        <w:left w:val="none" w:sz="0" w:space="0" w:color="auto"/>
        <w:bottom w:val="none" w:sz="0" w:space="0" w:color="auto"/>
        <w:right w:val="none" w:sz="0" w:space="0" w:color="auto"/>
      </w:divBdr>
    </w:div>
    <w:div w:id="1164933781">
      <w:bodyDiv w:val="1"/>
      <w:marLeft w:val="0"/>
      <w:marRight w:val="0"/>
      <w:marTop w:val="0"/>
      <w:marBottom w:val="0"/>
      <w:divBdr>
        <w:top w:val="none" w:sz="0" w:space="0" w:color="auto"/>
        <w:left w:val="none" w:sz="0" w:space="0" w:color="auto"/>
        <w:bottom w:val="none" w:sz="0" w:space="0" w:color="auto"/>
        <w:right w:val="none" w:sz="0" w:space="0" w:color="auto"/>
      </w:divBdr>
      <w:divsChild>
        <w:div w:id="1936942666">
          <w:marLeft w:val="547"/>
          <w:marRight w:val="0"/>
          <w:marTop w:val="0"/>
          <w:marBottom w:val="0"/>
          <w:divBdr>
            <w:top w:val="none" w:sz="0" w:space="0" w:color="auto"/>
            <w:left w:val="none" w:sz="0" w:space="0" w:color="auto"/>
            <w:bottom w:val="none" w:sz="0" w:space="0" w:color="auto"/>
            <w:right w:val="none" w:sz="0" w:space="0" w:color="auto"/>
          </w:divBdr>
        </w:div>
      </w:divsChild>
    </w:div>
    <w:div w:id="16301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dublin.ie/explore/about-the-university/academic-affairs/assessment-regul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5.safelinks.protection.outlook.com/?url=https%3A%2F%2Fview.officeapps.live.com%2Fop%2Fview.aspx%3Fsrc%3Dhttps%253A%252F%252Fwww.tudublin.ie%252Fmedia%252Fwebsite%252Fexplore%252Fprivacy-policyx2fgdpr%252Fdocuments%252FC-TU-Dublin-Data-Protection-Notice-Students-0422.docx%26wdOrigin%3DBROWSELINK&amp;data=05%7C01%7CCarole.Redmond%40TUDublin.ie%7Cdaa411344e1048ebb57908db03a404b8%7C766317cbe9484e5f8cecdabc8e2fd5da%7C0%7C0%7C638107775235353794%7CUnknown%7CTWFpbGZsb3d8eyJWIjoiMC4wLjAwMDAiLCJQIjoiV2luMzIiLCJBTiI6Ik1haWwiLCJXVCI6Mn0%3D%7C3000%7C%7C%7C&amp;sdata=QFoU%2BZ5wcEvlcg14rRtn%2BxuhvDOXS22kjvuREY%2BIh0k%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5.safelinks.protection.outlook.com/?url=https%3A%2F%2Fwww.tudublin.ie%2Fexplore%2Fgdpr%2F&amp;data=05%7C01%7CCarole.Redmond%40TUDublin.ie%7Cdaa411344e1048ebb57908db03a404b8%7C766317cbe9484e5f8cecdabc8e2fd5da%7C0%7C0%7C638107775235353794%7CUnknown%7CTWFpbGZsb3d8eyJWIjoiMC4wLjAwMDAiLCJQIjoiV2luMzIiLCJBTiI6Ik1haWwiLCJXVCI6Mn0%3D%7C3000%7C%7C%7C&amp;sdata=SeiTeIUokariM%2Fa6AzzbX0IFNNicHNd%2F1cUWqyQNlGo%3D&amp;reserved=0" TargetMode="External"/><Relationship Id="rId4" Type="http://schemas.openxmlformats.org/officeDocument/2006/relationships/settings" Target="settings.xml"/><Relationship Id="rId9" Type="http://schemas.openxmlformats.org/officeDocument/2006/relationships/hyperlink" Target="https://www.tudublin.ie/explore/about-the-university/academic-affairs/assessment-regula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786E4-ADB3-4928-B807-7C05E31B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Examination Appeal Document A1</vt:lpstr>
    </vt:vector>
  </TitlesOfParts>
  <Company>D.I.T.</Company>
  <LinksUpToDate>false</LinksUpToDate>
  <CharactersWithSpaces>10979</CharactersWithSpaces>
  <SharedDoc>false</SharedDoc>
  <HLinks>
    <vt:vector size="18" baseType="variant">
      <vt:variant>
        <vt:i4>5242954</vt:i4>
      </vt:variant>
      <vt:variant>
        <vt:i4>6</vt:i4>
      </vt:variant>
      <vt:variant>
        <vt:i4>0</vt:i4>
      </vt:variant>
      <vt:variant>
        <vt:i4>5</vt:i4>
      </vt:variant>
      <vt:variant>
        <vt:lpwstr>https://www.tudublin.ie/explore/about-the-university/academic-affairs/quality-framework/city-centre-quality-assurance/student-assessment-regulations/general-assessment-regulations/</vt:lpwstr>
      </vt:variant>
      <vt:variant>
        <vt:lpwstr/>
      </vt:variant>
      <vt:variant>
        <vt:i4>7405685</vt:i4>
      </vt:variant>
      <vt:variant>
        <vt:i4>3</vt:i4>
      </vt:variant>
      <vt:variant>
        <vt:i4>0</vt:i4>
      </vt:variant>
      <vt:variant>
        <vt:i4>5</vt:i4>
      </vt:variant>
      <vt:variant>
        <vt:lpwstr>https://www.tudublin.ie/explore/about-the-university/academic-affairs/quality-framework/city-centre-quality-assurance/gdpr/</vt:lpwstr>
      </vt:variant>
      <vt:variant>
        <vt:lpwstr/>
      </vt:variant>
      <vt:variant>
        <vt:i4>5242954</vt:i4>
      </vt:variant>
      <vt:variant>
        <vt:i4>0</vt:i4>
      </vt:variant>
      <vt:variant>
        <vt:i4>0</vt:i4>
      </vt:variant>
      <vt:variant>
        <vt:i4>5</vt:i4>
      </vt:variant>
      <vt:variant>
        <vt:lpwstr>https://www.tudublin.ie/explore/about-the-university/academic-affairs/quality-framework/city-centre-quality-assurance/student-assessment-regulations/general-assessment-regulations/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Appeal Document A1</dc:title>
  <dc:subject/>
  <dc:creator>Dublin Institute of Technology</dc:creator>
  <cp:keywords/>
  <cp:lastModifiedBy>Bronagh Lowe</cp:lastModifiedBy>
  <cp:revision>3</cp:revision>
  <cp:lastPrinted>2021-12-08T13:15:00Z</cp:lastPrinted>
  <dcterms:created xsi:type="dcterms:W3CDTF">2025-03-14T10:47:00Z</dcterms:created>
  <dcterms:modified xsi:type="dcterms:W3CDTF">2025-09-01T08:21:00Z</dcterms:modified>
</cp:coreProperties>
</file>