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hAnsiTheme="majorHAnsi"/>
          <w:u w:val="single"/>
        </w:rPr>
        <w:id w:val="216956529"/>
        <w:docPartObj>
          <w:docPartGallery w:val="Cover Pages"/>
          <w:docPartUnique/>
        </w:docPartObj>
      </w:sdtPr>
      <w:sdtContent>
        <w:p w14:paraId="31EF950E" w14:textId="77777777" w:rsidR="00FB3258" w:rsidRPr="00052E1D" w:rsidRDefault="00FB3258" w:rsidP="00FB3258">
          <w:pPr>
            <w:rPr>
              <w:rFonts w:asciiTheme="majorHAnsi" w:hAnsiTheme="majorHAnsi"/>
              <w:u w:val="single"/>
            </w:rPr>
          </w:pPr>
        </w:p>
        <w:p w14:paraId="33755097" w14:textId="50E4ED27" w:rsidR="5996FCE9" w:rsidRDefault="5996FCE9" w:rsidP="5996FCE9">
          <w:pPr>
            <w:rPr>
              <w:rFonts w:asciiTheme="majorHAnsi" w:hAnsiTheme="majorHAnsi"/>
              <w:u w:val="single"/>
            </w:rPr>
          </w:pPr>
        </w:p>
        <w:p w14:paraId="64517514" w14:textId="28B0E455" w:rsidR="00052E1D" w:rsidRPr="0087330A" w:rsidRDefault="00644E50" w:rsidP="5996FCE9">
          <w:pPr>
            <w:rPr>
              <w:rFonts w:asciiTheme="majorHAnsi" w:hAnsiTheme="majorHAnsi"/>
              <w:noProof/>
              <w:u w:val="single"/>
            </w:rPr>
          </w:pPr>
          <w:r w:rsidRPr="00052E1D">
            <w:rPr>
              <w:rFonts w:asciiTheme="majorHAnsi" w:hAnsiTheme="majorHAnsi"/>
              <w:noProof/>
              <w:u w:val="single"/>
              <w:lang w:val="en-GB" w:eastAsia="en-GB"/>
            </w:rPr>
            <mc:AlternateContent>
              <mc:Choice Requires="wps">
                <w:drawing>
                  <wp:anchor distT="0" distB="0" distL="114300" distR="114300" simplePos="0" relativeHeight="251658240" behindDoc="0" locked="0" layoutInCell="1" allowOverlap="1" wp14:anchorId="2F9BDA2E" wp14:editId="69A9755F">
                    <wp:simplePos x="0" y="0"/>
                    <wp:positionH relativeFrom="column">
                      <wp:posOffset>1171575</wp:posOffset>
                    </wp:positionH>
                    <wp:positionV relativeFrom="paragraph">
                      <wp:posOffset>5436870</wp:posOffset>
                    </wp:positionV>
                    <wp:extent cx="4330700" cy="1727200"/>
                    <wp:effectExtent l="0" t="0" r="0" b="0"/>
                    <wp:wrapTight wrapText="bothSides">
                      <wp:wrapPolygon edited="0">
                        <wp:start x="190" y="715"/>
                        <wp:lineTo x="190" y="20726"/>
                        <wp:lineTo x="21283" y="20726"/>
                        <wp:lineTo x="21283" y="715"/>
                        <wp:lineTo x="190" y="715"/>
                      </wp:wrapPolygon>
                    </wp:wrapTight>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0" cy="172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D41A0" w14:textId="77777777" w:rsidR="00416090" w:rsidRPr="00946703" w:rsidRDefault="00416090" w:rsidP="0082740E">
                                <w:pPr>
                                  <w:rPr>
                                    <w:rFonts w:ascii="Visuelt" w:hAnsi="Visuelt"/>
                                    <w:b/>
                                    <w:bCs/>
                                    <w:color w:val="004C6C"/>
                                    <w:sz w:val="32"/>
                                    <w:szCs w:val="32"/>
                                    <w:lang w:val="de-DE"/>
                                  </w:rPr>
                                </w:pPr>
                                <w:r w:rsidRPr="00946703">
                                  <w:rPr>
                                    <w:rFonts w:ascii="Visuelt" w:hAnsi="Visuelt"/>
                                    <w:b/>
                                    <w:bCs/>
                                    <w:color w:val="004C6C"/>
                                    <w:sz w:val="32"/>
                                    <w:szCs w:val="32"/>
                                    <w:lang w:val="de-DE"/>
                                  </w:rPr>
                                  <w:t xml:space="preserve">Lámhleabhar na Mac Léinn </w:t>
                                </w:r>
                              </w:p>
                              <w:p w14:paraId="56A465EF" w14:textId="77777777" w:rsidR="003B2D32" w:rsidRPr="00946703" w:rsidRDefault="00416090" w:rsidP="0082740E">
                                <w:pPr>
                                  <w:rPr>
                                    <w:rFonts w:ascii="Visuelt" w:hAnsi="Visuelt"/>
                                    <w:color w:val="004C6C"/>
                                    <w:sz w:val="32"/>
                                    <w:szCs w:val="32"/>
                                    <w:lang w:val="de-DE"/>
                                  </w:rPr>
                                </w:pPr>
                                <w:r w:rsidRPr="00946703">
                                  <w:rPr>
                                    <w:rFonts w:ascii="Visuelt" w:hAnsi="Visuelt"/>
                                    <w:color w:val="004C6C"/>
                                    <w:sz w:val="32"/>
                                    <w:szCs w:val="32"/>
                                    <w:lang w:val="de-DE"/>
                                  </w:rPr>
                                  <w:t>Student Handbook</w:t>
                                </w:r>
                              </w:p>
                              <w:p w14:paraId="05BA02EA" w14:textId="1B607954" w:rsidR="00416090" w:rsidRDefault="00416090" w:rsidP="0082740E">
                                <w:pPr>
                                  <w:rPr>
                                    <w:rFonts w:ascii="Visuelt" w:hAnsi="Visuelt"/>
                                    <w:b/>
                                    <w:bCs/>
                                    <w:color w:val="004C6C"/>
                                    <w:sz w:val="32"/>
                                    <w:szCs w:val="32"/>
                                  </w:rPr>
                                </w:pPr>
                                <w:r w:rsidRPr="00FE21D7">
                                  <w:rPr>
                                    <w:rFonts w:ascii="Visuelt" w:hAnsi="Visuelt"/>
                                    <w:b/>
                                    <w:bCs/>
                                    <w:color w:val="004C6C"/>
                                    <w:sz w:val="32"/>
                                    <w:szCs w:val="32"/>
                                  </w:rPr>
                                  <w:t>Bliain Acadúil 202</w:t>
                                </w:r>
                                <w:r w:rsidR="00DB5C60">
                                  <w:rPr>
                                    <w:rFonts w:ascii="Visuelt" w:hAnsi="Visuelt"/>
                                    <w:b/>
                                    <w:bCs/>
                                    <w:color w:val="004C6C"/>
                                    <w:sz w:val="32"/>
                                    <w:szCs w:val="32"/>
                                  </w:rPr>
                                  <w:t>6</w:t>
                                </w:r>
                                <w:r w:rsidRPr="00FE21D7">
                                  <w:rPr>
                                    <w:rFonts w:ascii="Visuelt" w:hAnsi="Visuelt"/>
                                    <w:b/>
                                    <w:bCs/>
                                    <w:color w:val="004C6C"/>
                                    <w:sz w:val="32"/>
                                    <w:szCs w:val="32"/>
                                  </w:rPr>
                                  <w:t>/2</w:t>
                                </w:r>
                                <w:r w:rsidR="00DB5C60">
                                  <w:rPr>
                                    <w:rFonts w:ascii="Visuelt" w:hAnsi="Visuelt"/>
                                    <w:b/>
                                    <w:bCs/>
                                    <w:color w:val="004C6C"/>
                                    <w:sz w:val="32"/>
                                    <w:szCs w:val="32"/>
                                  </w:rPr>
                                  <w:t>7</w:t>
                                </w:r>
                              </w:p>
                              <w:p w14:paraId="1F920AF4" w14:textId="424A942B" w:rsidR="008036C2" w:rsidRPr="00CE09B2" w:rsidRDefault="008036C2" w:rsidP="0082740E">
                                <w:pPr>
                                  <w:rPr>
                                    <w:rFonts w:ascii="Visuelt" w:hAnsi="Visuelt"/>
                                    <w:color w:val="004C6C"/>
                                    <w:sz w:val="32"/>
                                    <w:szCs w:val="32"/>
                                    <w:lang w:val="en-IE"/>
                                  </w:rPr>
                                </w:pPr>
                                <w:r w:rsidRPr="00CE09B2">
                                  <w:rPr>
                                    <w:rFonts w:ascii="Visuelt" w:hAnsi="Visuelt"/>
                                    <w:color w:val="004C6C"/>
                                    <w:sz w:val="32"/>
                                    <w:szCs w:val="32"/>
                                  </w:rPr>
                                  <w:t>Academic Year 202</w:t>
                                </w:r>
                                <w:r w:rsidR="00DB5C60">
                                  <w:rPr>
                                    <w:rFonts w:ascii="Visuelt" w:hAnsi="Visuelt"/>
                                    <w:color w:val="004C6C"/>
                                    <w:sz w:val="32"/>
                                    <w:szCs w:val="32"/>
                                  </w:rPr>
                                  <w:t>6</w:t>
                                </w:r>
                                <w:r w:rsidR="00321203" w:rsidRPr="00CE09B2">
                                  <w:rPr>
                                    <w:rFonts w:ascii="Visuelt" w:hAnsi="Visuelt"/>
                                    <w:color w:val="004C6C"/>
                                    <w:sz w:val="32"/>
                                    <w:szCs w:val="32"/>
                                  </w:rPr>
                                  <w:t>/2</w:t>
                                </w:r>
                                <w:r w:rsidR="00722D3C">
                                  <w:rPr>
                                    <w:rFonts w:ascii="Visuelt" w:hAnsi="Visuelt"/>
                                    <w:color w:val="004C6C"/>
                                    <w:sz w:val="32"/>
                                    <w:szCs w:val="32"/>
                                  </w:rPr>
                                  <w:t>7</w:t>
                                </w:r>
                              </w:p>
                              <w:p w14:paraId="6CB68311" w14:textId="654ECE35" w:rsidR="008D5C60" w:rsidRPr="00416090" w:rsidRDefault="008D5C60" w:rsidP="003E61D7">
                                <w:pPr>
                                  <w:rPr>
                                    <w:rStyle w:val="TUDublinReportTitle"/>
                                    <w:lang w:val="en-IE"/>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BDA2E" id="_x0000_t202" coordsize="21600,21600" o:spt="202" path="m,l,21600r21600,l21600,xe">
                    <v:stroke joinstyle="miter"/>
                    <v:path gradientshapeok="t" o:connecttype="rect"/>
                  </v:shapetype>
                  <v:shape id="Text Box 11" o:spid="_x0000_s1026" type="#_x0000_t202" style="position:absolute;margin-left:92.25pt;margin-top:428.1pt;width:341pt;height:1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" filled="f" stroked="f">
                    <v:textbox inset=",7.2pt,,7.2pt">
                      <w:txbxContent>
                        <w:p w14:paraId="75FD41A0" w14:textId="77777777" w:rsidR="00416090" w:rsidRPr="00946703" w:rsidRDefault="00416090" w:rsidP="0082740E">
                          <w:pPr>
                            <w:rPr>
                              <w:rFonts w:ascii="Visuelt" w:hAnsi="Visuelt"/>
                              <w:b/>
                              <w:bCs/>
                              <w:color w:val="004C6C"/>
                              <w:sz w:val="32"/>
                              <w:szCs w:val="32"/>
                              <w:lang w:val="de-DE"/>
                            </w:rPr>
                          </w:pPr>
                          <w:r w:rsidRPr="00946703">
                            <w:rPr>
                              <w:rFonts w:ascii="Visuelt" w:hAnsi="Visuelt"/>
                              <w:b/>
                              <w:bCs/>
                              <w:color w:val="004C6C"/>
                              <w:sz w:val="32"/>
                              <w:szCs w:val="32"/>
                              <w:lang w:val="de-DE"/>
                            </w:rPr>
                            <w:t xml:space="preserve">Lámhleabhar na Mac Léinn </w:t>
                          </w:r>
                        </w:p>
                        <w:p w14:paraId="56A465EF" w14:textId="77777777" w:rsidR="003B2D32" w:rsidRPr="00946703" w:rsidRDefault="00416090" w:rsidP="0082740E">
                          <w:pPr>
                            <w:rPr>
                              <w:rFonts w:ascii="Visuelt" w:hAnsi="Visuelt"/>
                              <w:color w:val="004C6C"/>
                              <w:sz w:val="32"/>
                              <w:szCs w:val="32"/>
                              <w:lang w:val="de-DE"/>
                            </w:rPr>
                          </w:pPr>
                          <w:r w:rsidRPr="00946703">
                            <w:rPr>
                              <w:rFonts w:ascii="Visuelt" w:hAnsi="Visuelt"/>
                              <w:color w:val="004C6C"/>
                              <w:sz w:val="32"/>
                              <w:szCs w:val="32"/>
                              <w:lang w:val="de-DE"/>
                            </w:rPr>
                            <w:t>Student Handbook</w:t>
                          </w:r>
                        </w:p>
                        <w:p w14:paraId="05BA02EA" w14:textId="1B607954" w:rsidR="00416090" w:rsidRDefault="00416090" w:rsidP="0082740E">
                          <w:pPr>
                            <w:rPr>
                              <w:rFonts w:ascii="Visuelt" w:hAnsi="Visuelt"/>
                              <w:b/>
                              <w:bCs/>
                              <w:color w:val="004C6C"/>
                              <w:sz w:val="32"/>
                              <w:szCs w:val="32"/>
                            </w:rPr>
                          </w:pPr>
                          <w:r w:rsidRPr="00FE21D7">
                            <w:rPr>
                              <w:rFonts w:ascii="Visuelt" w:hAnsi="Visuelt"/>
                              <w:b/>
                              <w:bCs/>
                              <w:color w:val="004C6C"/>
                              <w:sz w:val="32"/>
                              <w:szCs w:val="32"/>
                            </w:rPr>
                            <w:t>Bliain Acadúil 202</w:t>
                          </w:r>
                          <w:r w:rsidR="00DB5C60">
                            <w:rPr>
                              <w:rFonts w:ascii="Visuelt" w:hAnsi="Visuelt"/>
                              <w:b/>
                              <w:bCs/>
                              <w:color w:val="004C6C"/>
                              <w:sz w:val="32"/>
                              <w:szCs w:val="32"/>
                            </w:rPr>
                            <w:t>6</w:t>
                          </w:r>
                          <w:r w:rsidRPr="00FE21D7">
                            <w:rPr>
                              <w:rFonts w:ascii="Visuelt" w:hAnsi="Visuelt"/>
                              <w:b/>
                              <w:bCs/>
                              <w:color w:val="004C6C"/>
                              <w:sz w:val="32"/>
                              <w:szCs w:val="32"/>
                            </w:rPr>
                            <w:t>/2</w:t>
                          </w:r>
                          <w:r w:rsidR="00DB5C60">
                            <w:rPr>
                              <w:rFonts w:ascii="Visuelt" w:hAnsi="Visuelt"/>
                              <w:b/>
                              <w:bCs/>
                              <w:color w:val="004C6C"/>
                              <w:sz w:val="32"/>
                              <w:szCs w:val="32"/>
                            </w:rPr>
                            <w:t>7</w:t>
                          </w:r>
                        </w:p>
                        <w:p w14:paraId="1F920AF4" w14:textId="424A942B" w:rsidR="008036C2" w:rsidRPr="00CE09B2" w:rsidRDefault="008036C2" w:rsidP="0082740E">
                          <w:pPr>
                            <w:rPr>
                              <w:rFonts w:ascii="Visuelt" w:hAnsi="Visuelt"/>
                              <w:color w:val="004C6C"/>
                              <w:sz w:val="32"/>
                              <w:szCs w:val="32"/>
                              <w:lang w:val="en-IE"/>
                            </w:rPr>
                          </w:pPr>
                          <w:r w:rsidRPr="00CE09B2">
                            <w:rPr>
                              <w:rFonts w:ascii="Visuelt" w:hAnsi="Visuelt"/>
                              <w:color w:val="004C6C"/>
                              <w:sz w:val="32"/>
                              <w:szCs w:val="32"/>
                            </w:rPr>
                            <w:t>Academic Year 202</w:t>
                          </w:r>
                          <w:r w:rsidR="00DB5C60">
                            <w:rPr>
                              <w:rFonts w:ascii="Visuelt" w:hAnsi="Visuelt"/>
                              <w:color w:val="004C6C"/>
                              <w:sz w:val="32"/>
                              <w:szCs w:val="32"/>
                            </w:rPr>
                            <w:t>6</w:t>
                          </w:r>
                          <w:r w:rsidR="00321203" w:rsidRPr="00CE09B2">
                            <w:rPr>
                              <w:rFonts w:ascii="Visuelt" w:hAnsi="Visuelt"/>
                              <w:color w:val="004C6C"/>
                              <w:sz w:val="32"/>
                              <w:szCs w:val="32"/>
                            </w:rPr>
                            <w:t>/2</w:t>
                          </w:r>
                          <w:r w:rsidR="00722D3C">
                            <w:rPr>
                              <w:rFonts w:ascii="Visuelt" w:hAnsi="Visuelt"/>
                              <w:color w:val="004C6C"/>
                              <w:sz w:val="32"/>
                              <w:szCs w:val="32"/>
                            </w:rPr>
                            <w:t>7</w:t>
                          </w:r>
                        </w:p>
                        <w:p w14:paraId="6CB68311" w14:textId="654ECE35" w:rsidR="008D5C60" w:rsidRPr="00416090" w:rsidRDefault="008D5C60" w:rsidP="003E61D7">
                          <w:pPr>
                            <w:rPr>
                              <w:rStyle w:val="TUDublinReportTitle"/>
                              <w:lang w:val="en-IE"/>
                            </w:rPr>
                          </w:pPr>
                        </w:p>
                      </w:txbxContent>
                    </v:textbox>
                    <w10:wrap type="tight"/>
                  </v:shape>
                </w:pict>
              </mc:Fallback>
            </mc:AlternateContent>
          </w:r>
          <w:r w:rsidRPr="00052E1D">
            <w:rPr>
              <w:rFonts w:asciiTheme="majorHAnsi" w:hAnsiTheme="majorHAnsi"/>
              <w:noProof/>
              <w:u w:val="single"/>
              <w:lang w:val="en-GB" w:eastAsia="en-GB"/>
            </w:rPr>
            <mc:AlternateContent>
              <mc:Choice Requires="wps">
                <w:drawing>
                  <wp:anchor distT="0" distB="0" distL="114300" distR="114300" simplePos="0" relativeHeight="251658241" behindDoc="0" locked="0" layoutInCell="1" allowOverlap="1" wp14:anchorId="74CF9A0A" wp14:editId="088FA717">
                    <wp:simplePos x="0" y="0"/>
                    <wp:positionH relativeFrom="column">
                      <wp:posOffset>1219200</wp:posOffset>
                    </wp:positionH>
                    <wp:positionV relativeFrom="paragraph">
                      <wp:posOffset>4472305</wp:posOffset>
                    </wp:positionV>
                    <wp:extent cx="4211320" cy="962025"/>
                    <wp:effectExtent l="0" t="0" r="0" b="0"/>
                    <wp:wrapNone/>
                    <wp:docPr id="4" name="Text Box 4"/>
                    <wp:cNvGraphicFramePr/>
                    <a:graphic xmlns:a="http://schemas.openxmlformats.org/drawingml/2006/main">
                      <a:graphicData uri="http://schemas.microsoft.com/office/word/2010/wordprocessingShape">
                        <wps:wsp>
                          <wps:cNvSpPr txBox="1"/>
                          <wps:spPr>
                            <a:xfrm>
                              <a:off x="0" y="0"/>
                              <a:ext cx="4211320" cy="962025"/>
                            </a:xfrm>
                            <a:prstGeom prst="rect">
                              <a:avLst/>
                            </a:prstGeom>
                            <a:noFill/>
                            <a:ln w="6350">
                              <a:noFill/>
                            </a:ln>
                          </wps:spPr>
                          <wps:txbx>
                            <w:txbxContent>
                              <w:p w14:paraId="041D93AF" w14:textId="77777777" w:rsidR="00416090" w:rsidRPr="00416090" w:rsidRDefault="00416090" w:rsidP="00416090">
                                <w:pPr>
                                  <w:ind w:hanging="142"/>
                                  <w:rPr>
                                    <w:rFonts w:ascii="Prophet" w:hAnsi="Prophet"/>
                                    <w:b/>
                                    <w:bCs/>
                                    <w:color w:val="00A9B7"/>
                                    <w:sz w:val="40"/>
                                    <w:szCs w:val="40"/>
                                  </w:rPr>
                                </w:pPr>
                                <w:r w:rsidRPr="00416090">
                                  <w:rPr>
                                    <w:rFonts w:ascii="Prophet" w:hAnsi="Prophet"/>
                                    <w:b/>
                                    <w:bCs/>
                                    <w:color w:val="00A9B7"/>
                                    <w:sz w:val="40"/>
                                    <w:szCs w:val="40"/>
                                  </w:rPr>
                                  <w:t>OT Baile Átha Cliath</w:t>
                                </w:r>
                              </w:p>
                              <w:p w14:paraId="0B6C861E" w14:textId="2311FCD7" w:rsidR="00416090" w:rsidRPr="00416090" w:rsidRDefault="00416090" w:rsidP="00416090">
                                <w:pPr>
                                  <w:ind w:hanging="142"/>
                                  <w:rPr>
                                    <w:rFonts w:ascii="Prophet" w:hAnsi="Prophet"/>
                                    <w:color w:val="00A9B7"/>
                                    <w:sz w:val="40"/>
                                    <w:szCs w:val="40"/>
                                  </w:rPr>
                                </w:pPr>
                                <w:r w:rsidRPr="00416090">
                                  <w:rPr>
                                    <w:rFonts w:ascii="Prophet" w:hAnsi="Prophet"/>
                                    <w:color w:val="004C6C"/>
                                    <w:sz w:val="40"/>
                                    <w:szCs w:val="40"/>
                                  </w:rPr>
                                  <w:t>TU Dublin</w:t>
                                </w:r>
                              </w:p>
                              <w:p w14:paraId="5D61F5E1" w14:textId="77777777" w:rsidR="00416090" w:rsidRDefault="00416090" w:rsidP="00416090">
                                <w:pPr>
                                  <w:jc w:val="center"/>
                                  <w:rPr>
                                    <w:rFonts w:ascii="Prophet" w:hAnsi="Prophet"/>
                                    <w:b/>
                                    <w:bCs/>
                                    <w:color w:val="002060"/>
                                    <w:sz w:val="44"/>
                                    <w:szCs w:val="44"/>
                                  </w:rPr>
                                </w:pPr>
                              </w:p>
                              <w:p w14:paraId="12228F6F" w14:textId="77777777" w:rsidR="00416090" w:rsidRPr="00A85594" w:rsidRDefault="00416090" w:rsidP="00416090">
                                <w:pPr>
                                  <w:jc w:val="center"/>
                                  <w:rPr>
                                    <w:rFonts w:ascii="Prophet" w:hAnsi="Prophet"/>
                                    <w:b/>
                                    <w:bCs/>
                                    <w:color w:val="002060"/>
                                    <w:sz w:val="44"/>
                                    <w:szCs w:val="44"/>
                                  </w:rPr>
                                </w:pPr>
                                <w:r w:rsidRPr="00A85594">
                                  <w:rPr>
                                    <w:rFonts w:ascii="Prophet" w:hAnsi="Prophet"/>
                                    <w:b/>
                                    <w:bCs/>
                                    <w:color w:val="002060"/>
                                    <w:sz w:val="44"/>
                                    <w:szCs w:val="44"/>
                                  </w:rPr>
                                  <w:t xml:space="preserve">Student Handbook </w:t>
                                </w:r>
                              </w:p>
                              <w:p w14:paraId="52E54EDE" w14:textId="77777777" w:rsidR="00416090" w:rsidRPr="00F15CA8" w:rsidRDefault="00416090" w:rsidP="00416090">
                                <w:pPr>
                                  <w:jc w:val="center"/>
                                  <w:rPr>
                                    <w:rFonts w:ascii="Prophet" w:hAnsi="Prophet"/>
                                    <w:b/>
                                    <w:bCs/>
                                    <w:color w:val="943634" w:themeColor="accent2" w:themeShade="BF"/>
                                    <w:sz w:val="44"/>
                                    <w:szCs w:val="44"/>
                                    <w:lang w:val="en-IE"/>
                                  </w:rPr>
                                </w:pPr>
                                <w:r w:rsidRPr="00F15CA8">
                                  <w:rPr>
                                    <w:rFonts w:ascii="Prophet" w:hAnsi="Prophet"/>
                                    <w:b/>
                                    <w:bCs/>
                                    <w:color w:val="943634" w:themeColor="accent2" w:themeShade="BF"/>
                                    <w:sz w:val="44"/>
                                    <w:szCs w:val="44"/>
                                  </w:rPr>
                                  <w:t xml:space="preserve">Lámhleabhar na Mac Léinn </w:t>
                                </w:r>
                              </w:p>
                              <w:p w14:paraId="19337573" w14:textId="7F59661A" w:rsidR="001A0E99" w:rsidRPr="001A0E99" w:rsidRDefault="001A0E99" w:rsidP="001A0E99">
                                <w:pPr>
                                  <w:pStyle w:val="TUDublinCove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CF9A0A" id="Text Box 4" o:spid="_x0000_s1027" type="#_x0000_t202" style="position:absolute;margin-left:96pt;margin-top:352.15pt;width:331.6pt;height:75.7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" filled="f" stroked="f" strokeweight=".5pt">
                    <v:textbox>
                      <w:txbxContent>
                        <w:p w14:paraId="041D93AF" w14:textId="77777777" w:rsidR="00416090" w:rsidRPr="00416090" w:rsidRDefault="00416090" w:rsidP="00416090">
                          <w:pPr>
                            <w:ind w:hanging="142"/>
                            <w:rPr>
                              <w:rFonts w:ascii="Prophet" w:hAnsi="Prophet"/>
                              <w:b/>
                              <w:bCs/>
                              <w:color w:val="00A9B7"/>
                              <w:sz w:val="40"/>
                              <w:szCs w:val="40"/>
                            </w:rPr>
                          </w:pPr>
                          <w:r w:rsidRPr="00416090">
                            <w:rPr>
                              <w:rFonts w:ascii="Prophet" w:hAnsi="Prophet"/>
                              <w:b/>
                              <w:bCs/>
                              <w:color w:val="00A9B7"/>
                              <w:sz w:val="40"/>
                              <w:szCs w:val="40"/>
                            </w:rPr>
                            <w:t>OT Baile Átha Cliath</w:t>
                          </w:r>
                        </w:p>
                        <w:p w14:paraId="0B6C861E" w14:textId="2311FCD7" w:rsidR="00416090" w:rsidRPr="00416090" w:rsidRDefault="00416090" w:rsidP="00416090">
                          <w:pPr>
                            <w:ind w:hanging="142"/>
                            <w:rPr>
                              <w:rFonts w:ascii="Prophet" w:hAnsi="Prophet"/>
                              <w:color w:val="00A9B7"/>
                              <w:sz w:val="40"/>
                              <w:szCs w:val="40"/>
                            </w:rPr>
                          </w:pPr>
                          <w:r w:rsidRPr="00416090">
                            <w:rPr>
                              <w:rFonts w:ascii="Prophet" w:hAnsi="Prophet"/>
                              <w:color w:val="004C6C"/>
                              <w:sz w:val="40"/>
                              <w:szCs w:val="40"/>
                            </w:rPr>
                            <w:t>TU Dublin</w:t>
                          </w:r>
                        </w:p>
                        <w:p w14:paraId="5D61F5E1" w14:textId="77777777" w:rsidR="00416090" w:rsidRDefault="00416090" w:rsidP="00416090">
                          <w:pPr>
                            <w:jc w:val="center"/>
                            <w:rPr>
                              <w:rFonts w:ascii="Prophet" w:hAnsi="Prophet"/>
                              <w:b/>
                              <w:bCs/>
                              <w:color w:val="002060"/>
                              <w:sz w:val="44"/>
                              <w:szCs w:val="44"/>
                            </w:rPr>
                          </w:pPr>
                        </w:p>
                        <w:p w14:paraId="12228F6F" w14:textId="77777777" w:rsidR="00416090" w:rsidRPr="00A85594" w:rsidRDefault="00416090" w:rsidP="00416090">
                          <w:pPr>
                            <w:jc w:val="center"/>
                            <w:rPr>
                              <w:rFonts w:ascii="Prophet" w:hAnsi="Prophet"/>
                              <w:b/>
                              <w:bCs/>
                              <w:color w:val="002060"/>
                              <w:sz w:val="44"/>
                              <w:szCs w:val="44"/>
                            </w:rPr>
                          </w:pPr>
                          <w:r w:rsidRPr="00A85594">
                            <w:rPr>
                              <w:rFonts w:ascii="Prophet" w:hAnsi="Prophet"/>
                              <w:b/>
                              <w:bCs/>
                              <w:color w:val="002060"/>
                              <w:sz w:val="44"/>
                              <w:szCs w:val="44"/>
                            </w:rPr>
                            <w:t xml:space="preserve">Student Handbook </w:t>
                          </w:r>
                        </w:p>
                        <w:p w14:paraId="52E54EDE" w14:textId="77777777" w:rsidR="00416090" w:rsidRPr="00F15CA8" w:rsidRDefault="00416090" w:rsidP="00416090">
                          <w:pPr>
                            <w:jc w:val="center"/>
                            <w:rPr>
                              <w:rFonts w:ascii="Prophet" w:hAnsi="Prophet"/>
                              <w:b/>
                              <w:bCs/>
                              <w:color w:val="943634" w:themeColor="accent2" w:themeShade="BF"/>
                              <w:sz w:val="44"/>
                              <w:szCs w:val="44"/>
                              <w:lang w:val="en-IE"/>
                            </w:rPr>
                          </w:pPr>
                          <w:r w:rsidRPr="00F15CA8">
                            <w:rPr>
                              <w:rFonts w:ascii="Prophet" w:hAnsi="Prophet"/>
                              <w:b/>
                              <w:bCs/>
                              <w:color w:val="943634" w:themeColor="accent2" w:themeShade="BF"/>
                              <w:sz w:val="44"/>
                              <w:szCs w:val="44"/>
                            </w:rPr>
                            <w:t xml:space="preserve">Lámhleabhar na Mac Léinn </w:t>
                          </w:r>
                        </w:p>
                        <w:p w14:paraId="19337573" w14:textId="7F59661A" w:rsidR="001A0E99" w:rsidRPr="001A0E99" w:rsidRDefault="001A0E99" w:rsidP="001A0E99">
                          <w:pPr>
                            <w:pStyle w:val="TUDublinCover"/>
                            <w:rPr>
                              <w:lang w:val="en-IE"/>
                            </w:rPr>
                          </w:pPr>
                        </w:p>
                      </w:txbxContent>
                    </v:textbox>
                  </v:shape>
                </w:pict>
              </mc:Fallback>
            </mc:AlternateContent>
          </w:r>
          <w:r w:rsidR="003E61D7" w:rsidRPr="5996FCE9">
            <w:rPr>
              <w:rFonts w:asciiTheme="majorHAnsi" w:hAnsiTheme="majorHAnsi"/>
              <w:u w:val="single"/>
            </w:rPr>
            <w:br w:type="page"/>
          </w:r>
        </w:p>
      </w:sdtContent>
    </w:sdt>
    <w:p w14:paraId="0C2A7611" w14:textId="6F3ED137" w:rsidR="5996FCE9" w:rsidRDefault="5996FCE9" w:rsidP="5996FCE9">
      <w:pPr>
        <w:rPr>
          <w:rFonts w:asciiTheme="majorHAnsi" w:eastAsiaTheme="majorEastAsia" w:hAnsiTheme="majorHAnsi" w:cstheme="majorBidi"/>
          <w:b/>
          <w:bCs/>
          <w:color w:val="004C6C"/>
          <w:sz w:val="32"/>
          <w:szCs w:val="32"/>
        </w:rPr>
      </w:pPr>
    </w:p>
    <w:p w14:paraId="38A340EA" w14:textId="7D919613" w:rsidR="00124143" w:rsidRDefault="00124143" w:rsidP="00124143">
      <w:pPr>
        <w:pStyle w:val="Heading1Irish"/>
      </w:pPr>
      <w:r>
        <w:t>Fáilte</w:t>
      </w:r>
    </w:p>
    <w:p w14:paraId="5119B4E3" w14:textId="69CB77C5" w:rsidR="00124143" w:rsidRDefault="00124143" w:rsidP="00124143">
      <w:pPr>
        <w:pStyle w:val="Heading1"/>
      </w:pPr>
      <w:r>
        <w:t>Welcome</w:t>
      </w:r>
    </w:p>
    <w:p w14:paraId="3C55A725" w14:textId="77777777" w:rsidR="00124143" w:rsidRDefault="00052E1D" w:rsidP="00052E1D">
      <w:r w:rsidRPr="00052E1D">
        <w:t>General introduction to the School and Programme</w:t>
      </w:r>
    </w:p>
    <w:p w14:paraId="02378C73" w14:textId="004887EB" w:rsidR="003D2878" w:rsidRDefault="00052E1D" w:rsidP="00133E90">
      <w:r w:rsidRPr="00133E90">
        <w:rPr>
          <w:b/>
          <w:bCs/>
        </w:rPr>
        <w:t>Welcome from Head of School, Programme Co-ordinator and Year Tutor</w:t>
      </w:r>
      <w:r w:rsidR="00A359B2">
        <w:t xml:space="preserve"> (</w:t>
      </w:r>
      <w:r w:rsidR="000601B6">
        <w:t xml:space="preserve">to </w:t>
      </w:r>
      <w:r w:rsidRPr="00052E1D">
        <w:t>include</w:t>
      </w:r>
      <w:r w:rsidR="00133E90">
        <w:t xml:space="preserve"> c</w:t>
      </w:r>
      <w:r w:rsidR="001604BB" w:rsidRPr="001604BB">
        <w:t>ontact details for the Programme Co-ordinator, Year Tutor, School Operations Lead, lecturers associated with programme delivery and other contacts that may be relevant</w:t>
      </w:r>
      <w:r w:rsidR="00A359B2">
        <w:t>)</w:t>
      </w:r>
    </w:p>
    <w:p w14:paraId="4192DC62" w14:textId="4A70444F" w:rsidR="001604BB" w:rsidRPr="00A359B2" w:rsidRDefault="00A359B2" w:rsidP="00133E90">
      <w:pPr>
        <w:rPr>
          <w:b/>
          <w:bCs/>
        </w:rPr>
      </w:pPr>
      <w:r w:rsidRPr="00A359B2">
        <w:rPr>
          <w:b/>
          <w:bCs/>
        </w:rPr>
        <w:t>Programme Summary information, to include:</w:t>
      </w:r>
    </w:p>
    <w:p w14:paraId="70988366" w14:textId="267E86CE" w:rsidR="00A6320B" w:rsidRPr="00A6320B" w:rsidRDefault="00A6320B" w:rsidP="00280BD6">
      <w:pPr>
        <w:numPr>
          <w:ilvl w:val="0"/>
          <w:numId w:val="3"/>
        </w:numPr>
        <w:spacing w:after="0"/>
        <w:rPr>
          <w:lang w:val="en-IE"/>
        </w:rPr>
      </w:pPr>
      <w:r w:rsidRPr="00A6320B">
        <w:rPr>
          <w:lang w:val="en-IE"/>
        </w:rPr>
        <w:t>Name of programme and main award(s) attached (</w:t>
      </w:r>
      <w:r w:rsidR="00F065EA">
        <w:rPr>
          <w:lang w:val="en-IE"/>
        </w:rPr>
        <w:t>i</w:t>
      </w:r>
      <w:r w:rsidRPr="00A6320B">
        <w:rPr>
          <w:lang w:val="en-IE"/>
        </w:rPr>
        <w:t>n</w:t>
      </w:r>
      <w:r w:rsidR="00F065EA">
        <w:rPr>
          <w:lang w:val="en-IE"/>
        </w:rPr>
        <w:t xml:space="preserve"> Ir</w:t>
      </w:r>
      <w:r w:rsidRPr="00A6320B">
        <w:rPr>
          <w:lang w:val="en-IE"/>
        </w:rPr>
        <w:t>ish and English) </w:t>
      </w:r>
    </w:p>
    <w:p w14:paraId="25F5CE93" w14:textId="77777777" w:rsidR="00A6320B" w:rsidRPr="00A6320B" w:rsidRDefault="00A6320B" w:rsidP="00280BD6">
      <w:pPr>
        <w:numPr>
          <w:ilvl w:val="0"/>
          <w:numId w:val="4"/>
        </w:numPr>
        <w:spacing w:after="0"/>
        <w:rPr>
          <w:lang w:val="en-IE"/>
        </w:rPr>
      </w:pPr>
      <w:r w:rsidRPr="00A6320B">
        <w:rPr>
          <w:lang w:val="en-IE"/>
        </w:rPr>
        <w:t>Commencement Date and Year </w:t>
      </w:r>
    </w:p>
    <w:p w14:paraId="6202B43E" w14:textId="77777777" w:rsidR="00A6320B" w:rsidRPr="00A6320B" w:rsidRDefault="00A6320B" w:rsidP="00280BD6">
      <w:pPr>
        <w:numPr>
          <w:ilvl w:val="0"/>
          <w:numId w:val="5"/>
        </w:numPr>
        <w:spacing w:after="0"/>
        <w:rPr>
          <w:lang w:val="en-IE"/>
        </w:rPr>
      </w:pPr>
      <w:r w:rsidRPr="00A6320B">
        <w:rPr>
          <w:lang w:val="en-IE"/>
        </w:rPr>
        <w:t>Programme Duration </w:t>
      </w:r>
    </w:p>
    <w:p w14:paraId="1CC99C5F" w14:textId="77777777" w:rsidR="00A6320B" w:rsidRPr="00A6320B" w:rsidRDefault="00A6320B" w:rsidP="00280BD6">
      <w:pPr>
        <w:numPr>
          <w:ilvl w:val="0"/>
          <w:numId w:val="6"/>
        </w:numPr>
        <w:spacing w:after="0"/>
        <w:rPr>
          <w:lang w:val="en-IE"/>
        </w:rPr>
      </w:pPr>
      <w:r w:rsidRPr="00A6320B">
        <w:rPr>
          <w:lang w:val="en-IE"/>
        </w:rPr>
        <w:t>ECTS </w:t>
      </w:r>
    </w:p>
    <w:p w14:paraId="7D80A6EC" w14:textId="77777777" w:rsidR="00A6320B" w:rsidRPr="00A6320B" w:rsidRDefault="00A6320B" w:rsidP="00280BD6">
      <w:pPr>
        <w:numPr>
          <w:ilvl w:val="0"/>
          <w:numId w:val="7"/>
        </w:numPr>
        <w:spacing w:after="0"/>
        <w:rPr>
          <w:lang w:val="en-IE"/>
        </w:rPr>
      </w:pPr>
      <w:r w:rsidRPr="00A6320B">
        <w:rPr>
          <w:lang w:val="en-IE"/>
        </w:rPr>
        <w:t>National Framework of Qualifications (NFQ) Level </w:t>
      </w:r>
    </w:p>
    <w:p w14:paraId="4B90B7B3" w14:textId="10F9D7EC" w:rsidR="00A6320B" w:rsidRPr="00A6320B" w:rsidRDefault="00A6320B" w:rsidP="00280BD6">
      <w:pPr>
        <w:numPr>
          <w:ilvl w:val="0"/>
          <w:numId w:val="8"/>
        </w:numPr>
        <w:spacing w:after="0"/>
        <w:rPr>
          <w:lang w:val="en-IE"/>
        </w:rPr>
      </w:pPr>
      <w:r w:rsidRPr="00A6320B">
        <w:rPr>
          <w:lang w:val="en-IE"/>
        </w:rPr>
        <w:t>Full</w:t>
      </w:r>
      <w:r w:rsidR="006619EC">
        <w:rPr>
          <w:lang w:val="en-IE"/>
        </w:rPr>
        <w:t>-time</w:t>
      </w:r>
      <w:r w:rsidRPr="00A6320B">
        <w:rPr>
          <w:lang w:val="en-IE"/>
        </w:rPr>
        <w:t xml:space="preserve"> / Part–time </w:t>
      </w:r>
    </w:p>
    <w:p w14:paraId="09E4338F" w14:textId="77777777" w:rsidR="00A6320B" w:rsidRPr="00A6320B" w:rsidRDefault="00A6320B" w:rsidP="00280BD6">
      <w:pPr>
        <w:numPr>
          <w:ilvl w:val="0"/>
          <w:numId w:val="9"/>
        </w:numPr>
        <w:spacing w:after="0"/>
        <w:rPr>
          <w:lang w:val="en-IE"/>
        </w:rPr>
      </w:pPr>
      <w:r w:rsidRPr="00A6320B">
        <w:rPr>
          <w:lang w:val="en-IE"/>
        </w:rPr>
        <w:t>Attendance Mode(s) </w:t>
      </w:r>
    </w:p>
    <w:p w14:paraId="129AAD26" w14:textId="78BA76B6" w:rsidR="00A6320B" w:rsidRPr="00A6320B" w:rsidRDefault="00A6320B" w:rsidP="00280BD6">
      <w:pPr>
        <w:numPr>
          <w:ilvl w:val="0"/>
          <w:numId w:val="10"/>
        </w:numPr>
        <w:spacing w:after="0"/>
        <w:ind w:right="-113"/>
        <w:rPr>
          <w:lang w:val="en-IE"/>
        </w:rPr>
      </w:pPr>
      <w:r w:rsidRPr="00A6320B">
        <w:rPr>
          <w:lang w:val="en-IE"/>
        </w:rPr>
        <w:t xml:space="preserve">Details of Professional Body </w:t>
      </w:r>
      <w:r w:rsidR="006619EC" w:rsidRPr="00A6320B">
        <w:rPr>
          <w:lang w:val="en-IE"/>
        </w:rPr>
        <w:t>Accreditation</w:t>
      </w:r>
      <w:r w:rsidR="008071ED">
        <w:rPr>
          <w:lang w:val="en-IE"/>
        </w:rPr>
        <w:t xml:space="preserve"> </w:t>
      </w:r>
      <w:r w:rsidR="006619EC">
        <w:rPr>
          <w:lang w:val="en-IE"/>
        </w:rPr>
        <w:t>(</w:t>
      </w:r>
      <w:r w:rsidR="00BF67F1">
        <w:rPr>
          <w:lang w:val="en-IE"/>
        </w:rPr>
        <w:t>O</w:t>
      </w:r>
      <w:r w:rsidRPr="00A6320B">
        <w:rPr>
          <w:lang w:val="en-IE"/>
        </w:rPr>
        <w:t>PTIONAL) </w:t>
      </w:r>
    </w:p>
    <w:p w14:paraId="52F1471F" w14:textId="6E46B185" w:rsidR="00A6320B" w:rsidRPr="00A6320B" w:rsidRDefault="00A6320B" w:rsidP="00280BD6">
      <w:pPr>
        <w:numPr>
          <w:ilvl w:val="0"/>
          <w:numId w:val="11"/>
        </w:numPr>
        <w:spacing w:after="0"/>
        <w:rPr>
          <w:lang w:val="en-IE"/>
        </w:rPr>
      </w:pPr>
      <w:r w:rsidRPr="00A6320B">
        <w:rPr>
          <w:lang w:val="en-IE"/>
        </w:rPr>
        <w:t>Campus </w:t>
      </w:r>
      <w:r w:rsidR="00BF67F1">
        <w:rPr>
          <w:lang w:val="en-IE"/>
        </w:rPr>
        <w:t xml:space="preserve"> </w:t>
      </w:r>
    </w:p>
    <w:p w14:paraId="3B172150" w14:textId="77777777" w:rsidR="000C359A" w:rsidRPr="00A6320B" w:rsidRDefault="000C359A" w:rsidP="00A6320B">
      <w:pPr>
        <w:rPr>
          <w:i/>
          <w:iCs/>
          <w:color w:val="00A9B7"/>
        </w:rPr>
      </w:pPr>
    </w:p>
    <w:p w14:paraId="3D7CDDA9" w14:textId="4CEE43B7" w:rsidR="00124143" w:rsidRDefault="00124143">
      <w:r>
        <w:br w:type="page"/>
      </w:r>
    </w:p>
    <w:p w14:paraId="408D9933" w14:textId="61E51A7C" w:rsidR="00124143" w:rsidRDefault="00124143" w:rsidP="00124143">
      <w:pPr>
        <w:pStyle w:val="Heading1Irish"/>
      </w:pPr>
      <w:r>
        <w:t>Léargas ar an gClár</w:t>
      </w:r>
    </w:p>
    <w:p w14:paraId="5DE9BD3B" w14:textId="52CB61EF" w:rsidR="00124143" w:rsidRDefault="00124143" w:rsidP="00124143">
      <w:pPr>
        <w:pStyle w:val="Heading1"/>
      </w:pPr>
      <w:r>
        <w:t xml:space="preserve">Programme </w:t>
      </w:r>
      <w:r w:rsidR="002D0462">
        <w:t>Overview</w:t>
      </w:r>
    </w:p>
    <w:p w14:paraId="2C09346B" w14:textId="78BF3A45" w:rsidR="00052E1D" w:rsidRDefault="00052E1D" w:rsidP="00052E1D">
      <w:r w:rsidRPr="00052E1D">
        <w:t>Please note that programme titles must be translated into Irish. Please refer to the Prospectus for translations or contact Oifig na Gaeilge (</w:t>
      </w:r>
      <w:r w:rsidRPr="00124143">
        <w:rPr>
          <w:rStyle w:val="HyperlinkTealChar"/>
        </w:rPr>
        <w:t>gaeilge@tudublin.ie</w:t>
      </w:r>
      <w:r w:rsidRPr="00052E1D">
        <w:t>) for guidance.</w:t>
      </w:r>
    </w:p>
    <w:p w14:paraId="05AAA301" w14:textId="77777777" w:rsidR="00645D60" w:rsidRPr="000C359A" w:rsidRDefault="00645D60" w:rsidP="00645D60">
      <w:pPr>
        <w:rPr>
          <w:b/>
          <w:bCs/>
          <w:color w:val="004C6C"/>
        </w:rPr>
      </w:pPr>
      <w:r>
        <w:rPr>
          <w:b/>
          <w:bCs/>
          <w:color w:val="004C6C"/>
        </w:rPr>
        <w:t>Programme Details, to include:</w:t>
      </w:r>
    </w:p>
    <w:p w14:paraId="7E3C2118" w14:textId="790DA1D2" w:rsidR="00645D60" w:rsidRPr="002971DE" w:rsidRDefault="00645D60" w:rsidP="00280BD6">
      <w:pPr>
        <w:numPr>
          <w:ilvl w:val="0"/>
          <w:numId w:val="12"/>
        </w:numPr>
        <w:spacing w:after="0"/>
        <w:rPr>
          <w:lang w:val="en-IE"/>
        </w:rPr>
      </w:pPr>
      <w:r w:rsidRPr="002971DE">
        <w:rPr>
          <w:lang w:val="en-IE"/>
        </w:rPr>
        <w:t>Programme Overview:  Aims and Objectives </w:t>
      </w:r>
      <w:r w:rsidR="00946703">
        <w:rPr>
          <w:lang w:val="en-IE"/>
        </w:rPr>
        <w:t>*</w:t>
      </w:r>
    </w:p>
    <w:p w14:paraId="63CE9DB6" w14:textId="1B05FB7D" w:rsidR="00645D60" w:rsidRPr="002971DE" w:rsidRDefault="00645D60" w:rsidP="00280BD6">
      <w:pPr>
        <w:numPr>
          <w:ilvl w:val="0"/>
          <w:numId w:val="13"/>
        </w:numPr>
        <w:spacing w:after="0"/>
        <w:rPr>
          <w:lang w:val="en-IE"/>
        </w:rPr>
      </w:pPr>
      <w:r w:rsidRPr="002971DE">
        <w:rPr>
          <w:lang w:val="en-IE"/>
        </w:rPr>
        <w:t>Programme Learning Outcomes using relevant NFQ award-type descriptor template </w:t>
      </w:r>
      <w:r w:rsidR="00946703">
        <w:rPr>
          <w:lang w:val="en-IE"/>
        </w:rPr>
        <w:t>*</w:t>
      </w:r>
    </w:p>
    <w:p w14:paraId="08854309" w14:textId="77777777" w:rsidR="00645D60" w:rsidRPr="002971DE" w:rsidRDefault="00645D60" w:rsidP="00280BD6">
      <w:pPr>
        <w:numPr>
          <w:ilvl w:val="0"/>
          <w:numId w:val="14"/>
        </w:numPr>
        <w:spacing w:after="0"/>
        <w:rPr>
          <w:lang w:val="en-IE"/>
        </w:rPr>
      </w:pPr>
      <w:r w:rsidRPr="002971DE">
        <w:rPr>
          <w:lang w:val="en-IE"/>
        </w:rPr>
        <w:t>Graduate Attributes, including a generic statement on Graduate Attributes and how these are delivered within the programme/modules, or a tailored set of Graduate Attributes for the programme, and how these are delivered </w:t>
      </w:r>
    </w:p>
    <w:p w14:paraId="7B6963AB" w14:textId="77777777" w:rsidR="00645D60" w:rsidRPr="002971DE" w:rsidRDefault="00645D60" w:rsidP="00280BD6">
      <w:pPr>
        <w:numPr>
          <w:ilvl w:val="0"/>
          <w:numId w:val="15"/>
        </w:numPr>
        <w:spacing w:after="0"/>
        <w:rPr>
          <w:lang w:val="en-IE"/>
        </w:rPr>
      </w:pPr>
      <w:r w:rsidRPr="002971DE">
        <w:rPr>
          <w:lang w:val="en-IE"/>
        </w:rPr>
        <w:t>Transfer and Progression opportunities within TU Dublin and other HEIs </w:t>
      </w:r>
    </w:p>
    <w:p w14:paraId="15218831" w14:textId="77777777" w:rsidR="00645D60" w:rsidRPr="002971DE" w:rsidRDefault="00645D60" w:rsidP="00280BD6">
      <w:pPr>
        <w:numPr>
          <w:ilvl w:val="0"/>
          <w:numId w:val="16"/>
        </w:numPr>
        <w:spacing w:after="0"/>
        <w:rPr>
          <w:lang w:val="en-IE"/>
        </w:rPr>
      </w:pPr>
      <w:r w:rsidRPr="002971DE">
        <w:rPr>
          <w:lang w:val="en-IE"/>
        </w:rPr>
        <w:t>Awards including final award(s), exit awards available, and associated arrangements </w:t>
      </w:r>
    </w:p>
    <w:p w14:paraId="42727706" w14:textId="77777777" w:rsidR="00645D60" w:rsidRPr="002971DE" w:rsidRDefault="00645D60" w:rsidP="00280BD6">
      <w:pPr>
        <w:numPr>
          <w:ilvl w:val="0"/>
          <w:numId w:val="17"/>
        </w:numPr>
        <w:spacing w:after="0"/>
        <w:rPr>
          <w:lang w:val="en-IE"/>
        </w:rPr>
      </w:pPr>
      <w:r w:rsidRPr="002971DE">
        <w:rPr>
          <w:lang w:val="en-IE"/>
        </w:rPr>
        <w:t>Collaborative Provision (where applicable): Brief description of each partner and nature of relationship, roles and responsibilities of each partner, rights and entitlements of learners from each partner site </w:t>
      </w:r>
    </w:p>
    <w:p w14:paraId="3C4CF600" w14:textId="77777777" w:rsidR="00645D60" w:rsidRPr="002971DE" w:rsidRDefault="00645D60" w:rsidP="00280BD6">
      <w:pPr>
        <w:numPr>
          <w:ilvl w:val="0"/>
          <w:numId w:val="18"/>
        </w:numPr>
        <w:spacing w:after="0"/>
        <w:rPr>
          <w:lang w:val="en-IE"/>
        </w:rPr>
      </w:pPr>
      <w:r w:rsidRPr="002971DE">
        <w:rPr>
          <w:lang w:val="en-IE"/>
        </w:rPr>
        <w:t>Employability Statement and graduate opportunities </w:t>
      </w:r>
    </w:p>
    <w:p w14:paraId="6F862927" w14:textId="4F8DAA2C" w:rsidR="00645D60" w:rsidRPr="002971DE" w:rsidRDefault="00645D60" w:rsidP="00280BD6">
      <w:pPr>
        <w:numPr>
          <w:ilvl w:val="0"/>
          <w:numId w:val="19"/>
        </w:numPr>
        <w:spacing w:after="0"/>
        <w:rPr>
          <w:lang w:val="en-IE"/>
        </w:rPr>
      </w:pPr>
      <w:r w:rsidRPr="002971DE">
        <w:rPr>
          <w:lang w:val="en-IE"/>
        </w:rPr>
        <w:t>Programme Schedule and Information on how to access Module Descriptors </w:t>
      </w:r>
      <w:r w:rsidR="00946703">
        <w:rPr>
          <w:lang w:val="en-IE"/>
        </w:rPr>
        <w:t>*</w:t>
      </w:r>
    </w:p>
    <w:p w14:paraId="08E59E21" w14:textId="77777777" w:rsidR="00645D60" w:rsidRPr="002971DE" w:rsidRDefault="00645D60" w:rsidP="00280BD6">
      <w:pPr>
        <w:numPr>
          <w:ilvl w:val="0"/>
          <w:numId w:val="20"/>
        </w:numPr>
        <w:spacing w:after="0"/>
        <w:rPr>
          <w:lang w:val="en-IE"/>
        </w:rPr>
      </w:pPr>
      <w:r w:rsidRPr="002971DE">
        <w:rPr>
          <w:lang w:val="en-IE"/>
        </w:rPr>
        <w:t>Key Components of the Programme and when they are delivered e.g. Field Trips, Study Abroad, Work Placement </w:t>
      </w:r>
    </w:p>
    <w:p w14:paraId="2A1DDCBA" w14:textId="77777777" w:rsidR="00052E1D" w:rsidRPr="00052E1D" w:rsidRDefault="00052E1D" w:rsidP="00052E1D"/>
    <w:p w14:paraId="56A99B85" w14:textId="4B8DAA5C" w:rsidR="00052E1D" w:rsidRPr="004307DB" w:rsidRDefault="00FA34AC" w:rsidP="004307DB">
      <w:pPr>
        <w:rPr>
          <w:i/>
          <w:iCs/>
          <w:color w:val="00A9B7"/>
        </w:rPr>
      </w:pPr>
      <w:r w:rsidRPr="004307DB">
        <w:rPr>
          <w:i/>
          <w:iCs/>
          <w:color w:val="00A9B7"/>
        </w:rPr>
        <w:t xml:space="preserve">* </w:t>
      </w:r>
      <w:r w:rsidR="00052E1D" w:rsidRPr="004307DB">
        <w:rPr>
          <w:i/>
          <w:iCs/>
          <w:color w:val="00A9B7"/>
        </w:rPr>
        <w:t>The School may download information from the Programme</w:t>
      </w:r>
      <w:r w:rsidR="004307DB" w:rsidRPr="004307DB">
        <w:rPr>
          <w:i/>
          <w:iCs/>
          <w:color w:val="00A9B7"/>
        </w:rPr>
        <w:t xml:space="preserve"> </w:t>
      </w:r>
      <w:r w:rsidR="00052E1D" w:rsidRPr="004307DB">
        <w:rPr>
          <w:i/>
          <w:iCs/>
          <w:color w:val="00A9B7"/>
        </w:rPr>
        <w:t xml:space="preserve">&amp; Module Catalogue. </w:t>
      </w:r>
    </w:p>
    <w:p w14:paraId="43C00FE3" w14:textId="77777777" w:rsidR="00052E1D" w:rsidRDefault="00052E1D" w:rsidP="00052E1D"/>
    <w:p w14:paraId="257C52C1" w14:textId="77777777" w:rsidR="005025CF" w:rsidRPr="005025CF" w:rsidRDefault="005025CF" w:rsidP="005025CF">
      <w:pPr>
        <w:rPr>
          <w:lang w:val="en-IE"/>
        </w:rPr>
      </w:pPr>
      <w:r w:rsidRPr="005025CF">
        <w:rPr>
          <w:b/>
          <w:bCs/>
          <w:lang w:val="en-IE"/>
        </w:rPr>
        <w:t>How to Engage in Your Programme of Study </w:t>
      </w:r>
      <w:r w:rsidRPr="005025CF">
        <w:rPr>
          <w:lang w:val="en-IE"/>
        </w:rPr>
        <w:t> </w:t>
      </w:r>
    </w:p>
    <w:p w14:paraId="2D7F896C" w14:textId="164CE7DF" w:rsidR="005025CF" w:rsidRPr="005025CF" w:rsidRDefault="005025CF" w:rsidP="00280BD6">
      <w:pPr>
        <w:numPr>
          <w:ilvl w:val="0"/>
          <w:numId w:val="21"/>
        </w:numPr>
        <w:spacing w:after="0"/>
        <w:rPr>
          <w:lang w:val="en-IE"/>
        </w:rPr>
      </w:pPr>
      <w:r w:rsidRPr="005025CF">
        <w:rPr>
          <w:lang w:val="en-IE"/>
        </w:rPr>
        <w:t xml:space="preserve">Programme Attendance Methods (Online, Mixed). For further information please refer to the following link: </w:t>
      </w:r>
      <w:hyperlink r:id="rId11" w:history="1">
        <w:r w:rsidRPr="005025CF">
          <w:rPr>
            <w:rStyle w:val="Hyperlink"/>
            <w:lang w:val="en-IE"/>
          </w:rPr>
          <w:t>www.tudublin.ie/explore/about-the-university/digital-education/modes-of-delivery/programme-attendance-methods/</w:t>
        </w:r>
      </w:hyperlink>
      <w:r>
        <w:rPr>
          <w:lang w:val="en-IE"/>
        </w:rPr>
        <w:t xml:space="preserve"> </w:t>
      </w:r>
      <w:r w:rsidRPr="005025CF">
        <w:rPr>
          <w:lang w:val="en-IE"/>
        </w:rPr>
        <w:t>  </w:t>
      </w:r>
    </w:p>
    <w:p w14:paraId="10C7CD97" w14:textId="77777777" w:rsidR="005025CF" w:rsidRPr="005025CF" w:rsidRDefault="005025CF" w:rsidP="00280BD6">
      <w:pPr>
        <w:numPr>
          <w:ilvl w:val="0"/>
          <w:numId w:val="22"/>
        </w:numPr>
        <w:spacing w:after="0"/>
        <w:rPr>
          <w:lang w:val="en-IE"/>
        </w:rPr>
      </w:pPr>
      <w:r w:rsidRPr="005025CF">
        <w:rPr>
          <w:lang w:val="en-IE"/>
        </w:rPr>
        <w:t>Where the programme is delivered if face-to-face. </w:t>
      </w:r>
    </w:p>
    <w:p w14:paraId="5C26D16A" w14:textId="77777777" w:rsidR="005025CF" w:rsidRPr="005025CF" w:rsidRDefault="005025CF" w:rsidP="00280BD6">
      <w:pPr>
        <w:numPr>
          <w:ilvl w:val="0"/>
          <w:numId w:val="23"/>
        </w:numPr>
        <w:spacing w:after="0"/>
        <w:rPr>
          <w:lang w:val="en-IE"/>
        </w:rPr>
      </w:pPr>
      <w:r w:rsidRPr="005025CF">
        <w:rPr>
          <w:lang w:val="en-IE"/>
        </w:rPr>
        <w:t>Details of Induction (Extended Induction) </w:t>
      </w:r>
    </w:p>
    <w:p w14:paraId="583CB080" w14:textId="77777777" w:rsidR="005025CF" w:rsidRPr="005025CF" w:rsidRDefault="005025CF" w:rsidP="00280BD6">
      <w:pPr>
        <w:numPr>
          <w:ilvl w:val="0"/>
          <w:numId w:val="24"/>
        </w:numPr>
        <w:spacing w:after="0"/>
        <w:rPr>
          <w:lang w:val="en-IE"/>
        </w:rPr>
      </w:pPr>
      <w:r w:rsidRPr="005025CF">
        <w:rPr>
          <w:lang w:val="en-IE"/>
        </w:rPr>
        <w:t>Timetable (Information on how to access most up to date version) </w:t>
      </w:r>
    </w:p>
    <w:p w14:paraId="2B4C10B1" w14:textId="77777777" w:rsidR="005025CF" w:rsidRPr="005025CF" w:rsidRDefault="005025CF" w:rsidP="00280BD6">
      <w:pPr>
        <w:numPr>
          <w:ilvl w:val="0"/>
          <w:numId w:val="25"/>
        </w:numPr>
        <w:spacing w:after="0"/>
        <w:rPr>
          <w:lang w:val="en-IE"/>
        </w:rPr>
      </w:pPr>
      <w:r w:rsidRPr="005025CF">
        <w:rPr>
          <w:lang w:val="en-IE"/>
        </w:rPr>
        <w:t>Details on how to understand their timetable (OPTIONAL) </w:t>
      </w:r>
    </w:p>
    <w:p w14:paraId="20292940" w14:textId="77777777" w:rsidR="005025CF" w:rsidRPr="005025CF" w:rsidRDefault="005025CF" w:rsidP="00280BD6">
      <w:pPr>
        <w:numPr>
          <w:ilvl w:val="0"/>
          <w:numId w:val="26"/>
        </w:numPr>
        <w:spacing w:after="0"/>
        <w:rPr>
          <w:lang w:val="en-IE"/>
        </w:rPr>
      </w:pPr>
      <w:r w:rsidRPr="005025CF">
        <w:rPr>
          <w:lang w:val="en-IE"/>
        </w:rPr>
        <w:t>Academic Calendar (Link to University one or Programme Specific Version) </w:t>
      </w:r>
    </w:p>
    <w:p w14:paraId="662032A5" w14:textId="77777777" w:rsidR="005025CF" w:rsidRPr="005025CF" w:rsidRDefault="005025CF" w:rsidP="00280BD6">
      <w:pPr>
        <w:numPr>
          <w:ilvl w:val="0"/>
          <w:numId w:val="27"/>
        </w:numPr>
        <w:spacing w:after="0"/>
        <w:rPr>
          <w:lang w:val="en-IE"/>
        </w:rPr>
      </w:pPr>
      <w:r w:rsidRPr="005025CF">
        <w:rPr>
          <w:lang w:val="en-IE"/>
        </w:rPr>
        <w:t>Glossary of key terms used for Learning, Teaching and Assessment that you want students to understand </w:t>
      </w:r>
    </w:p>
    <w:p w14:paraId="7C43DF32" w14:textId="77777777" w:rsidR="005025CF" w:rsidRPr="005025CF" w:rsidRDefault="005025CF" w:rsidP="00280BD6">
      <w:pPr>
        <w:numPr>
          <w:ilvl w:val="0"/>
          <w:numId w:val="28"/>
        </w:numPr>
        <w:spacing w:after="0"/>
        <w:rPr>
          <w:lang w:val="en-IE"/>
        </w:rPr>
      </w:pPr>
      <w:r w:rsidRPr="005025CF">
        <w:rPr>
          <w:lang w:val="en-IE"/>
        </w:rPr>
        <w:t>Health and Safety Requirements (Labs/Studios / Workshops/Fieldwork/Work Placements etc. ) </w:t>
      </w:r>
    </w:p>
    <w:p w14:paraId="52D679A6" w14:textId="77777777" w:rsidR="005025CF" w:rsidRPr="005025CF" w:rsidRDefault="005025CF" w:rsidP="00280BD6">
      <w:pPr>
        <w:numPr>
          <w:ilvl w:val="0"/>
          <w:numId w:val="29"/>
        </w:numPr>
        <w:spacing w:after="0"/>
        <w:rPr>
          <w:lang w:val="en-IE"/>
        </w:rPr>
      </w:pPr>
      <w:r w:rsidRPr="005025CF">
        <w:rPr>
          <w:lang w:val="en-IE"/>
        </w:rPr>
        <w:t>How to access learning materials for the programme – Link to Brightspace Guidance if applicable </w:t>
      </w:r>
    </w:p>
    <w:p w14:paraId="0905B225" w14:textId="77777777" w:rsidR="005025CF" w:rsidRPr="005025CF" w:rsidRDefault="005025CF" w:rsidP="00280BD6">
      <w:pPr>
        <w:numPr>
          <w:ilvl w:val="0"/>
          <w:numId w:val="30"/>
        </w:numPr>
        <w:spacing w:after="0"/>
        <w:rPr>
          <w:lang w:val="en-IE"/>
        </w:rPr>
      </w:pPr>
      <w:r w:rsidRPr="005025CF">
        <w:rPr>
          <w:lang w:val="en-IE"/>
        </w:rPr>
        <w:t>Set out expectations about using Library (Link to Library) </w:t>
      </w:r>
    </w:p>
    <w:p w14:paraId="3A8FEAF1" w14:textId="77777777" w:rsidR="005025CF" w:rsidRPr="005025CF" w:rsidRDefault="005025CF" w:rsidP="00280BD6">
      <w:pPr>
        <w:numPr>
          <w:ilvl w:val="0"/>
          <w:numId w:val="31"/>
        </w:numPr>
        <w:spacing w:after="0"/>
        <w:rPr>
          <w:lang w:val="en-IE"/>
        </w:rPr>
      </w:pPr>
      <w:r w:rsidRPr="005025CF">
        <w:rPr>
          <w:lang w:val="en-IE"/>
        </w:rPr>
        <w:t>Protocols for communicating with staff/School (OPTIONAL)  </w:t>
      </w:r>
    </w:p>
    <w:p w14:paraId="3E34ED8D" w14:textId="77777777" w:rsidR="005025CF" w:rsidRPr="005025CF" w:rsidRDefault="005025CF" w:rsidP="00280BD6">
      <w:pPr>
        <w:numPr>
          <w:ilvl w:val="0"/>
          <w:numId w:val="32"/>
        </w:numPr>
        <w:spacing w:after="0"/>
        <w:rPr>
          <w:lang w:val="en-IE"/>
        </w:rPr>
      </w:pPr>
      <w:r w:rsidRPr="005025CF">
        <w:rPr>
          <w:lang w:val="en-IE"/>
        </w:rPr>
        <w:t>Protocol for behaviour in-class / online. (OPTIONAL) </w:t>
      </w:r>
    </w:p>
    <w:p w14:paraId="0F8A1770" w14:textId="3B6BDA7A" w:rsidR="005025CF" w:rsidRPr="005025CF" w:rsidRDefault="005025CF" w:rsidP="00280BD6">
      <w:pPr>
        <w:numPr>
          <w:ilvl w:val="0"/>
          <w:numId w:val="33"/>
        </w:numPr>
        <w:spacing w:after="0"/>
        <w:rPr>
          <w:lang w:val="en-IE"/>
        </w:rPr>
      </w:pPr>
      <w:r w:rsidRPr="005025CF">
        <w:rPr>
          <w:lang w:val="en-IE"/>
        </w:rPr>
        <w:t>Etiquette for Labs / Studios / Workshops etc</w:t>
      </w:r>
      <w:r w:rsidR="00B04EAE">
        <w:rPr>
          <w:lang w:val="en-IE"/>
        </w:rPr>
        <w:t>.</w:t>
      </w:r>
      <w:r w:rsidRPr="005025CF">
        <w:rPr>
          <w:lang w:val="en-IE"/>
        </w:rPr>
        <w:t> (OPTIONAL) </w:t>
      </w:r>
    </w:p>
    <w:p w14:paraId="3FB1D5AA" w14:textId="77777777" w:rsidR="005025CF" w:rsidRPr="005025CF" w:rsidRDefault="005025CF" w:rsidP="00280BD6">
      <w:pPr>
        <w:numPr>
          <w:ilvl w:val="0"/>
          <w:numId w:val="34"/>
        </w:numPr>
        <w:spacing w:after="0"/>
        <w:rPr>
          <w:lang w:val="en-IE"/>
        </w:rPr>
      </w:pPr>
      <w:r w:rsidRPr="005025CF">
        <w:rPr>
          <w:lang w:val="en-IE"/>
        </w:rPr>
        <w:t>Availability of module exemptions through the Recognised Prior Learning (RPL) process and how a student may apply for same </w:t>
      </w:r>
    </w:p>
    <w:p w14:paraId="245EBA85" w14:textId="77777777" w:rsidR="005025CF" w:rsidRPr="005025CF" w:rsidRDefault="005025CF" w:rsidP="00280BD6">
      <w:pPr>
        <w:numPr>
          <w:ilvl w:val="0"/>
          <w:numId w:val="35"/>
        </w:numPr>
        <w:spacing w:after="0"/>
        <w:rPr>
          <w:lang w:val="en-IE"/>
        </w:rPr>
      </w:pPr>
      <w:r w:rsidRPr="005025CF">
        <w:rPr>
          <w:lang w:val="en-IE"/>
        </w:rPr>
        <w:t>Programme-specific student supports that may apply, e.g. peer mentoring. </w:t>
      </w:r>
    </w:p>
    <w:p w14:paraId="61263909" w14:textId="77777777" w:rsidR="005025CF" w:rsidRPr="005025CF" w:rsidRDefault="005025CF" w:rsidP="00280BD6">
      <w:pPr>
        <w:numPr>
          <w:ilvl w:val="0"/>
          <w:numId w:val="36"/>
        </w:numPr>
        <w:spacing w:after="0"/>
        <w:rPr>
          <w:lang w:val="en-IE"/>
        </w:rPr>
      </w:pPr>
      <w:r w:rsidRPr="005025CF">
        <w:rPr>
          <w:lang w:val="en-IE"/>
        </w:rPr>
        <w:t>Role of Class Representatives </w:t>
      </w:r>
    </w:p>
    <w:p w14:paraId="3F1680C7" w14:textId="77777777" w:rsidR="00523F4F" w:rsidRDefault="00523F4F" w:rsidP="00052E1D"/>
    <w:p w14:paraId="35BC9630" w14:textId="77777777" w:rsidR="00A02B4F" w:rsidRPr="00A02B4F" w:rsidRDefault="00A02B4F" w:rsidP="00A02B4F">
      <w:pPr>
        <w:rPr>
          <w:lang w:val="en-IE"/>
        </w:rPr>
      </w:pPr>
      <w:r w:rsidRPr="00A02B4F">
        <w:rPr>
          <w:b/>
          <w:bCs/>
          <w:lang w:val="en-IE"/>
        </w:rPr>
        <w:t>What to Expect in Relation to Assessment:</w:t>
      </w:r>
      <w:r w:rsidRPr="00A02B4F">
        <w:rPr>
          <w:lang w:val="en-IE"/>
        </w:rPr>
        <w:t> </w:t>
      </w:r>
    </w:p>
    <w:p w14:paraId="1EDA7C77" w14:textId="77777777" w:rsidR="00A02B4F" w:rsidRPr="00A02B4F" w:rsidRDefault="00A02B4F" w:rsidP="00280BD6">
      <w:pPr>
        <w:numPr>
          <w:ilvl w:val="0"/>
          <w:numId w:val="37"/>
        </w:numPr>
        <w:spacing w:after="0"/>
        <w:rPr>
          <w:lang w:val="en-IE"/>
        </w:rPr>
      </w:pPr>
      <w:r w:rsidRPr="00A02B4F">
        <w:rPr>
          <w:lang w:val="en-IE"/>
        </w:rPr>
        <w:t>Key types of Assessment explained (Optional) </w:t>
      </w:r>
    </w:p>
    <w:p w14:paraId="3EE5B094" w14:textId="2613BD8A" w:rsidR="00A02B4F" w:rsidRPr="00A02B4F" w:rsidRDefault="00A02B4F" w:rsidP="00280BD6">
      <w:pPr>
        <w:numPr>
          <w:ilvl w:val="0"/>
          <w:numId w:val="38"/>
        </w:numPr>
        <w:spacing w:after="0"/>
        <w:rPr>
          <w:lang w:val="en-IE"/>
        </w:rPr>
      </w:pPr>
      <w:r w:rsidRPr="00A02B4F">
        <w:rPr>
          <w:lang w:val="en-IE"/>
        </w:rPr>
        <w:t>Schedule of assessment providing information on deadlines for the submission of assessments and on the receipt of feedback on assessed work (If available otherwise details on how they will be provided with the assessment schedule</w:t>
      </w:r>
      <w:r w:rsidR="00946703">
        <w:rPr>
          <w:lang w:val="en-IE"/>
        </w:rPr>
        <w:t xml:space="preserve"> – Could be download from PMC)</w:t>
      </w:r>
    </w:p>
    <w:p w14:paraId="0CB40552" w14:textId="77777777" w:rsidR="00A02B4F" w:rsidRPr="00A02B4F" w:rsidRDefault="00A02B4F" w:rsidP="00280BD6">
      <w:pPr>
        <w:numPr>
          <w:ilvl w:val="0"/>
          <w:numId w:val="39"/>
        </w:numPr>
        <w:spacing w:after="0"/>
        <w:rPr>
          <w:lang w:val="en-IE"/>
        </w:rPr>
      </w:pPr>
      <w:r w:rsidRPr="00A02B4F">
        <w:rPr>
          <w:lang w:val="en-IE"/>
        </w:rPr>
        <w:t>Guidelines on the submission of assessments, including academic writing and referencing guidelines, and academic authentication / academic integrity guidelines </w:t>
      </w:r>
    </w:p>
    <w:p w14:paraId="713CCF50" w14:textId="77777777" w:rsidR="00A02B4F" w:rsidRPr="00A02B4F" w:rsidRDefault="00A02B4F" w:rsidP="00280BD6">
      <w:pPr>
        <w:numPr>
          <w:ilvl w:val="0"/>
          <w:numId w:val="40"/>
        </w:numPr>
        <w:spacing w:after="0"/>
        <w:rPr>
          <w:lang w:val="en-IE"/>
        </w:rPr>
      </w:pPr>
      <w:r w:rsidRPr="00A02B4F">
        <w:rPr>
          <w:lang w:val="en-IE"/>
        </w:rPr>
        <w:t>Expectations re Student Workload (Optional) </w:t>
      </w:r>
    </w:p>
    <w:p w14:paraId="0F836E06" w14:textId="77777777" w:rsidR="00E36B8B" w:rsidRDefault="00A02B4F" w:rsidP="00280BD6">
      <w:pPr>
        <w:numPr>
          <w:ilvl w:val="0"/>
          <w:numId w:val="41"/>
        </w:numPr>
        <w:spacing w:after="0"/>
        <w:rPr>
          <w:lang w:val="en-IE"/>
        </w:rPr>
      </w:pPr>
      <w:r w:rsidRPr="00A02B4F">
        <w:rPr>
          <w:lang w:val="en-IE"/>
        </w:rPr>
        <w:t>Assessment regulations* </w:t>
      </w:r>
    </w:p>
    <w:p w14:paraId="133C8EE5" w14:textId="6FE3092E" w:rsidR="00E36B8B" w:rsidRDefault="00A02B4F" w:rsidP="00280BD6">
      <w:pPr>
        <w:numPr>
          <w:ilvl w:val="0"/>
          <w:numId w:val="41"/>
        </w:numPr>
        <w:spacing w:after="0"/>
        <w:rPr>
          <w:lang w:val="en-IE"/>
        </w:rPr>
      </w:pPr>
      <w:r w:rsidRPr="00A02B4F">
        <w:rPr>
          <w:lang w:val="en-IE"/>
        </w:rPr>
        <w:t xml:space="preserve">The University Assessment Regulations are available at the following link </w:t>
      </w:r>
      <w:r w:rsidR="00946703">
        <w:rPr>
          <w:lang w:val="en-IE"/>
        </w:rPr>
        <w:t>(</w:t>
      </w:r>
      <w:r w:rsidR="00946703" w:rsidRPr="00946703">
        <w:rPr>
          <w:lang w:val="en-IE"/>
        </w:rPr>
        <w:t>https://www.tudublin.ie/explore/about-the-university/academic-affairs/assessment-regulations/</w:t>
      </w:r>
      <w:r w:rsidR="00946703">
        <w:rPr>
          <w:lang w:val="en-IE"/>
        </w:rPr>
        <w:t>)</w:t>
      </w:r>
    </w:p>
    <w:p w14:paraId="6DBAC5C4" w14:textId="1CD42FDA" w:rsidR="00A02B4F" w:rsidRPr="00A02B4F" w:rsidRDefault="00A02B4F" w:rsidP="00280BD6">
      <w:pPr>
        <w:numPr>
          <w:ilvl w:val="0"/>
          <w:numId w:val="41"/>
        </w:numPr>
        <w:spacing w:after="0"/>
        <w:rPr>
          <w:lang w:val="en-IE"/>
        </w:rPr>
      </w:pPr>
      <w:r w:rsidRPr="00A02B4F">
        <w:rPr>
          <w:lang w:val="en-IE"/>
        </w:rPr>
        <w:t>Detail any programme specific regulations, including Derogations </w:t>
      </w:r>
    </w:p>
    <w:p w14:paraId="3141D761" w14:textId="77777777" w:rsidR="00A02B4F" w:rsidRPr="00A02B4F" w:rsidRDefault="00A02B4F" w:rsidP="00280BD6">
      <w:pPr>
        <w:numPr>
          <w:ilvl w:val="0"/>
          <w:numId w:val="42"/>
        </w:numPr>
        <w:spacing w:after="0"/>
        <w:rPr>
          <w:lang w:val="en-IE"/>
        </w:rPr>
      </w:pPr>
      <w:r w:rsidRPr="00A02B4F">
        <w:rPr>
          <w:lang w:val="en-IE"/>
        </w:rPr>
        <w:t>Explain about Academic Integrity </w:t>
      </w:r>
    </w:p>
    <w:p w14:paraId="45F082B9" w14:textId="77777777" w:rsidR="00A02B4F" w:rsidRPr="00A02B4F" w:rsidRDefault="00A02B4F" w:rsidP="00280BD6">
      <w:pPr>
        <w:numPr>
          <w:ilvl w:val="0"/>
          <w:numId w:val="43"/>
        </w:numPr>
        <w:spacing w:after="0"/>
        <w:rPr>
          <w:lang w:val="en-IE"/>
        </w:rPr>
      </w:pPr>
      <w:r w:rsidRPr="00A02B4F">
        <w:rPr>
          <w:lang w:val="en-IE"/>
        </w:rPr>
        <w:t>Penalties for Late Submission (If applicable) </w:t>
      </w:r>
    </w:p>
    <w:p w14:paraId="36D3CEEC" w14:textId="77777777" w:rsidR="00A02B4F" w:rsidRPr="00A02B4F" w:rsidRDefault="00A02B4F" w:rsidP="00280BD6">
      <w:pPr>
        <w:numPr>
          <w:ilvl w:val="0"/>
          <w:numId w:val="44"/>
        </w:numPr>
        <w:spacing w:after="0"/>
        <w:rPr>
          <w:lang w:val="en-IE"/>
        </w:rPr>
      </w:pPr>
      <w:r w:rsidRPr="00A02B4F">
        <w:rPr>
          <w:lang w:val="en-IE"/>
        </w:rPr>
        <w:t>Method(s) of providing feedback to students on their assessed work – what students should expect </w:t>
      </w:r>
    </w:p>
    <w:p w14:paraId="76B5F3CC" w14:textId="77777777" w:rsidR="00A02B4F" w:rsidRPr="00A02B4F" w:rsidRDefault="00A02B4F" w:rsidP="00280BD6">
      <w:pPr>
        <w:numPr>
          <w:ilvl w:val="0"/>
          <w:numId w:val="45"/>
        </w:numPr>
        <w:spacing w:after="0"/>
        <w:rPr>
          <w:lang w:val="en-GB"/>
        </w:rPr>
      </w:pPr>
      <w:r w:rsidRPr="00A02B4F">
        <w:rPr>
          <w:lang w:val="en-IE"/>
        </w:rPr>
        <w:t>Other Assessment Guidelines and Key Terminology on Assessment (Optional)</w:t>
      </w:r>
      <w:r w:rsidRPr="00A02B4F">
        <w:rPr>
          <w:lang w:val="en-GB"/>
        </w:rPr>
        <w:t> </w:t>
      </w:r>
    </w:p>
    <w:p w14:paraId="3D56BE90" w14:textId="77777777" w:rsidR="00A02B4F" w:rsidRPr="00A02B4F" w:rsidRDefault="00A02B4F" w:rsidP="00280BD6">
      <w:pPr>
        <w:numPr>
          <w:ilvl w:val="0"/>
          <w:numId w:val="46"/>
        </w:numPr>
        <w:spacing w:after="0"/>
        <w:rPr>
          <w:lang w:val="en-IE"/>
        </w:rPr>
      </w:pPr>
      <w:r w:rsidRPr="00A02B4F">
        <w:rPr>
          <w:lang w:val="en-IE"/>
        </w:rPr>
        <w:t>How to Access to previous assessments including sample examination papers (weblink) (Where available) </w:t>
      </w:r>
    </w:p>
    <w:p w14:paraId="5EBB3D01" w14:textId="77777777" w:rsidR="00A02B4F" w:rsidRDefault="00A02B4F" w:rsidP="00052E1D">
      <w:pPr>
        <w:rPr>
          <w:b/>
          <w:bCs/>
          <w:color w:val="004C6C"/>
        </w:rPr>
      </w:pPr>
    </w:p>
    <w:p w14:paraId="53E779B3" w14:textId="77777777" w:rsidR="008B7D99" w:rsidRDefault="008B7D99" w:rsidP="008B7D99">
      <w:pPr>
        <w:spacing w:after="0"/>
        <w:rPr>
          <w:b/>
          <w:bCs/>
          <w:color w:val="004C6C"/>
          <w:lang w:val="en-IE"/>
        </w:rPr>
      </w:pPr>
      <w:r w:rsidRPr="008B7D99">
        <w:rPr>
          <w:b/>
          <w:bCs/>
          <w:color w:val="004C6C"/>
          <w:lang w:val="en-IE"/>
        </w:rPr>
        <w:t>Eolas Ginearálta do Mhic Léinn</w:t>
      </w:r>
    </w:p>
    <w:p w14:paraId="4D2F060F" w14:textId="73886DC1" w:rsidR="00351FD7" w:rsidRDefault="00351FD7" w:rsidP="008B7D99">
      <w:pPr>
        <w:spacing w:after="0"/>
        <w:rPr>
          <w:b/>
          <w:bCs/>
          <w:color w:val="004C6C"/>
          <w:lang w:val="en-IE"/>
        </w:rPr>
      </w:pPr>
      <w:r w:rsidRPr="00351FD7">
        <w:rPr>
          <w:b/>
          <w:bCs/>
          <w:color w:val="004C6C"/>
          <w:lang w:val="en-IE"/>
        </w:rPr>
        <w:t>General Student Information </w:t>
      </w:r>
    </w:p>
    <w:p w14:paraId="6BD5E96B" w14:textId="77777777" w:rsidR="008B7D99" w:rsidRPr="00351FD7" w:rsidRDefault="008B7D99" w:rsidP="008B7D99">
      <w:pPr>
        <w:spacing w:after="0"/>
        <w:rPr>
          <w:b/>
          <w:bCs/>
          <w:color w:val="004C6C"/>
          <w:lang w:val="en-IE"/>
        </w:rPr>
      </w:pPr>
    </w:p>
    <w:p w14:paraId="087433D1" w14:textId="6E0C394D" w:rsidR="008071ED" w:rsidRDefault="002253A1" w:rsidP="00252C0B">
      <w:pPr>
        <w:spacing w:after="0"/>
        <w:rPr>
          <w:color w:val="004C6C"/>
          <w:lang w:val="en-IE"/>
        </w:rPr>
      </w:pPr>
      <w:r w:rsidRPr="002253A1">
        <w:rPr>
          <w:color w:val="004C6C"/>
          <w:lang w:val="en-IE"/>
        </w:rPr>
        <w:t>All information relevant to students and student services is available on the TU Dublin App. Information on how to download the App is available on the TU Dublin website</w:t>
      </w:r>
      <w:r>
        <w:rPr>
          <w:color w:val="004C6C"/>
          <w:lang w:val="en-IE"/>
        </w:rPr>
        <w:t>:</w:t>
      </w:r>
      <w:r w:rsidR="008071ED">
        <w:rPr>
          <w:color w:val="004C6C"/>
          <w:lang w:val="en-IE"/>
        </w:rPr>
        <w:t xml:space="preserve"> </w:t>
      </w:r>
      <w:hyperlink r:id="rId12" w:history="1">
        <w:r w:rsidR="008071ED" w:rsidRPr="008071ED">
          <w:rPr>
            <w:rStyle w:val="Hyperlink"/>
          </w:rPr>
          <w:t>Technology Services | TU Dublin Engagement Platform | TU Dublin</w:t>
        </w:r>
      </w:hyperlink>
      <w:r w:rsidR="008071ED">
        <w:rPr>
          <w:color w:val="004C6C"/>
          <w:lang w:val="en-IE"/>
        </w:rPr>
        <w:t xml:space="preserve">.  </w:t>
      </w:r>
    </w:p>
    <w:p w14:paraId="7F6CFE0C" w14:textId="77777777" w:rsidR="008071ED" w:rsidRDefault="008071ED" w:rsidP="00252C0B">
      <w:pPr>
        <w:spacing w:after="0"/>
        <w:rPr>
          <w:color w:val="004C6C"/>
          <w:lang w:val="en-IE"/>
        </w:rPr>
      </w:pPr>
    </w:p>
    <w:p w14:paraId="135E6046" w14:textId="102E0CD9" w:rsidR="008071ED" w:rsidRDefault="008071ED" w:rsidP="00252C0B">
      <w:pPr>
        <w:spacing w:after="0"/>
        <w:rPr>
          <w:color w:val="004C6C"/>
          <w:lang w:val="en-IE"/>
        </w:rPr>
      </w:pPr>
      <w:r>
        <w:rPr>
          <w:color w:val="004C6C"/>
          <w:lang w:val="en-IE"/>
        </w:rPr>
        <w:t>Students can also find all information on the Students A-Z</w:t>
      </w:r>
      <w:r w:rsidR="002253A1">
        <w:rPr>
          <w:color w:val="004C6C"/>
          <w:lang w:val="en-IE"/>
        </w:rPr>
        <w:t xml:space="preserve">.  </w:t>
      </w:r>
      <w:hyperlink r:id="rId13" w:history="1">
        <w:r w:rsidR="002253A1" w:rsidRPr="002253A1">
          <w:rPr>
            <w:rStyle w:val="Hyperlink"/>
          </w:rPr>
          <w:t>For Students | Student A–Z | TU Dublin</w:t>
        </w:r>
      </w:hyperlink>
    </w:p>
    <w:p w14:paraId="680E2AEC" w14:textId="77777777" w:rsidR="008071ED" w:rsidRDefault="008071ED" w:rsidP="00252C0B">
      <w:pPr>
        <w:spacing w:after="0"/>
        <w:rPr>
          <w:color w:val="004C6C"/>
          <w:lang w:val="en-IE"/>
        </w:rPr>
      </w:pPr>
    </w:p>
    <w:p w14:paraId="2CDE9225" w14:textId="77777777" w:rsidR="003B64B6" w:rsidRDefault="003B64B6" w:rsidP="003B64B6">
      <w:pPr>
        <w:spacing w:after="0"/>
        <w:ind w:left="720"/>
        <w:rPr>
          <w:color w:val="004C6C"/>
          <w:lang w:val="en-IE"/>
        </w:rPr>
      </w:pPr>
    </w:p>
    <w:p w14:paraId="5AB3C91A" w14:textId="77777777" w:rsidR="002253A1" w:rsidRDefault="002253A1" w:rsidP="002253A1">
      <w:pPr>
        <w:spacing w:after="0"/>
        <w:rPr>
          <w:color w:val="004C6C"/>
          <w:lang w:val="en-IE"/>
        </w:rPr>
      </w:pPr>
      <w:r w:rsidRPr="002253A1">
        <w:t xml:space="preserve">Tá gach eolas a bhaineann le mic léinn agus seirbhísí mac léinn ar fáil ar Aip </w:t>
      </w:r>
      <w:r>
        <w:t>OT</w:t>
      </w:r>
      <w:r w:rsidRPr="002253A1">
        <w:t xml:space="preserve"> Dublin. Tá eolas faoi conas an Aip a íoslódáil ar fáil ar suíomh gréasáin </w:t>
      </w:r>
      <w:r w:rsidR="003B64B6" w:rsidRPr="00052E1D">
        <w:t>OT Baile Átha Cliath</w:t>
      </w:r>
      <w:r>
        <w:t xml:space="preserve">: </w:t>
      </w:r>
      <w:hyperlink r:id="rId14" w:history="1">
        <w:r w:rsidRPr="008071ED">
          <w:rPr>
            <w:rStyle w:val="Hyperlink"/>
          </w:rPr>
          <w:t>Technology Services | TU Dublin Engagement Platform | TU Dublin</w:t>
        </w:r>
      </w:hyperlink>
      <w:r>
        <w:rPr>
          <w:color w:val="004C6C"/>
          <w:lang w:val="en-IE"/>
        </w:rPr>
        <w:t xml:space="preserve">.  </w:t>
      </w:r>
    </w:p>
    <w:p w14:paraId="64801F87" w14:textId="3E36E22E" w:rsidR="003B64B6" w:rsidRPr="002253A1" w:rsidRDefault="003B64B6" w:rsidP="00252C0B">
      <w:pPr>
        <w:spacing w:after="0"/>
        <w:rPr>
          <w:lang w:val="en-IE"/>
        </w:rPr>
      </w:pPr>
    </w:p>
    <w:p w14:paraId="2C80A932" w14:textId="77777777" w:rsidR="002253A1" w:rsidRDefault="002253A1" w:rsidP="002253A1">
      <w:pPr>
        <w:spacing w:after="0"/>
        <w:rPr>
          <w:color w:val="004C6C"/>
          <w:lang w:val="en-IE"/>
        </w:rPr>
      </w:pPr>
      <w:r w:rsidRPr="002253A1">
        <w:rPr>
          <w:color w:val="004C6C"/>
          <w:lang w:val="en-IE"/>
        </w:rPr>
        <w:t>Is féidir le daltaí gach eolas a fháil freisin ar A-Z na dDaltaí</w:t>
      </w:r>
      <w:r>
        <w:rPr>
          <w:color w:val="004C6C"/>
          <w:lang w:val="en-IE"/>
        </w:rPr>
        <w:t xml:space="preserve">:  </w:t>
      </w:r>
      <w:hyperlink r:id="rId15" w:history="1">
        <w:r w:rsidRPr="002253A1">
          <w:rPr>
            <w:rStyle w:val="Hyperlink"/>
          </w:rPr>
          <w:t>For Students | Student A–Z | TU Dublin</w:t>
        </w:r>
      </w:hyperlink>
    </w:p>
    <w:p w14:paraId="5EE7A985" w14:textId="77777777" w:rsidR="002253A1" w:rsidRDefault="002253A1" w:rsidP="002253A1">
      <w:pPr>
        <w:spacing w:after="0"/>
        <w:rPr>
          <w:color w:val="004C6C"/>
          <w:lang w:val="en-IE"/>
        </w:rPr>
      </w:pPr>
    </w:p>
    <w:p w14:paraId="2180A62F" w14:textId="785F42A8" w:rsidR="003B64B6" w:rsidRDefault="003B64B6" w:rsidP="002253A1">
      <w:pPr>
        <w:spacing w:after="0"/>
        <w:rPr>
          <w:color w:val="004C6C"/>
          <w:lang w:val="en-IE"/>
        </w:rPr>
      </w:pPr>
    </w:p>
    <w:p w14:paraId="2179AA4B" w14:textId="25FFBC22" w:rsidR="00351FD7" w:rsidRPr="00351FD7" w:rsidRDefault="00351FD7" w:rsidP="00351FD7">
      <w:pPr>
        <w:rPr>
          <w:b/>
          <w:bCs/>
          <w:color w:val="004C6C"/>
          <w:lang w:val="en-IE"/>
        </w:rPr>
      </w:pPr>
      <w:r w:rsidRPr="5996FCE9">
        <w:rPr>
          <w:b/>
          <w:bCs/>
          <w:color w:val="004C6C"/>
          <w:lang w:val="en-IE"/>
        </w:rPr>
        <w:t>Complaints Procedure </w:t>
      </w:r>
    </w:p>
    <w:p w14:paraId="669D731B" w14:textId="77777777" w:rsidR="00864688" w:rsidRDefault="002253A1" w:rsidP="5996FCE9">
      <w:r>
        <w:t xml:space="preserve">The University recognises that situations may arise whereby students consider that the management and/or delivery of their programme of study is not in accordance with approved procedures. In this regard the University provides a pathway to allow students to raise such concerns and complaints. This Student Academic Complaints Procedure available at </w:t>
      </w:r>
      <w:hyperlink r:id="rId16" w:history="1">
        <w:r w:rsidR="00864688" w:rsidRPr="00864688">
          <w:rPr>
            <w:rStyle w:val="Hyperlink"/>
          </w:rPr>
          <w:t>Student-Academic-Complaints-Procedure-Final.pdf</w:t>
        </w:r>
      </w:hyperlink>
      <w:r w:rsidR="00864688">
        <w:t xml:space="preserve">, </w:t>
      </w:r>
      <w:r>
        <w:t xml:space="preserve">provides an opportunity for such complaints to be addressed internally and informally in the first instance. It is recommended that such complaints should be addressed as near to their source as possible. </w:t>
      </w:r>
    </w:p>
    <w:p w14:paraId="10DB4D51" w14:textId="77777777" w:rsidR="00864688" w:rsidRDefault="002253A1" w:rsidP="5996FCE9">
      <w:r>
        <w:t xml:space="preserve">Students are encouraged to initially seek redress with the lecturer concerned or through their Year Tutor, Programme Coordinator, Class Representative, Student Union Representative, Head of Discipline or Head of School. The formal procedure provides for several stages in the handling of a complaint. </w:t>
      </w:r>
    </w:p>
    <w:p w14:paraId="037DD749" w14:textId="4155BA5D" w:rsidR="002253A1" w:rsidRDefault="002253A1" w:rsidP="5996FCE9">
      <w:pPr>
        <w:rPr>
          <w:b/>
          <w:bCs/>
          <w:color w:val="004C6C"/>
          <w:lang w:val="en-IE"/>
        </w:rPr>
      </w:pPr>
      <w:r>
        <w:t>The purpose is to ensure that such complaints are resolved appropriately and transparently. It is envisaged that most complaints may be addressed and resolved without recourse to this formal process.</w:t>
      </w:r>
    </w:p>
    <w:p w14:paraId="07284E26" w14:textId="19F824D2" w:rsidR="002253A1" w:rsidRPr="002253A1" w:rsidRDefault="002253A1" w:rsidP="002253A1">
      <w:pPr>
        <w:rPr>
          <w:color w:val="004C6C"/>
        </w:rPr>
      </w:pPr>
      <w:r w:rsidRPr="002253A1">
        <w:rPr>
          <w:noProof/>
          <w:color w:val="004C6C"/>
        </w:rPr>
        <w:drawing>
          <wp:inline distT="0" distB="0" distL="0" distR="0" wp14:anchorId="15D0D281" wp14:editId="6B425947">
            <wp:extent cx="5175250" cy="1657350"/>
            <wp:effectExtent l="0" t="0" r="6350" b="0"/>
            <wp:docPr id="1561954396"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83AA780" w14:textId="77777777" w:rsidR="008071ED" w:rsidRDefault="008071ED">
      <w:pPr>
        <w:rPr>
          <w:b/>
          <w:bCs/>
          <w:color w:val="004C6C"/>
          <w:lang w:val="en-IE"/>
        </w:rPr>
      </w:pPr>
      <w:r>
        <w:rPr>
          <w:b/>
          <w:bCs/>
          <w:color w:val="004C6C"/>
          <w:lang w:val="en-IE"/>
        </w:rPr>
        <w:br w:type="page"/>
      </w:r>
    </w:p>
    <w:p w14:paraId="54A10344" w14:textId="165A7B58" w:rsidR="00D308D1" w:rsidRPr="00D308D1" w:rsidRDefault="00D308D1" w:rsidP="00D308D1">
      <w:pPr>
        <w:rPr>
          <w:b/>
          <w:bCs/>
          <w:color w:val="004C6C"/>
          <w:lang w:val="en-IE"/>
        </w:rPr>
      </w:pPr>
      <w:r w:rsidRPr="00D308D1">
        <w:rPr>
          <w:b/>
          <w:bCs/>
          <w:color w:val="004C6C"/>
          <w:lang w:val="en-IE"/>
        </w:rPr>
        <w:t>APPENDIX OUTLINING REQUIREMENTS FOR OTHER DOCUMENTS THAT CAN BE PROVIDED TO STUDENTS </w:t>
      </w:r>
    </w:p>
    <w:p w14:paraId="14EF4B29" w14:textId="77777777" w:rsidR="00ED0955" w:rsidRDefault="00ED0955" w:rsidP="00ED0955">
      <w:pPr>
        <w:spacing w:after="0"/>
        <w:rPr>
          <w:b/>
          <w:bCs/>
          <w:color w:val="004C6C"/>
          <w:lang w:val="en-IE"/>
        </w:rPr>
      </w:pPr>
      <w:r w:rsidRPr="00ED0955">
        <w:rPr>
          <w:b/>
          <w:bCs/>
          <w:color w:val="004C6C"/>
          <w:lang w:val="en-IE"/>
        </w:rPr>
        <w:t xml:space="preserve">Cáipéisí Bhreise </w:t>
      </w:r>
    </w:p>
    <w:p w14:paraId="400739E5" w14:textId="08ED5C01" w:rsidR="00D308D1" w:rsidRDefault="00D308D1" w:rsidP="00ED0955">
      <w:pPr>
        <w:spacing w:after="0"/>
        <w:rPr>
          <w:b/>
          <w:bCs/>
          <w:color w:val="004C6C"/>
          <w:lang w:val="en-IE"/>
        </w:rPr>
      </w:pPr>
      <w:r w:rsidRPr="00D308D1">
        <w:rPr>
          <w:b/>
          <w:bCs/>
          <w:color w:val="004C6C"/>
          <w:lang w:val="en-IE"/>
        </w:rPr>
        <w:t>Additional Documentation  </w:t>
      </w:r>
    </w:p>
    <w:p w14:paraId="50327BEB" w14:textId="77777777" w:rsidR="00ED0955" w:rsidRPr="00D308D1" w:rsidRDefault="00ED0955" w:rsidP="00ED0955">
      <w:pPr>
        <w:spacing w:after="0"/>
        <w:rPr>
          <w:b/>
          <w:bCs/>
          <w:color w:val="004C6C"/>
          <w:lang w:val="en-IE"/>
        </w:rPr>
      </w:pPr>
    </w:p>
    <w:p w14:paraId="7044D922" w14:textId="77777777" w:rsidR="00D308D1" w:rsidRDefault="00D308D1" w:rsidP="007A38AC">
      <w:pPr>
        <w:spacing w:after="0"/>
        <w:rPr>
          <w:color w:val="004C6C"/>
          <w:lang w:val="en-IE"/>
        </w:rPr>
      </w:pPr>
      <w:r w:rsidRPr="00D308D1">
        <w:rPr>
          <w:color w:val="004C6C"/>
          <w:lang w:val="en-IE"/>
        </w:rPr>
        <w:t>The following can be provided separately to students, as required.  </w:t>
      </w:r>
    </w:p>
    <w:p w14:paraId="64117E89" w14:textId="77777777" w:rsidR="007A38AC" w:rsidRPr="00D308D1" w:rsidRDefault="007A38AC" w:rsidP="007A38AC">
      <w:pPr>
        <w:spacing w:after="0"/>
        <w:rPr>
          <w:color w:val="004C6C"/>
          <w:lang w:val="en-IE"/>
        </w:rPr>
      </w:pPr>
    </w:p>
    <w:p w14:paraId="1C4AF07B" w14:textId="748644D1" w:rsidR="00D308D1" w:rsidRPr="00280BD6" w:rsidRDefault="00D308D1" w:rsidP="007A38AC">
      <w:pPr>
        <w:spacing w:after="0"/>
        <w:rPr>
          <w:b/>
          <w:bCs/>
          <w:color w:val="004C6C"/>
          <w:lang w:val="en-IE"/>
        </w:rPr>
      </w:pPr>
      <w:r w:rsidRPr="00D308D1">
        <w:rPr>
          <w:b/>
          <w:bCs/>
          <w:color w:val="004C6C"/>
          <w:lang w:val="en-IE"/>
        </w:rPr>
        <w:t>Project/Dissertation Supervision Guidelines</w:t>
      </w:r>
      <w:r w:rsidR="007A38AC">
        <w:rPr>
          <w:color w:val="004C6C"/>
          <w:lang w:val="en-IE"/>
        </w:rPr>
        <w:t xml:space="preserve"> </w:t>
      </w:r>
      <w:r w:rsidRPr="00D308D1">
        <w:rPr>
          <w:color w:val="004C6C"/>
          <w:lang w:val="en-IE"/>
        </w:rPr>
        <w:t>(</w:t>
      </w:r>
      <w:r w:rsidRPr="00D308D1">
        <w:rPr>
          <w:b/>
          <w:bCs/>
          <w:color w:val="004C6C"/>
          <w:lang w:val="en-IE"/>
        </w:rPr>
        <w:t>SEPARATE DOCUMENT) </w:t>
      </w:r>
    </w:p>
    <w:p w14:paraId="3ED8FA08" w14:textId="77777777" w:rsidR="001F5B7F" w:rsidRPr="00D308D1" w:rsidRDefault="001F5B7F" w:rsidP="007A38AC">
      <w:pPr>
        <w:spacing w:after="0"/>
        <w:rPr>
          <w:color w:val="004C6C"/>
          <w:lang w:val="en-IE"/>
        </w:rPr>
      </w:pPr>
    </w:p>
    <w:p w14:paraId="01F84D5E" w14:textId="77777777" w:rsidR="00D308D1" w:rsidRDefault="00D308D1" w:rsidP="007A38AC">
      <w:pPr>
        <w:spacing w:after="0"/>
        <w:rPr>
          <w:color w:val="004C6C"/>
          <w:lang w:val="en-IE"/>
        </w:rPr>
      </w:pPr>
      <w:r w:rsidRPr="00D308D1">
        <w:rPr>
          <w:color w:val="004C6C"/>
          <w:lang w:val="en-IE"/>
        </w:rPr>
        <w:t>Project/Dissertation Guidelines, where applicable, should be presented as a separate document, to include the following as appropriate: </w:t>
      </w:r>
    </w:p>
    <w:p w14:paraId="14F70BAE" w14:textId="77777777" w:rsidR="001F5B7F" w:rsidRPr="00D308D1" w:rsidRDefault="001F5B7F" w:rsidP="007A38AC">
      <w:pPr>
        <w:spacing w:after="0"/>
        <w:rPr>
          <w:color w:val="004C6C"/>
          <w:lang w:val="en-IE"/>
        </w:rPr>
      </w:pPr>
    </w:p>
    <w:p w14:paraId="2DBCC8D8" w14:textId="77777777" w:rsidR="00D308D1" w:rsidRPr="00D308D1" w:rsidRDefault="00D308D1" w:rsidP="00280BD6">
      <w:pPr>
        <w:numPr>
          <w:ilvl w:val="0"/>
          <w:numId w:val="47"/>
        </w:numPr>
        <w:spacing w:after="0"/>
        <w:rPr>
          <w:color w:val="004C6C"/>
          <w:lang w:val="en-IE"/>
        </w:rPr>
      </w:pPr>
      <w:r w:rsidRPr="00D308D1">
        <w:rPr>
          <w:color w:val="004C6C"/>
          <w:lang w:val="en-IE"/>
        </w:rPr>
        <w:t>Module Descriptor </w:t>
      </w:r>
    </w:p>
    <w:p w14:paraId="3E71DB11" w14:textId="77777777" w:rsidR="00D308D1" w:rsidRPr="00D308D1" w:rsidRDefault="00D308D1" w:rsidP="00280BD6">
      <w:pPr>
        <w:numPr>
          <w:ilvl w:val="0"/>
          <w:numId w:val="48"/>
        </w:numPr>
        <w:spacing w:after="0"/>
        <w:rPr>
          <w:color w:val="004C6C"/>
          <w:lang w:val="en-IE"/>
        </w:rPr>
      </w:pPr>
      <w:r w:rsidRPr="00D308D1">
        <w:rPr>
          <w:color w:val="004C6C"/>
          <w:lang w:val="en-IE"/>
        </w:rPr>
        <w:t>Key Dates  </w:t>
      </w:r>
    </w:p>
    <w:p w14:paraId="30EDE86E" w14:textId="77777777" w:rsidR="00D308D1" w:rsidRPr="00D308D1" w:rsidRDefault="00D308D1" w:rsidP="00280BD6">
      <w:pPr>
        <w:numPr>
          <w:ilvl w:val="0"/>
          <w:numId w:val="49"/>
        </w:numPr>
        <w:spacing w:after="0"/>
        <w:rPr>
          <w:color w:val="004C6C"/>
          <w:lang w:val="en-IE"/>
        </w:rPr>
      </w:pPr>
      <w:r w:rsidRPr="00D308D1">
        <w:rPr>
          <w:color w:val="004C6C"/>
          <w:lang w:val="en-IE"/>
        </w:rPr>
        <w:t>Role of Supervisor </w:t>
      </w:r>
    </w:p>
    <w:p w14:paraId="31FA81DA" w14:textId="77777777" w:rsidR="00D308D1" w:rsidRPr="00D308D1" w:rsidRDefault="00D308D1" w:rsidP="00280BD6">
      <w:pPr>
        <w:numPr>
          <w:ilvl w:val="0"/>
          <w:numId w:val="50"/>
        </w:numPr>
        <w:spacing w:after="0"/>
        <w:rPr>
          <w:color w:val="004C6C"/>
          <w:lang w:val="en-IE"/>
        </w:rPr>
      </w:pPr>
      <w:r w:rsidRPr="00D308D1">
        <w:rPr>
          <w:color w:val="004C6C"/>
          <w:lang w:val="en-IE"/>
        </w:rPr>
        <w:t>Role of Student  </w:t>
      </w:r>
    </w:p>
    <w:p w14:paraId="72546361" w14:textId="77777777" w:rsidR="00D308D1" w:rsidRPr="00D308D1" w:rsidRDefault="00D308D1" w:rsidP="00280BD6">
      <w:pPr>
        <w:numPr>
          <w:ilvl w:val="0"/>
          <w:numId w:val="51"/>
        </w:numPr>
        <w:spacing w:after="0"/>
        <w:rPr>
          <w:color w:val="004C6C"/>
          <w:lang w:val="en-IE"/>
        </w:rPr>
      </w:pPr>
      <w:r w:rsidRPr="00D308D1">
        <w:rPr>
          <w:color w:val="004C6C"/>
          <w:lang w:val="en-IE"/>
        </w:rPr>
        <w:t>Record of Meetings, e.g. including a page for each meeting    recording the date, materials submitted, progress, ‘to do’ for next meeting and date of next meeting </w:t>
      </w:r>
    </w:p>
    <w:p w14:paraId="2A75829D" w14:textId="77777777" w:rsidR="00D308D1" w:rsidRPr="00D308D1" w:rsidRDefault="00D308D1" w:rsidP="00280BD6">
      <w:pPr>
        <w:numPr>
          <w:ilvl w:val="0"/>
          <w:numId w:val="52"/>
        </w:numPr>
        <w:spacing w:after="0"/>
        <w:rPr>
          <w:color w:val="004C6C"/>
          <w:lang w:val="en-IE"/>
        </w:rPr>
      </w:pPr>
      <w:r w:rsidRPr="00D308D1">
        <w:rPr>
          <w:color w:val="004C6C"/>
          <w:lang w:val="en-IE"/>
        </w:rPr>
        <w:t>Pull-out page(s) as appropriate for Interim Progress Report(s), Report of unsatisfactory progress, Report of unsatisfactory attendance </w:t>
      </w:r>
    </w:p>
    <w:p w14:paraId="79209CF8" w14:textId="77777777" w:rsidR="00D308D1" w:rsidRPr="00D308D1" w:rsidRDefault="00D308D1" w:rsidP="00280BD6">
      <w:pPr>
        <w:numPr>
          <w:ilvl w:val="0"/>
          <w:numId w:val="53"/>
        </w:numPr>
        <w:spacing w:after="0"/>
        <w:rPr>
          <w:color w:val="004C6C"/>
          <w:lang w:val="en-IE"/>
        </w:rPr>
      </w:pPr>
      <w:r w:rsidRPr="00D308D1">
        <w:rPr>
          <w:color w:val="004C6C"/>
          <w:lang w:val="en-IE"/>
        </w:rPr>
        <w:t>Marking Scheme/Rubrics </w:t>
      </w:r>
    </w:p>
    <w:p w14:paraId="7332D16C" w14:textId="77777777" w:rsidR="00D308D1" w:rsidRPr="00D308D1" w:rsidRDefault="00D308D1" w:rsidP="00280BD6">
      <w:pPr>
        <w:numPr>
          <w:ilvl w:val="0"/>
          <w:numId w:val="54"/>
        </w:numPr>
        <w:spacing w:after="0"/>
        <w:rPr>
          <w:color w:val="004C6C"/>
          <w:lang w:val="en-IE"/>
        </w:rPr>
      </w:pPr>
      <w:r w:rsidRPr="00D308D1">
        <w:rPr>
          <w:color w:val="004C6C"/>
          <w:lang w:val="en-IE"/>
        </w:rPr>
        <w:t>Style, presentation and referencing requirements  </w:t>
      </w:r>
    </w:p>
    <w:p w14:paraId="7F991BD5" w14:textId="6F561790" w:rsidR="00D308D1" w:rsidRPr="00D308D1" w:rsidRDefault="00D308D1" w:rsidP="00280BD6">
      <w:pPr>
        <w:numPr>
          <w:ilvl w:val="0"/>
          <w:numId w:val="55"/>
        </w:numPr>
        <w:spacing w:after="0"/>
        <w:rPr>
          <w:color w:val="004C6C"/>
          <w:lang w:val="en-IE"/>
        </w:rPr>
      </w:pPr>
      <w:r w:rsidRPr="00D308D1">
        <w:rPr>
          <w:color w:val="004C6C"/>
          <w:lang w:val="en-IE"/>
        </w:rPr>
        <w:t>FAQs</w:t>
      </w:r>
    </w:p>
    <w:p w14:paraId="2FCDC778" w14:textId="77777777" w:rsidR="00D308D1" w:rsidRPr="00D308D1" w:rsidRDefault="00D308D1" w:rsidP="00D308D1">
      <w:pPr>
        <w:rPr>
          <w:b/>
          <w:bCs/>
          <w:color w:val="004C6C"/>
          <w:lang w:val="en-IE"/>
        </w:rPr>
      </w:pPr>
      <w:r w:rsidRPr="00D308D1">
        <w:rPr>
          <w:b/>
          <w:bCs/>
          <w:color w:val="004C6C"/>
          <w:lang w:val="en-IE"/>
        </w:rPr>
        <w:t> </w:t>
      </w:r>
    </w:p>
    <w:p w14:paraId="046A21A3" w14:textId="77777777" w:rsidR="00D308D1" w:rsidRPr="00D308D1" w:rsidRDefault="00D308D1" w:rsidP="00D308D1">
      <w:pPr>
        <w:rPr>
          <w:b/>
          <w:bCs/>
          <w:color w:val="004C6C"/>
          <w:lang w:val="en-IE"/>
        </w:rPr>
      </w:pPr>
      <w:r w:rsidRPr="00D308D1">
        <w:rPr>
          <w:b/>
          <w:bCs/>
          <w:color w:val="004C6C"/>
          <w:lang w:val="en-IE"/>
        </w:rPr>
        <w:t>Structured Work Placement/Practice Education Handbook (SEPARATE DOCUMENT) </w:t>
      </w:r>
    </w:p>
    <w:p w14:paraId="769911ED" w14:textId="77777777" w:rsidR="00D308D1" w:rsidRDefault="00D308D1" w:rsidP="00F145A6">
      <w:pPr>
        <w:spacing w:after="0"/>
        <w:rPr>
          <w:color w:val="004C6C"/>
          <w:lang w:val="en-IE"/>
        </w:rPr>
      </w:pPr>
      <w:r w:rsidRPr="00D308D1">
        <w:rPr>
          <w:color w:val="004C6C"/>
          <w:lang w:val="en-IE"/>
        </w:rPr>
        <w:t>In addition to the module descriptor the following information should be provided: </w:t>
      </w:r>
    </w:p>
    <w:p w14:paraId="7A6A3CF4" w14:textId="77777777" w:rsidR="00A8245F" w:rsidRPr="00D308D1" w:rsidRDefault="00A8245F" w:rsidP="00F145A6">
      <w:pPr>
        <w:spacing w:after="0"/>
        <w:rPr>
          <w:color w:val="004C6C"/>
          <w:lang w:val="en-IE"/>
        </w:rPr>
      </w:pPr>
    </w:p>
    <w:p w14:paraId="69519546" w14:textId="320996ED" w:rsidR="00D308D1" w:rsidRPr="00D308D1" w:rsidRDefault="00D308D1" w:rsidP="00280BD6">
      <w:pPr>
        <w:numPr>
          <w:ilvl w:val="0"/>
          <w:numId w:val="56"/>
        </w:numPr>
        <w:spacing w:after="0"/>
        <w:rPr>
          <w:color w:val="004C6C"/>
          <w:lang w:val="en-IE"/>
        </w:rPr>
      </w:pPr>
      <w:r w:rsidRPr="00D308D1">
        <w:rPr>
          <w:color w:val="004C6C"/>
          <w:lang w:val="en-IE"/>
        </w:rPr>
        <w:t>Rationale for the placemen</w:t>
      </w:r>
      <w:r w:rsidR="00817475">
        <w:rPr>
          <w:color w:val="004C6C"/>
          <w:lang w:val="en-IE"/>
        </w:rPr>
        <w:t>t</w:t>
      </w:r>
    </w:p>
    <w:p w14:paraId="79D89916" w14:textId="0B2C84EA" w:rsidR="00D308D1" w:rsidRPr="00D308D1" w:rsidRDefault="00D308D1" w:rsidP="00280BD6">
      <w:pPr>
        <w:numPr>
          <w:ilvl w:val="0"/>
          <w:numId w:val="57"/>
        </w:numPr>
        <w:spacing w:after="0"/>
        <w:rPr>
          <w:color w:val="004C6C"/>
          <w:lang w:val="en-IE"/>
        </w:rPr>
      </w:pPr>
      <w:r w:rsidRPr="00D308D1">
        <w:rPr>
          <w:color w:val="004C6C"/>
          <w:lang w:val="en-IE"/>
        </w:rPr>
        <w:t>Benefits of the placemen</w:t>
      </w:r>
      <w:r w:rsidR="00817475">
        <w:rPr>
          <w:color w:val="004C6C"/>
          <w:lang w:val="en-IE"/>
        </w:rPr>
        <w:t>t</w:t>
      </w:r>
    </w:p>
    <w:p w14:paraId="0575C819" w14:textId="340A26EC" w:rsidR="00D308D1" w:rsidRPr="00D308D1" w:rsidRDefault="00D308D1" w:rsidP="00280BD6">
      <w:pPr>
        <w:numPr>
          <w:ilvl w:val="0"/>
          <w:numId w:val="58"/>
        </w:numPr>
        <w:spacing w:after="0"/>
        <w:rPr>
          <w:color w:val="004C6C"/>
          <w:lang w:val="en-IE"/>
        </w:rPr>
      </w:pPr>
      <w:r w:rsidRPr="00D308D1">
        <w:rPr>
          <w:color w:val="004C6C"/>
          <w:lang w:val="en-IE"/>
        </w:rPr>
        <w:t>Roles &amp; responsibilities of the key personnel involved in the placement, e.g., student, TU Dublin supervisor, external supervisor, placement coordinator, etc.</w:t>
      </w:r>
    </w:p>
    <w:p w14:paraId="128A182A" w14:textId="7CA29BD3" w:rsidR="00D308D1" w:rsidRPr="00D308D1" w:rsidRDefault="00D308D1" w:rsidP="00280BD6">
      <w:pPr>
        <w:numPr>
          <w:ilvl w:val="0"/>
          <w:numId w:val="59"/>
        </w:numPr>
        <w:spacing w:after="0"/>
        <w:rPr>
          <w:color w:val="004C6C"/>
          <w:lang w:val="en-IE"/>
        </w:rPr>
      </w:pPr>
      <w:r w:rsidRPr="00D308D1">
        <w:rPr>
          <w:color w:val="004C6C"/>
          <w:lang w:val="en-IE"/>
        </w:rPr>
        <w:t>Method of selecting placements and assigning students to placements</w:t>
      </w:r>
    </w:p>
    <w:p w14:paraId="56CDB5C2" w14:textId="166868FE" w:rsidR="00D308D1" w:rsidRPr="00D308D1" w:rsidRDefault="00D308D1" w:rsidP="00280BD6">
      <w:pPr>
        <w:numPr>
          <w:ilvl w:val="0"/>
          <w:numId w:val="60"/>
        </w:numPr>
        <w:spacing w:after="0"/>
        <w:rPr>
          <w:color w:val="004C6C"/>
          <w:lang w:val="en-IE"/>
        </w:rPr>
      </w:pPr>
      <w:r w:rsidRPr="00D308D1">
        <w:rPr>
          <w:color w:val="004C6C"/>
          <w:lang w:val="en-IE"/>
        </w:rPr>
        <w:t>Code of conduct expected of students whilst on placement</w:t>
      </w:r>
    </w:p>
    <w:p w14:paraId="2CC2BDA7" w14:textId="77777777" w:rsidR="00D308D1" w:rsidRPr="00D308D1" w:rsidRDefault="00D308D1" w:rsidP="00280BD6">
      <w:pPr>
        <w:numPr>
          <w:ilvl w:val="0"/>
          <w:numId w:val="61"/>
        </w:numPr>
        <w:spacing w:after="0"/>
        <w:rPr>
          <w:color w:val="004C6C"/>
          <w:lang w:val="en-IE"/>
        </w:rPr>
      </w:pPr>
      <w:r w:rsidRPr="00D308D1">
        <w:rPr>
          <w:color w:val="004C6C"/>
          <w:lang w:val="en-IE"/>
        </w:rPr>
        <w:t>Fitness to Study / Fitness to Practice Policy requirements to be complied with in order to be eligible to participate in placement (This also needs to be clearly specified on entry material) </w:t>
      </w:r>
    </w:p>
    <w:p w14:paraId="45F271E8" w14:textId="77777777" w:rsidR="00D308D1" w:rsidRPr="00D308D1" w:rsidRDefault="00D308D1" w:rsidP="00280BD6">
      <w:pPr>
        <w:numPr>
          <w:ilvl w:val="0"/>
          <w:numId w:val="62"/>
        </w:numPr>
        <w:spacing w:after="0"/>
        <w:rPr>
          <w:color w:val="004C6C"/>
          <w:lang w:val="en-IE"/>
        </w:rPr>
      </w:pPr>
      <w:r w:rsidRPr="00D308D1">
        <w:rPr>
          <w:color w:val="004C6C"/>
          <w:lang w:val="en-IE"/>
        </w:rPr>
        <w:t>Support provided to students on placement </w:t>
      </w:r>
    </w:p>
    <w:p w14:paraId="01089AA4" w14:textId="4D815190" w:rsidR="00D308D1" w:rsidRPr="00D308D1" w:rsidRDefault="00D308D1" w:rsidP="00280BD6">
      <w:pPr>
        <w:numPr>
          <w:ilvl w:val="0"/>
          <w:numId w:val="63"/>
        </w:numPr>
        <w:spacing w:after="0"/>
        <w:rPr>
          <w:color w:val="004C6C"/>
          <w:lang w:val="en-IE"/>
        </w:rPr>
      </w:pPr>
      <w:r w:rsidRPr="00D308D1">
        <w:rPr>
          <w:color w:val="004C6C"/>
          <w:lang w:val="en-IE"/>
        </w:rPr>
        <w:t>Procedures for reporting and dealing with problems that may arise during placement</w:t>
      </w:r>
    </w:p>
    <w:p w14:paraId="42213263" w14:textId="57634023" w:rsidR="00D308D1" w:rsidRPr="00D308D1" w:rsidRDefault="00D308D1" w:rsidP="00280BD6">
      <w:pPr>
        <w:numPr>
          <w:ilvl w:val="0"/>
          <w:numId w:val="64"/>
        </w:numPr>
        <w:spacing w:after="0"/>
        <w:rPr>
          <w:color w:val="004C6C"/>
          <w:lang w:val="en-IE"/>
        </w:rPr>
      </w:pPr>
      <w:r w:rsidRPr="00D308D1">
        <w:rPr>
          <w:color w:val="004C6C"/>
          <w:lang w:val="en-IE"/>
        </w:rPr>
        <w:t>Alternative arrangements for students in the event that a placement is not available</w:t>
      </w:r>
    </w:p>
    <w:p w14:paraId="0E96CB46" w14:textId="4629B1F6" w:rsidR="00D308D1" w:rsidRPr="00D308D1" w:rsidRDefault="00D308D1" w:rsidP="00280BD6">
      <w:pPr>
        <w:numPr>
          <w:ilvl w:val="0"/>
          <w:numId w:val="65"/>
        </w:numPr>
        <w:spacing w:after="0"/>
        <w:rPr>
          <w:color w:val="004C6C"/>
          <w:lang w:val="en-IE"/>
        </w:rPr>
      </w:pPr>
      <w:r w:rsidRPr="00D308D1">
        <w:rPr>
          <w:color w:val="004C6C"/>
          <w:lang w:val="en-IE"/>
        </w:rPr>
        <w:t>Details of impact on award if student does not successfully complete placement</w:t>
      </w:r>
    </w:p>
    <w:p w14:paraId="4A00EA10" w14:textId="38A953ED" w:rsidR="00D308D1" w:rsidRPr="00D308D1" w:rsidRDefault="00D308D1" w:rsidP="00280BD6">
      <w:pPr>
        <w:numPr>
          <w:ilvl w:val="0"/>
          <w:numId w:val="66"/>
        </w:numPr>
        <w:spacing w:after="0"/>
        <w:rPr>
          <w:color w:val="004C6C"/>
          <w:lang w:val="en-IE"/>
        </w:rPr>
      </w:pPr>
      <w:r w:rsidRPr="00D308D1">
        <w:rPr>
          <w:color w:val="004C6C"/>
          <w:lang w:val="en-IE"/>
        </w:rPr>
        <w:t>How students are prepared for placement, in Guidance on preparation of CV and interview techniques; Clarity on special obligations which may apply in relation to legal, ethical, or confidentiality issues; Guidelines on general health and safety in the workplace; Guidelines n relevant insurance arrangements</w:t>
      </w:r>
    </w:p>
    <w:p w14:paraId="2020330B" w14:textId="4FE076B5" w:rsidR="00D308D1" w:rsidRPr="00D308D1" w:rsidRDefault="00D308D1" w:rsidP="00280BD6">
      <w:pPr>
        <w:numPr>
          <w:ilvl w:val="0"/>
          <w:numId w:val="67"/>
        </w:numPr>
        <w:spacing w:after="0"/>
        <w:rPr>
          <w:color w:val="004C6C"/>
          <w:lang w:val="en-IE"/>
        </w:rPr>
      </w:pPr>
      <w:r w:rsidRPr="00D308D1">
        <w:rPr>
          <w:color w:val="004C6C"/>
          <w:lang w:val="en-IE"/>
        </w:rPr>
        <w:t>Detail on the assessment of the placement</w:t>
      </w:r>
    </w:p>
    <w:p w14:paraId="0E52EE90" w14:textId="5EE5C04E" w:rsidR="00D308D1" w:rsidRPr="00D308D1" w:rsidRDefault="00D308D1" w:rsidP="00280BD6">
      <w:pPr>
        <w:numPr>
          <w:ilvl w:val="0"/>
          <w:numId w:val="68"/>
        </w:numPr>
        <w:spacing w:after="0"/>
        <w:rPr>
          <w:color w:val="004C6C"/>
          <w:lang w:val="en-IE"/>
        </w:rPr>
      </w:pPr>
      <w:r w:rsidRPr="00D308D1">
        <w:rPr>
          <w:color w:val="004C6C"/>
          <w:lang w:val="en-IE"/>
        </w:rPr>
        <w:t>Templates for student learning logbook / technological supports provided to enable student record the competencies / learning acquired on placement</w:t>
      </w:r>
    </w:p>
    <w:p w14:paraId="1E96BB51" w14:textId="7A5DDDD7" w:rsidR="00D308D1" w:rsidRPr="00D308D1" w:rsidRDefault="00D308D1" w:rsidP="00280BD6">
      <w:pPr>
        <w:numPr>
          <w:ilvl w:val="0"/>
          <w:numId w:val="69"/>
        </w:numPr>
        <w:spacing w:after="0"/>
        <w:rPr>
          <w:b/>
          <w:bCs/>
          <w:color w:val="004C6C"/>
          <w:lang w:val="en-IE"/>
        </w:rPr>
      </w:pPr>
      <w:r w:rsidRPr="00D308D1">
        <w:rPr>
          <w:color w:val="004C6C"/>
          <w:lang w:val="en-IE"/>
        </w:rPr>
        <w:t>Opportunities provided to students post placement to reflect on learning and provide feedback</w:t>
      </w:r>
    </w:p>
    <w:p w14:paraId="4E319F09" w14:textId="77777777" w:rsidR="00A8245F" w:rsidRDefault="00A8245F" w:rsidP="00D308D1">
      <w:pPr>
        <w:rPr>
          <w:b/>
          <w:bCs/>
          <w:color w:val="004C6C"/>
          <w:lang w:val="en-IE"/>
        </w:rPr>
      </w:pPr>
    </w:p>
    <w:p w14:paraId="179CE453" w14:textId="3873D14F" w:rsidR="00D308D1" w:rsidRPr="00D308D1" w:rsidRDefault="00D308D1" w:rsidP="00D308D1">
      <w:pPr>
        <w:rPr>
          <w:b/>
          <w:bCs/>
          <w:color w:val="004C6C"/>
          <w:lang w:val="en-IE"/>
        </w:rPr>
      </w:pPr>
      <w:r w:rsidRPr="00D308D1">
        <w:rPr>
          <w:b/>
          <w:bCs/>
          <w:color w:val="004C6C"/>
          <w:lang w:val="en-IE"/>
        </w:rPr>
        <w:t>Study Abroad Handbook (SEPARATE DOCUMENT) </w:t>
      </w:r>
    </w:p>
    <w:p w14:paraId="78F00C15" w14:textId="77777777" w:rsidR="00D308D1" w:rsidRPr="00D308D1" w:rsidRDefault="00D308D1" w:rsidP="00D308D1">
      <w:pPr>
        <w:rPr>
          <w:color w:val="004C6C"/>
          <w:lang w:val="en-IE"/>
        </w:rPr>
      </w:pPr>
      <w:r w:rsidRPr="00D308D1">
        <w:rPr>
          <w:color w:val="004C6C"/>
          <w:lang w:val="en-IE"/>
        </w:rPr>
        <w:t>The information provided below provides links to the website to ensure you can access the </w:t>
      </w:r>
    </w:p>
    <w:p w14:paraId="2C0C69DB" w14:textId="77777777" w:rsidR="00D308D1" w:rsidRPr="00D308D1" w:rsidRDefault="00D308D1" w:rsidP="00D308D1">
      <w:pPr>
        <w:rPr>
          <w:color w:val="004C6C"/>
          <w:lang w:val="en-IE"/>
        </w:rPr>
      </w:pPr>
      <w:r w:rsidRPr="00D308D1">
        <w:rPr>
          <w:color w:val="004C6C"/>
          <w:lang w:val="en-IE"/>
        </w:rPr>
        <w:t>This should include details of any mobility opportunities that may be available and the application procedure for students to apply to avail of these opportunities. A student mobility pre-departure pack should be provided to all students who apply for a mobility opportunity. The student mobility pre-departure pack should include the following:  </w:t>
      </w:r>
    </w:p>
    <w:p w14:paraId="7345C382" w14:textId="77777777" w:rsidR="00D308D1" w:rsidRPr="00D308D1" w:rsidRDefault="00D308D1" w:rsidP="00280BD6">
      <w:pPr>
        <w:numPr>
          <w:ilvl w:val="0"/>
          <w:numId w:val="70"/>
        </w:numPr>
        <w:spacing w:after="0"/>
        <w:rPr>
          <w:color w:val="004C6C"/>
          <w:lang w:val="en-IE"/>
        </w:rPr>
      </w:pPr>
      <w:r w:rsidRPr="00D308D1">
        <w:rPr>
          <w:color w:val="004C6C"/>
          <w:lang w:val="en-IE"/>
        </w:rPr>
        <w:t>What students need to do before they leave  </w:t>
      </w:r>
    </w:p>
    <w:p w14:paraId="566A40F8" w14:textId="77777777" w:rsidR="00D308D1" w:rsidRPr="00D308D1" w:rsidRDefault="00D308D1" w:rsidP="00280BD6">
      <w:pPr>
        <w:numPr>
          <w:ilvl w:val="0"/>
          <w:numId w:val="71"/>
        </w:numPr>
        <w:spacing w:after="0"/>
        <w:rPr>
          <w:color w:val="004C6C"/>
          <w:lang w:val="en-IE"/>
        </w:rPr>
      </w:pPr>
      <w:r w:rsidRPr="00D308D1">
        <w:rPr>
          <w:color w:val="004C6C"/>
          <w:lang w:val="en-IE"/>
        </w:rPr>
        <w:t>What students need to do whilst on the mobility experience  </w:t>
      </w:r>
    </w:p>
    <w:p w14:paraId="454B55EA" w14:textId="77777777" w:rsidR="00D308D1" w:rsidRPr="00D308D1" w:rsidRDefault="00D308D1" w:rsidP="00280BD6">
      <w:pPr>
        <w:numPr>
          <w:ilvl w:val="0"/>
          <w:numId w:val="72"/>
        </w:numPr>
        <w:spacing w:after="0"/>
        <w:rPr>
          <w:color w:val="004C6C"/>
          <w:lang w:val="en-IE"/>
        </w:rPr>
      </w:pPr>
      <w:r w:rsidRPr="00D308D1">
        <w:rPr>
          <w:color w:val="004C6C"/>
          <w:lang w:val="en-IE"/>
        </w:rPr>
        <w:t>What students need to do when they return from the mobility experience  </w:t>
      </w:r>
    </w:p>
    <w:p w14:paraId="762BDA74" w14:textId="77777777" w:rsidR="00D308D1" w:rsidRPr="00D308D1" w:rsidRDefault="00D308D1" w:rsidP="00280BD6">
      <w:pPr>
        <w:numPr>
          <w:ilvl w:val="0"/>
          <w:numId w:val="73"/>
        </w:numPr>
        <w:spacing w:after="0"/>
        <w:rPr>
          <w:color w:val="004C6C"/>
          <w:lang w:val="en-IE"/>
        </w:rPr>
      </w:pPr>
      <w:r w:rsidRPr="00D308D1">
        <w:rPr>
          <w:color w:val="004C6C"/>
          <w:lang w:val="en-IE"/>
        </w:rPr>
        <w:t>A mobility checklist and documents that need to be completed, including a learning agreement  </w:t>
      </w:r>
    </w:p>
    <w:p w14:paraId="0B689C4A" w14:textId="77777777" w:rsidR="00D308D1" w:rsidRPr="00D308D1" w:rsidRDefault="00D308D1" w:rsidP="00280BD6">
      <w:pPr>
        <w:numPr>
          <w:ilvl w:val="0"/>
          <w:numId w:val="74"/>
        </w:numPr>
        <w:spacing w:after="0"/>
        <w:rPr>
          <w:color w:val="004C6C"/>
          <w:lang w:val="en-IE"/>
        </w:rPr>
      </w:pPr>
      <w:r w:rsidRPr="00D308D1">
        <w:rPr>
          <w:color w:val="004C6C"/>
          <w:lang w:val="en-IE"/>
        </w:rPr>
        <w:t>Advice for students who encounter any difficulties with the relevant Contact details for staff in both TU Dublin and the partner Institution.  </w:t>
      </w:r>
    </w:p>
    <w:p w14:paraId="47407802" w14:textId="77777777" w:rsidR="00D308D1" w:rsidRPr="00D308D1" w:rsidRDefault="00D308D1" w:rsidP="00D308D1">
      <w:pPr>
        <w:rPr>
          <w:b/>
          <w:bCs/>
          <w:color w:val="004C6C"/>
          <w:lang w:val="en-IE"/>
        </w:rPr>
      </w:pPr>
      <w:r w:rsidRPr="00D308D1">
        <w:rPr>
          <w:b/>
          <w:bCs/>
          <w:color w:val="004C6C"/>
          <w:lang w:val="en-IE"/>
        </w:rPr>
        <w:t> </w:t>
      </w:r>
    </w:p>
    <w:p w14:paraId="7F68E413" w14:textId="77777777" w:rsidR="00A02B4F" w:rsidRDefault="00A02B4F" w:rsidP="00052E1D">
      <w:pPr>
        <w:rPr>
          <w:b/>
          <w:bCs/>
          <w:color w:val="004C6C"/>
        </w:rPr>
      </w:pPr>
    </w:p>
    <w:p w14:paraId="5CD217EC" w14:textId="77777777" w:rsidR="00A02B4F" w:rsidRDefault="00A02B4F" w:rsidP="00052E1D">
      <w:pPr>
        <w:rPr>
          <w:b/>
          <w:bCs/>
          <w:color w:val="004C6C"/>
        </w:rPr>
      </w:pPr>
    </w:p>
    <w:p w14:paraId="48192A93" w14:textId="77777777" w:rsidR="00A02B4F" w:rsidRDefault="00A02B4F" w:rsidP="00052E1D">
      <w:pPr>
        <w:rPr>
          <w:b/>
          <w:bCs/>
          <w:color w:val="004C6C"/>
        </w:rPr>
      </w:pPr>
    </w:p>
    <w:p w14:paraId="2B2DDBB7" w14:textId="77777777" w:rsidR="00A02B4F" w:rsidRDefault="00A02B4F" w:rsidP="00052E1D">
      <w:pPr>
        <w:rPr>
          <w:b/>
          <w:bCs/>
          <w:color w:val="004C6C"/>
        </w:rPr>
      </w:pPr>
    </w:p>
    <w:p w14:paraId="18336EF5" w14:textId="77777777" w:rsidR="00A02B4F" w:rsidRDefault="00A02B4F" w:rsidP="00052E1D">
      <w:pPr>
        <w:rPr>
          <w:b/>
          <w:bCs/>
          <w:color w:val="004C6C"/>
        </w:rPr>
      </w:pPr>
    </w:p>
    <w:p w14:paraId="04258CEC" w14:textId="4B9EDB40" w:rsidR="00E41D2E" w:rsidRPr="0042447A" w:rsidRDefault="00E41D2E" w:rsidP="00280BD6">
      <w:pPr>
        <w:pStyle w:val="ListParagraph"/>
        <w:numPr>
          <w:ilvl w:val="0"/>
          <w:numId w:val="2"/>
        </w:numPr>
      </w:pPr>
    </w:p>
    <w:sectPr w:rsidR="00E41D2E" w:rsidRPr="0042447A" w:rsidSect="0079678D">
      <w:headerReference w:type="even" r:id="rId22"/>
      <w:headerReference w:type="default" r:id="rId23"/>
      <w:footerReference w:type="default" r:id="rId24"/>
      <w:headerReference w:type="first" r:id="rId25"/>
      <w:footerReference w:type="first" r:id="rId26"/>
      <w:type w:val="continuous"/>
      <w:pgSz w:w="11900" w:h="16840"/>
      <w:pgMar w:top="1105" w:right="1797" w:bottom="1440" w:left="1797" w:header="426" w:footer="709"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9B09E" w14:textId="77777777" w:rsidR="009A5D68" w:rsidRDefault="009A5D68">
      <w:pPr>
        <w:spacing w:after="0"/>
      </w:pPr>
      <w:r>
        <w:separator/>
      </w:r>
    </w:p>
  </w:endnote>
  <w:endnote w:type="continuationSeparator" w:id="0">
    <w:p w14:paraId="0914F7D2" w14:textId="77777777" w:rsidR="009A5D68" w:rsidRDefault="009A5D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suelt">
    <w:altName w:val="Cambria"/>
    <w:panose1 w:val="00000500000000000000"/>
    <w:charset w:val="00"/>
    <w:family w:val="modern"/>
    <w:notTrueType/>
    <w:pitch w:val="variable"/>
    <w:sig w:usb0="00000007" w:usb1="00000001" w:usb2="00000000" w:usb3="00000000" w:csb0="00000093" w:csb1="00000000"/>
  </w:font>
  <w:font w:name="Prophet">
    <w:altName w:val="Calibri"/>
    <w:panose1 w:val="02010503020000020004"/>
    <w:charset w:val="00"/>
    <w:family w:val="modern"/>
    <w:notTrueType/>
    <w:pitch w:val="variable"/>
    <w:sig w:usb0="E00000EF" w:usb1="500120FB" w:usb2="00000000" w:usb3="00000000" w:csb0="00000093"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90ABB" w14:textId="3D3495B7" w:rsidR="00B9661C" w:rsidRPr="00685DC2" w:rsidRDefault="00816BE0" w:rsidP="00816BE0">
    <w:pPr>
      <w:pStyle w:val="Footer"/>
      <w:tabs>
        <w:tab w:val="clear" w:pos="4320"/>
        <w:tab w:val="clear" w:pos="8640"/>
        <w:tab w:val="left" w:pos="2290"/>
        <w:tab w:val="center" w:pos="4153"/>
        <w:tab w:val="left" w:pos="7320"/>
      </w:tabs>
      <w:rPr>
        <w:color w:val="00A9B7"/>
      </w:rPr>
    </w:pPr>
    <w:r>
      <w:rPr>
        <w:color w:val="00A9B7"/>
        <w:spacing w:val="60"/>
      </w:rPr>
      <w:tab/>
    </w:r>
    <w:r>
      <w:rPr>
        <w:color w:val="00A9B7"/>
        <w:spacing w:val="60"/>
      </w:rPr>
      <w:tab/>
    </w:r>
    <w:r w:rsidR="00B9661C" w:rsidRPr="00685DC2">
      <w:rPr>
        <w:noProof/>
        <w:color w:val="00A9B7"/>
      </w:rPr>
      <w:drawing>
        <wp:anchor distT="0" distB="0" distL="114300" distR="114300" simplePos="0" relativeHeight="251658241" behindDoc="1" locked="0" layoutInCell="1" allowOverlap="1" wp14:anchorId="3BB9E2D9" wp14:editId="4B45D1E6">
          <wp:simplePos x="0" y="0"/>
          <wp:positionH relativeFrom="column">
            <wp:posOffset>-931545</wp:posOffset>
          </wp:positionH>
          <wp:positionV relativeFrom="paragraph">
            <wp:posOffset>-489585</wp:posOffset>
          </wp:positionV>
          <wp:extent cx="7242330" cy="8763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242330" cy="876300"/>
                  </a:xfrm>
                  <a:prstGeom prst="rect">
                    <a:avLst/>
                  </a:prstGeom>
                </pic:spPr>
              </pic:pic>
            </a:graphicData>
          </a:graphic>
          <wp14:sizeRelH relativeFrom="page">
            <wp14:pctWidth>0</wp14:pctWidth>
          </wp14:sizeRelH>
          <wp14:sizeRelV relativeFrom="page">
            <wp14:pctHeight>0</wp14:pctHeight>
          </wp14:sizeRelV>
        </wp:anchor>
      </w:drawing>
    </w:r>
    <w:r w:rsidR="00685DC2" w:rsidRPr="00685DC2">
      <w:rPr>
        <w:color w:val="00A9B7"/>
        <w:spacing w:val="60"/>
      </w:rPr>
      <w:t>Page</w:t>
    </w:r>
    <w:r w:rsidR="00685DC2" w:rsidRPr="00685DC2">
      <w:rPr>
        <w:color w:val="00A9B7"/>
      </w:rPr>
      <w:t xml:space="preserve"> | </w:t>
    </w:r>
    <w:r w:rsidR="00685DC2" w:rsidRPr="00685DC2">
      <w:rPr>
        <w:color w:val="00A9B7"/>
      </w:rPr>
      <w:fldChar w:fldCharType="begin"/>
    </w:r>
    <w:r w:rsidR="00685DC2" w:rsidRPr="00685DC2">
      <w:rPr>
        <w:color w:val="00A9B7"/>
      </w:rPr>
      <w:instrText xml:space="preserve"> PAGE   \* MERGEFORMAT </w:instrText>
    </w:r>
    <w:r w:rsidR="00685DC2" w:rsidRPr="00685DC2">
      <w:rPr>
        <w:color w:val="00A9B7"/>
      </w:rPr>
      <w:fldChar w:fldCharType="separate"/>
    </w:r>
    <w:r w:rsidR="00685DC2" w:rsidRPr="00685DC2">
      <w:rPr>
        <w:b/>
        <w:bCs/>
        <w:noProof/>
        <w:color w:val="00A9B7"/>
      </w:rPr>
      <w:t>1</w:t>
    </w:r>
    <w:r w:rsidR="00685DC2" w:rsidRPr="00685DC2">
      <w:rPr>
        <w:b/>
        <w:bCs/>
        <w:noProof/>
        <w:color w:val="00A9B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3929989"/>
      <w:docPartObj>
        <w:docPartGallery w:val="Page Numbers (Bottom of Page)"/>
        <w:docPartUnique/>
      </w:docPartObj>
    </w:sdtPr>
    <w:sdtEndPr>
      <w:rPr>
        <w:noProof/>
      </w:rPr>
    </w:sdtEndPr>
    <w:sdtContent>
      <w:p w14:paraId="3E65546F" w14:textId="1BBBF8DC" w:rsidR="0079678D" w:rsidRDefault="0079678D">
        <w:pPr>
          <w:pStyle w:val="Footer"/>
        </w:pPr>
        <w:r>
          <w:fldChar w:fldCharType="begin"/>
        </w:r>
        <w:r>
          <w:instrText xml:space="preserve"> PAGE   \* MERGEFORMAT </w:instrText>
        </w:r>
        <w:r>
          <w:fldChar w:fldCharType="separate"/>
        </w:r>
        <w:r>
          <w:rPr>
            <w:noProof/>
          </w:rPr>
          <w:t>2</w:t>
        </w:r>
        <w:r>
          <w:rPr>
            <w:noProof/>
          </w:rPr>
          <w:fldChar w:fldCharType="end"/>
        </w:r>
      </w:p>
    </w:sdtContent>
  </w:sdt>
  <w:p w14:paraId="463D01C9" w14:textId="77777777" w:rsidR="0079678D" w:rsidRDefault="007967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67241" w14:textId="77777777" w:rsidR="009A5D68" w:rsidRDefault="009A5D68">
      <w:pPr>
        <w:spacing w:after="0"/>
      </w:pPr>
      <w:r>
        <w:separator/>
      </w:r>
    </w:p>
  </w:footnote>
  <w:footnote w:type="continuationSeparator" w:id="0">
    <w:p w14:paraId="3E63DC74" w14:textId="77777777" w:rsidR="009A5D68" w:rsidRDefault="009A5D6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20761" w14:textId="77777777" w:rsidR="008D5C60" w:rsidRDefault="008D5C60">
    <w:pPr>
      <w:pStyle w:val="Header"/>
    </w:pPr>
    <w:r>
      <w:rPr>
        <w:noProof/>
        <w:lang w:val="en-GB" w:eastAsia="en-GB"/>
      </w:rPr>
      <w:drawing>
        <wp:inline distT="0" distB="0" distL="0" distR="0" wp14:anchorId="46630688" wp14:editId="5FFE596F">
          <wp:extent cx="5274310" cy="7463790"/>
          <wp:effectExtent l="25400" t="0" r="8890" b="0"/>
          <wp:docPr id="6" name="Picture 5" descr="Report Cov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Cover2.jpg"/>
                  <pic:cNvPicPr/>
                </pic:nvPicPr>
                <pic:blipFill>
                  <a:blip r:embed="rId1"/>
                  <a:stretch>
                    <a:fillRect/>
                  </a:stretch>
                </pic:blipFill>
                <pic:spPr>
                  <a:xfrm>
                    <a:off x="0" y="0"/>
                    <a:ext cx="5274310" cy="746379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1862" w14:textId="6AEBF750" w:rsidR="008D5C60" w:rsidRPr="00FE21D7" w:rsidRDefault="00FE21D7" w:rsidP="00E06981">
    <w:pPr>
      <w:pStyle w:val="Header"/>
      <w:ind w:hanging="1276"/>
      <w:rPr>
        <w:rFonts w:ascii="Visuelt" w:hAnsi="Visuelt"/>
        <w:color w:val="19A4B1"/>
        <w:sz w:val="32"/>
        <w:lang w:val="en-IE"/>
      </w:rPr>
    </w:pPr>
    <w:r>
      <w:rPr>
        <w:rFonts w:ascii="Visuelt" w:hAnsi="Visuelt"/>
        <w:color w:val="19A4B1"/>
        <w:sz w:val="32"/>
        <w:lang w:val="en-IE"/>
      </w:rPr>
      <w:t>Student Handbook 2</w:t>
    </w:r>
    <w:r w:rsidR="00A07D84">
      <w:rPr>
        <w:rFonts w:ascii="Visuelt" w:hAnsi="Visuelt"/>
        <w:color w:val="19A4B1"/>
        <w:sz w:val="32"/>
        <w:lang w:val="en-IE"/>
      </w:rPr>
      <w:t>6</w:t>
    </w:r>
    <w:r>
      <w:rPr>
        <w:rFonts w:ascii="Visuelt" w:hAnsi="Visuelt"/>
        <w:color w:val="19A4B1"/>
        <w:sz w:val="32"/>
        <w:lang w:val="en-IE"/>
      </w:rPr>
      <w:t>/2</w:t>
    </w:r>
    <w:r w:rsidR="00A07D84">
      <w:rPr>
        <w:rFonts w:ascii="Visuelt" w:hAnsi="Visuelt"/>
        <w:color w:val="19A4B1"/>
        <w:sz w:val="32"/>
        <w:lang w:val="en-IE"/>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AC43F" w14:textId="2ABE2E83" w:rsidR="008D5C60" w:rsidRPr="008D5C60" w:rsidRDefault="008D5C60" w:rsidP="008D5C60">
    <w:pPr>
      <w:pStyle w:val="Header"/>
    </w:pPr>
    <w:r w:rsidRPr="008D5C60">
      <w:rPr>
        <w:noProof/>
        <w:lang w:val="en-GB" w:eastAsia="en-GB"/>
      </w:rPr>
      <w:drawing>
        <wp:anchor distT="0" distB="0" distL="114300" distR="114300" simplePos="0" relativeHeight="251658240" behindDoc="0" locked="0" layoutInCell="1" allowOverlap="1" wp14:anchorId="7365670B" wp14:editId="142F1147">
          <wp:simplePos x="0" y="0"/>
          <wp:positionH relativeFrom="column">
            <wp:posOffset>-1143000</wp:posOffset>
          </wp:positionH>
          <wp:positionV relativeFrom="paragraph">
            <wp:posOffset>-254635</wp:posOffset>
          </wp:positionV>
          <wp:extent cx="7556500" cy="10693400"/>
          <wp:effectExtent l="25400" t="0" r="0" b="0"/>
          <wp:wrapNone/>
          <wp:docPr id="11" name="Picture 11" descr="Report Cov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Cover3.jpg"/>
                  <pic:cNvPicPr/>
                </pic:nvPicPr>
                <pic:blipFill>
                  <a:blip r:embed="rId1"/>
                  <a:stretch>
                    <a:fillRect/>
                  </a:stretch>
                </pic:blipFill>
                <pic:spPr>
                  <a:xfrm>
                    <a:off x="0" y="0"/>
                    <a:ext cx="7556500" cy="10693400"/>
                  </a:xfrm>
                  <a:prstGeom prst="rect">
                    <a:avLst/>
                  </a:prstGeom>
                </pic:spPr>
              </pic:pic>
            </a:graphicData>
          </a:graphic>
        </wp:anchor>
      </w:drawing>
    </w:r>
    <w:r w:rsidR="0042305D">
      <w:t>piu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5F19"/>
    <w:multiLevelType w:val="multilevel"/>
    <w:tmpl w:val="001C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853630"/>
    <w:multiLevelType w:val="multilevel"/>
    <w:tmpl w:val="FD4A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A85BE4"/>
    <w:multiLevelType w:val="multilevel"/>
    <w:tmpl w:val="29D0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540436"/>
    <w:multiLevelType w:val="multilevel"/>
    <w:tmpl w:val="855EE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8D466B"/>
    <w:multiLevelType w:val="multilevel"/>
    <w:tmpl w:val="7B68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9841F7"/>
    <w:multiLevelType w:val="multilevel"/>
    <w:tmpl w:val="A8FE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FE0A4E"/>
    <w:multiLevelType w:val="multilevel"/>
    <w:tmpl w:val="160AE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551EAB"/>
    <w:multiLevelType w:val="multilevel"/>
    <w:tmpl w:val="8F9C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503607"/>
    <w:multiLevelType w:val="multilevel"/>
    <w:tmpl w:val="EC04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5A3757"/>
    <w:multiLevelType w:val="multilevel"/>
    <w:tmpl w:val="9FEA4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137A35"/>
    <w:multiLevelType w:val="multilevel"/>
    <w:tmpl w:val="1482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3D434A"/>
    <w:multiLevelType w:val="multilevel"/>
    <w:tmpl w:val="598E3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823A56"/>
    <w:multiLevelType w:val="multilevel"/>
    <w:tmpl w:val="757A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9B638C"/>
    <w:multiLevelType w:val="multilevel"/>
    <w:tmpl w:val="A13A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6FC7351"/>
    <w:multiLevelType w:val="multilevel"/>
    <w:tmpl w:val="8B32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86754F2"/>
    <w:multiLevelType w:val="multilevel"/>
    <w:tmpl w:val="2E32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5C7098"/>
    <w:multiLevelType w:val="multilevel"/>
    <w:tmpl w:val="B0B0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4466F5"/>
    <w:multiLevelType w:val="multilevel"/>
    <w:tmpl w:val="22160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AF663D"/>
    <w:multiLevelType w:val="multilevel"/>
    <w:tmpl w:val="11DC9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2E6FF1"/>
    <w:multiLevelType w:val="multilevel"/>
    <w:tmpl w:val="867E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0093031"/>
    <w:multiLevelType w:val="multilevel"/>
    <w:tmpl w:val="2496D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48F2E99"/>
    <w:multiLevelType w:val="multilevel"/>
    <w:tmpl w:val="A8E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63D2064"/>
    <w:multiLevelType w:val="multilevel"/>
    <w:tmpl w:val="CA6AF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AB82199"/>
    <w:multiLevelType w:val="multilevel"/>
    <w:tmpl w:val="3CD8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F7736C2"/>
    <w:multiLevelType w:val="multilevel"/>
    <w:tmpl w:val="D284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CE1653"/>
    <w:multiLevelType w:val="multilevel"/>
    <w:tmpl w:val="677C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4DF0549"/>
    <w:multiLevelType w:val="multilevel"/>
    <w:tmpl w:val="F812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7823EB3"/>
    <w:multiLevelType w:val="multilevel"/>
    <w:tmpl w:val="56E2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7F74ECC"/>
    <w:multiLevelType w:val="multilevel"/>
    <w:tmpl w:val="4F18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A2E3322"/>
    <w:multiLevelType w:val="multilevel"/>
    <w:tmpl w:val="AEFA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AD65369"/>
    <w:multiLevelType w:val="multilevel"/>
    <w:tmpl w:val="35EC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BB70AC0"/>
    <w:multiLevelType w:val="multilevel"/>
    <w:tmpl w:val="251C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C567F60"/>
    <w:multiLevelType w:val="multilevel"/>
    <w:tmpl w:val="C0F6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CC050F5"/>
    <w:multiLevelType w:val="hybridMultilevel"/>
    <w:tmpl w:val="7E0877E2"/>
    <w:lvl w:ilvl="0" w:tplc="6170646E">
      <w:start w:val="1"/>
      <w:numFmt w:val="bullet"/>
      <w:lvlText w:val=""/>
      <w:lvlJc w:val="left"/>
      <w:pPr>
        <w:ind w:left="720" w:hanging="360"/>
      </w:pPr>
      <w:rPr>
        <w:rFonts w:ascii="Symbol" w:hAnsi="Symbol" w:hint="default"/>
        <w:color w:val="00A9B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E5805AD"/>
    <w:multiLevelType w:val="multilevel"/>
    <w:tmpl w:val="EF48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F590A34"/>
    <w:multiLevelType w:val="multilevel"/>
    <w:tmpl w:val="5A98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0680703"/>
    <w:multiLevelType w:val="multilevel"/>
    <w:tmpl w:val="3DE8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38E61BC"/>
    <w:multiLevelType w:val="multilevel"/>
    <w:tmpl w:val="5734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4AC2ED3"/>
    <w:multiLevelType w:val="multilevel"/>
    <w:tmpl w:val="405E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DCF4384"/>
    <w:multiLevelType w:val="multilevel"/>
    <w:tmpl w:val="B742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EF73041"/>
    <w:multiLevelType w:val="multilevel"/>
    <w:tmpl w:val="EE30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F8325CC"/>
    <w:multiLevelType w:val="multilevel"/>
    <w:tmpl w:val="7204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411465D"/>
    <w:multiLevelType w:val="multilevel"/>
    <w:tmpl w:val="409A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58811B1"/>
    <w:multiLevelType w:val="multilevel"/>
    <w:tmpl w:val="BF18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5892EED"/>
    <w:multiLevelType w:val="multilevel"/>
    <w:tmpl w:val="F8BA8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5EA499A"/>
    <w:multiLevelType w:val="multilevel"/>
    <w:tmpl w:val="A1FCE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5FE3FAE"/>
    <w:multiLevelType w:val="multilevel"/>
    <w:tmpl w:val="4B46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62932F4"/>
    <w:multiLevelType w:val="multilevel"/>
    <w:tmpl w:val="FB56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6A66D07"/>
    <w:multiLevelType w:val="multilevel"/>
    <w:tmpl w:val="E76E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719328A"/>
    <w:multiLevelType w:val="multilevel"/>
    <w:tmpl w:val="3C78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97705A6"/>
    <w:multiLevelType w:val="multilevel"/>
    <w:tmpl w:val="D220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9990732"/>
    <w:multiLevelType w:val="multilevel"/>
    <w:tmpl w:val="5F04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B342E15"/>
    <w:multiLevelType w:val="multilevel"/>
    <w:tmpl w:val="4F0A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C335F81"/>
    <w:multiLevelType w:val="multilevel"/>
    <w:tmpl w:val="3166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EF2293B"/>
    <w:multiLevelType w:val="multilevel"/>
    <w:tmpl w:val="FA202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74B7614"/>
    <w:multiLevelType w:val="multilevel"/>
    <w:tmpl w:val="4C6A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9C62ED7"/>
    <w:multiLevelType w:val="multilevel"/>
    <w:tmpl w:val="5072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B4207B9"/>
    <w:multiLevelType w:val="multilevel"/>
    <w:tmpl w:val="CAE43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01105B7"/>
    <w:multiLevelType w:val="multilevel"/>
    <w:tmpl w:val="E800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16F7676"/>
    <w:multiLevelType w:val="multilevel"/>
    <w:tmpl w:val="BEBE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1884FC0"/>
    <w:multiLevelType w:val="multilevel"/>
    <w:tmpl w:val="850C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3666DBA"/>
    <w:multiLevelType w:val="hybridMultilevel"/>
    <w:tmpl w:val="B538DD6E"/>
    <w:lvl w:ilvl="0" w:tplc="87F68D86">
      <w:start w:val="1"/>
      <w:numFmt w:val="bullet"/>
      <w:pStyle w:val="TUDublinBullets"/>
      <w:lvlText w:val=""/>
      <w:lvlJc w:val="left"/>
      <w:pPr>
        <w:ind w:left="1440" w:hanging="360"/>
      </w:pPr>
      <w:rPr>
        <w:rFonts w:ascii="Symbol" w:hAnsi="Symbol" w:hint="default"/>
        <w:color w:val="00A9B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54B1365"/>
    <w:multiLevelType w:val="multilevel"/>
    <w:tmpl w:val="9418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9213980"/>
    <w:multiLevelType w:val="multilevel"/>
    <w:tmpl w:val="45B24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A9E462F"/>
    <w:multiLevelType w:val="multilevel"/>
    <w:tmpl w:val="76A4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ACB1A02"/>
    <w:multiLevelType w:val="multilevel"/>
    <w:tmpl w:val="FBB0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B1348D2"/>
    <w:multiLevelType w:val="multilevel"/>
    <w:tmpl w:val="E19C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BBD4A10"/>
    <w:multiLevelType w:val="multilevel"/>
    <w:tmpl w:val="25C21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CB3214F"/>
    <w:multiLevelType w:val="multilevel"/>
    <w:tmpl w:val="F468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E420A02"/>
    <w:multiLevelType w:val="multilevel"/>
    <w:tmpl w:val="2CCC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E875F6F"/>
    <w:multiLevelType w:val="multilevel"/>
    <w:tmpl w:val="DFF6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EED1F3F"/>
    <w:multiLevelType w:val="multilevel"/>
    <w:tmpl w:val="EF78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F292CED"/>
    <w:multiLevelType w:val="multilevel"/>
    <w:tmpl w:val="9B18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FB50CE1"/>
    <w:multiLevelType w:val="multilevel"/>
    <w:tmpl w:val="ACC0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17877827">
    <w:abstractNumId w:val="61"/>
  </w:num>
  <w:num w:numId="2" w16cid:durableId="314377604">
    <w:abstractNumId w:val="33"/>
  </w:num>
  <w:num w:numId="3" w16cid:durableId="1156071115">
    <w:abstractNumId w:val="73"/>
  </w:num>
  <w:num w:numId="4" w16cid:durableId="1946107356">
    <w:abstractNumId w:val="25"/>
  </w:num>
  <w:num w:numId="5" w16cid:durableId="1611014500">
    <w:abstractNumId w:val="51"/>
  </w:num>
  <w:num w:numId="6" w16cid:durableId="1692565473">
    <w:abstractNumId w:val="27"/>
  </w:num>
  <w:num w:numId="7" w16cid:durableId="552230132">
    <w:abstractNumId w:val="35"/>
  </w:num>
  <w:num w:numId="8" w16cid:durableId="1570724973">
    <w:abstractNumId w:val="38"/>
  </w:num>
  <w:num w:numId="9" w16cid:durableId="1368019892">
    <w:abstractNumId w:val="3"/>
  </w:num>
  <w:num w:numId="10" w16cid:durableId="1211570993">
    <w:abstractNumId w:val="60"/>
  </w:num>
  <w:num w:numId="11" w16cid:durableId="963540908">
    <w:abstractNumId w:val="43"/>
  </w:num>
  <w:num w:numId="12" w16cid:durableId="1271011177">
    <w:abstractNumId w:val="65"/>
  </w:num>
  <w:num w:numId="13" w16cid:durableId="1336225158">
    <w:abstractNumId w:val="49"/>
  </w:num>
  <w:num w:numId="14" w16cid:durableId="2063094544">
    <w:abstractNumId w:val="18"/>
  </w:num>
  <w:num w:numId="15" w16cid:durableId="618489267">
    <w:abstractNumId w:val="42"/>
  </w:num>
  <w:num w:numId="16" w16cid:durableId="366832322">
    <w:abstractNumId w:val="40"/>
  </w:num>
  <w:num w:numId="17" w16cid:durableId="1336345504">
    <w:abstractNumId w:val="62"/>
  </w:num>
  <w:num w:numId="18" w16cid:durableId="1552376276">
    <w:abstractNumId w:val="32"/>
  </w:num>
  <w:num w:numId="19" w16cid:durableId="386688193">
    <w:abstractNumId w:val="30"/>
  </w:num>
  <w:num w:numId="20" w16cid:durableId="1482699095">
    <w:abstractNumId w:val="0"/>
  </w:num>
  <w:num w:numId="21" w16cid:durableId="1483694056">
    <w:abstractNumId w:val="2"/>
  </w:num>
  <w:num w:numId="22" w16cid:durableId="881479725">
    <w:abstractNumId w:val="72"/>
  </w:num>
  <w:num w:numId="23" w16cid:durableId="331762000">
    <w:abstractNumId w:val="12"/>
  </w:num>
  <w:num w:numId="24" w16cid:durableId="2024554249">
    <w:abstractNumId w:val="47"/>
  </w:num>
  <w:num w:numId="25" w16cid:durableId="199325206">
    <w:abstractNumId w:val="68"/>
  </w:num>
  <w:num w:numId="26" w16cid:durableId="81804430">
    <w:abstractNumId w:val="63"/>
  </w:num>
  <w:num w:numId="27" w16cid:durableId="489758602">
    <w:abstractNumId w:val="45"/>
  </w:num>
  <w:num w:numId="28" w16cid:durableId="1916166412">
    <w:abstractNumId w:val="23"/>
  </w:num>
  <w:num w:numId="29" w16cid:durableId="1290360147">
    <w:abstractNumId w:val="50"/>
  </w:num>
  <w:num w:numId="30" w16cid:durableId="2043282271">
    <w:abstractNumId w:val="16"/>
  </w:num>
  <w:num w:numId="31" w16cid:durableId="376853664">
    <w:abstractNumId w:val="11"/>
  </w:num>
  <w:num w:numId="32" w16cid:durableId="1965456659">
    <w:abstractNumId w:val="46"/>
  </w:num>
  <w:num w:numId="33" w16cid:durableId="1950963957">
    <w:abstractNumId w:val="15"/>
  </w:num>
  <w:num w:numId="34" w16cid:durableId="881209147">
    <w:abstractNumId w:val="66"/>
  </w:num>
  <w:num w:numId="35" w16cid:durableId="1902252646">
    <w:abstractNumId w:val="24"/>
  </w:num>
  <w:num w:numId="36" w16cid:durableId="2000696064">
    <w:abstractNumId w:val="13"/>
  </w:num>
  <w:num w:numId="37" w16cid:durableId="1206870578">
    <w:abstractNumId w:val="70"/>
  </w:num>
  <w:num w:numId="38" w16cid:durableId="745610839">
    <w:abstractNumId w:val="58"/>
  </w:num>
  <w:num w:numId="39" w16cid:durableId="274142064">
    <w:abstractNumId w:val="17"/>
  </w:num>
  <w:num w:numId="40" w16cid:durableId="1168598338">
    <w:abstractNumId w:val="44"/>
  </w:num>
  <w:num w:numId="41" w16cid:durableId="1613394075">
    <w:abstractNumId w:val="55"/>
  </w:num>
  <w:num w:numId="42" w16cid:durableId="16975322">
    <w:abstractNumId w:val="57"/>
  </w:num>
  <w:num w:numId="43" w16cid:durableId="1342584100">
    <w:abstractNumId w:val="34"/>
  </w:num>
  <w:num w:numId="44" w16cid:durableId="1666936800">
    <w:abstractNumId w:val="52"/>
  </w:num>
  <w:num w:numId="45" w16cid:durableId="1080296505">
    <w:abstractNumId w:val="26"/>
  </w:num>
  <w:num w:numId="46" w16cid:durableId="586311199">
    <w:abstractNumId w:val="22"/>
  </w:num>
  <w:num w:numId="47" w16cid:durableId="1034619354">
    <w:abstractNumId w:val="36"/>
  </w:num>
  <w:num w:numId="48" w16cid:durableId="1041828824">
    <w:abstractNumId w:val="20"/>
  </w:num>
  <w:num w:numId="49" w16cid:durableId="1066882533">
    <w:abstractNumId w:val="9"/>
  </w:num>
  <w:num w:numId="50" w16cid:durableId="1226144040">
    <w:abstractNumId w:val="56"/>
  </w:num>
  <w:num w:numId="51" w16cid:durableId="490175375">
    <w:abstractNumId w:val="39"/>
  </w:num>
  <w:num w:numId="52" w16cid:durableId="1517578966">
    <w:abstractNumId w:val="59"/>
  </w:num>
  <w:num w:numId="53" w16cid:durableId="954212992">
    <w:abstractNumId w:val="48"/>
  </w:num>
  <w:num w:numId="54" w16cid:durableId="468985820">
    <w:abstractNumId w:val="41"/>
  </w:num>
  <w:num w:numId="55" w16cid:durableId="44330975">
    <w:abstractNumId w:val="54"/>
  </w:num>
  <w:num w:numId="56" w16cid:durableId="160973293">
    <w:abstractNumId w:val="67"/>
  </w:num>
  <w:num w:numId="57" w16cid:durableId="1145976386">
    <w:abstractNumId w:val="53"/>
  </w:num>
  <w:num w:numId="58" w16cid:durableId="2101099634">
    <w:abstractNumId w:val="29"/>
  </w:num>
  <w:num w:numId="59" w16cid:durableId="757211985">
    <w:abstractNumId w:val="10"/>
  </w:num>
  <w:num w:numId="60" w16cid:durableId="316495157">
    <w:abstractNumId w:val="7"/>
  </w:num>
  <w:num w:numId="61" w16cid:durableId="539241394">
    <w:abstractNumId w:val="8"/>
  </w:num>
  <w:num w:numId="62" w16cid:durableId="1906185921">
    <w:abstractNumId w:val="4"/>
  </w:num>
  <w:num w:numId="63" w16cid:durableId="1804083438">
    <w:abstractNumId w:val="5"/>
  </w:num>
  <w:num w:numId="64" w16cid:durableId="791098819">
    <w:abstractNumId w:val="69"/>
  </w:num>
  <w:num w:numId="65" w16cid:durableId="853956481">
    <w:abstractNumId w:val="31"/>
  </w:num>
  <w:num w:numId="66" w16cid:durableId="476067009">
    <w:abstractNumId w:val="28"/>
  </w:num>
  <w:num w:numId="67" w16cid:durableId="1256552273">
    <w:abstractNumId w:val="71"/>
  </w:num>
  <w:num w:numId="68" w16cid:durableId="1868903577">
    <w:abstractNumId w:val="21"/>
  </w:num>
  <w:num w:numId="69" w16cid:durableId="97337049">
    <w:abstractNumId w:val="19"/>
  </w:num>
  <w:num w:numId="70" w16cid:durableId="1101952912">
    <w:abstractNumId w:val="37"/>
  </w:num>
  <w:num w:numId="71" w16cid:durableId="796027757">
    <w:abstractNumId w:val="14"/>
  </w:num>
  <w:num w:numId="72" w16cid:durableId="846678978">
    <w:abstractNumId w:val="1"/>
  </w:num>
  <w:num w:numId="73" w16cid:durableId="1554923033">
    <w:abstractNumId w:val="6"/>
  </w:num>
  <w:num w:numId="74" w16cid:durableId="429159694">
    <w:abstractNumId w:val="6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wsDQyMDYxMLYwNDVQ0lEKTi0uzszPAykwrAUAJJldaCwAAAA="/>
  </w:docVars>
  <w:rsids>
    <w:rsidRoot w:val="00416090"/>
    <w:rsid w:val="00034B02"/>
    <w:rsid w:val="00052E1D"/>
    <w:rsid w:val="000601B6"/>
    <w:rsid w:val="000C359A"/>
    <w:rsid w:val="000E126B"/>
    <w:rsid w:val="000F7685"/>
    <w:rsid w:val="00115B20"/>
    <w:rsid w:val="00115F00"/>
    <w:rsid w:val="00124143"/>
    <w:rsid w:val="00133E90"/>
    <w:rsid w:val="00143089"/>
    <w:rsid w:val="001604BB"/>
    <w:rsid w:val="001A0E99"/>
    <w:rsid w:val="001C3253"/>
    <w:rsid w:val="001E58F4"/>
    <w:rsid w:val="001F5B7F"/>
    <w:rsid w:val="00203DEF"/>
    <w:rsid w:val="00207EE6"/>
    <w:rsid w:val="002253A1"/>
    <w:rsid w:val="00252C0B"/>
    <w:rsid w:val="00280BD6"/>
    <w:rsid w:val="002971DE"/>
    <w:rsid w:val="002977EE"/>
    <w:rsid w:val="002C59F0"/>
    <w:rsid w:val="002D0462"/>
    <w:rsid w:val="002E0E2A"/>
    <w:rsid w:val="00316FB9"/>
    <w:rsid w:val="00321203"/>
    <w:rsid w:val="00351FD7"/>
    <w:rsid w:val="003611F4"/>
    <w:rsid w:val="003934E9"/>
    <w:rsid w:val="00396E05"/>
    <w:rsid w:val="003B2D32"/>
    <w:rsid w:val="003B64B6"/>
    <w:rsid w:val="003D2878"/>
    <w:rsid w:val="003E61D7"/>
    <w:rsid w:val="003F3E98"/>
    <w:rsid w:val="00416090"/>
    <w:rsid w:val="00416A45"/>
    <w:rsid w:val="0042305D"/>
    <w:rsid w:val="0042447A"/>
    <w:rsid w:val="004307DB"/>
    <w:rsid w:val="00460389"/>
    <w:rsid w:val="00481770"/>
    <w:rsid w:val="004F5AB9"/>
    <w:rsid w:val="005025CF"/>
    <w:rsid w:val="00505E0C"/>
    <w:rsid w:val="00523F4F"/>
    <w:rsid w:val="00545711"/>
    <w:rsid w:val="0059610D"/>
    <w:rsid w:val="005D034A"/>
    <w:rsid w:val="005D263D"/>
    <w:rsid w:val="005E453D"/>
    <w:rsid w:val="00601A3A"/>
    <w:rsid w:val="006118EC"/>
    <w:rsid w:val="00644E50"/>
    <w:rsid w:val="00645D60"/>
    <w:rsid w:val="006531D8"/>
    <w:rsid w:val="0065425C"/>
    <w:rsid w:val="006619EC"/>
    <w:rsid w:val="00685DC2"/>
    <w:rsid w:val="006A3B4A"/>
    <w:rsid w:val="006A7D2F"/>
    <w:rsid w:val="006B482C"/>
    <w:rsid w:val="006E0386"/>
    <w:rsid w:val="006E1D19"/>
    <w:rsid w:val="00722D3C"/>
    <w:rsid w:val="0072374F"/>
    <w:rsid w:val="0072717C"/>
    <w:rsid w:val="00744493"/>
    <w:rsid w:val="00754488"/>
    <w:rsid w:val="0076698E"/>
    <w:rsid w:val="007669F9"/>
    <w:rsid w:val="0079678D"/>
    <w:rsid w:val="007A38AC"/>
    <w:rsid w:val="007B3A3B"/>
    <w:rsid w:val="007D55CD"/>
    <w:rsid w:val="008036C2"/>
    <w:rsid w:val="008071ED"/>
    <w:rsid w:val="00816BE0"/>
    <w:rsid w:val="00817475"/>
    <w:rsid w:val="00820AB1"/>
    <w:rsid w:val="0082740E"/>
    <w:rsid w:val="00864688"/>
    <w:rsid w:val="0087330A"/>
    <w:rsid w:val="00895066"/>
    <w:rsid w:val="00897249"/>
    <w:rsid w:val="008A0CF6"/>
    <w:rsid w:val="008B7D99"/>
    <w:rsid w:val="008C680B"/>
    <w:rsid w:val="008D5C60"/>
    <w:rsid w:val="0090166D"/>
    <w:rsid w:val="0091581C"/>
    <w:rsid w:val="00946703"/>
    <w:rsid w:val="009665C6"/>
    <w:rsid w:val="0097543C"/>
    <w:rsid w:val="009A2D77"/>
    <w:rsid w:val="009A5D68"/>
    <w:rsid w:val="009B24B9"/>
    <w:rsid w:val="009D1F5B"/>
    <w:rsid w:val="009F7697"/>
    <w:rsid w:val="00A02B4F"/>
    <w:rsid w:val="00A07D84"/>
    <w:rsid w:val="00A359B2"/>
    <w:rsid w:val="00A6320B"/>
    <w:rsid w:val="00A8245F"/>
    <w:rsid w:val="00AB24B4"/>
    <w:rsid w:val="00AB5107"/>
    <w:rsid w:val="00AD727A"/>
    <w:rsid w:val="00B04EAE"/>
    <w:rsid w:val="00B25A69"/>
    <w:rsid w:val="00B43638"/>
    <w:rsid w:val="00B526E9"/>
    <w:rsid w:val="00B53BE9"/>
    <w:rsid w:val="00B74F61"/>
    <w:rsid w:val="00B86F24"/>
    <w:rsid w:val="00B9661C"/>
    <w:rsid w:val="00BF4180"/>
    <w:rsid w:val="00BF67F1"/>
    <w:rsid w:val="00C11BA9"/>
    <w:rsid w:val="00C16D4D"/>
    <w:rsid w:val="00C315A4"/>
    <w:rsid w:val="00C36ECC"/>
    <w:rsid w:val="00C42330"/>
    <w:rsid w:val="00C45CEB"/>
    <w:rsid w:val="00C5180D"/>
    <w:rsid w:val="00C9184B"/>
    <w:rsid w:val="00CC4FA2"/>
    <w:rsid w:val="00CE09B2"/>
    <w:rsid w:val="00D308D1"/>
    <w:rsid w:val="00D36B9C"/>
    <w:rsid w:val="00D40BBE"/>
    <w:rsid w:val="00D41AE1"/>
    <w:rsid w:val="00D55815"/>
    <w:rsid w:val="00D63F70"/>
    <w:rsid w:val="00D656CA"/>
    <w:rsid w:val="00DB5C60"/>
    <w:rsid w:val="00DF3486"/>
    <w:rsid w:val="00E06981"/>
    <w:rsid w:val="00E13716"/>
    <w:rsid w:val="00E23E2E"/>
    <w:rsid w:val="00E3564E"/>
    <w:rsid w:val="00E36B8B"/>
    <w:rsid w:val="00E41D2E"/>
    <w:rsid w:val="00E66A65"/>
    <w:rsid w:val="00EB1709"/>
    <w:rsid w:val="00EC055F"/>
    <w:rsid w:val="00EC1CC5"/>
    <w:rsid w:val="00ED0955"/>
    <w:rsid w:val="00EF0C95"/>
    <w:rsid w:val="00EF2679"/>
    <w:rsid w:val="00F065EA"/>
    <w:rsid w:val="00F145A6"/>
    <w:rsid w:val="00F2724C"/>
    <w:rsid w:val="00F31614"/>
    <w:rsid w:val="00F4208C"/>
    <w:rsid w:val="00F75C82"/>
    <w:rsid w:val="00FA34AC"/>
    <w:rsid w:val="00FB3258"/>
    <w:rsid w:val="00FE21D7"/>
    <w:rsid w:val="00FE2F02"/>
    <w:rsid w:val="00FE408D"/>
    <w:rsid w:val="00FF763F"/>
    <w:rsid w:val="129EDFA4"/>
    <w:rsid w:val="14463AAB"/>
    <w:rsid w:val="1BABD89D"/>
    <w:rsid w:val="5996FCE9"/>
    <w:rsid w:val="6F58198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5DE80"/>
  <w15:docId w15:val="{A5280B94-5BB5-4D30-86CA-6B3631E3D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770"/>
    <w:rPr>
      <w:color w:val="4D4D4D"/>
    </w:rPr>
  </w:style>
  <w:style w:type="paragraph" w:styleId="Heading1">
    <w:name w:val="heading 1"/>
    <w:basedOn w:val="Normal"/>
    <w:next w:val="Normal"/>
    <w:link w:val="Heading1Char"/>
    <w:uiPriority w:val="9"/>
    <w:qFormat/>
    <w:rsid w:val="006A7D2F"/>
    <w:pPr>
      <w:keepNext/>
      <w:keepLines/>
      <w:spacing w:after="240"/>
      <w:outlineLvl w:val="0"/>
    </w:pPr>
    <w:rPr>
      <w:rFonts w:asciiTheme="majorHAnsi" w:eastAsiaTheme="majorEastAsia" w:hAnsiTheme="majorHAnsi" w:cstheme="majorBidi"/>
      <w:color w:val="004C6C"/>
      <w:sz w:val="32"/>
      <w:szCs w:val="32"/>
    </w:rPr>
  </w:style>
  <w:style w:type="paragraph" w:styleId="Heading2">
    <w:name w:val="heading 2"/>
    <w:basedOn w:val="Normal"/>
    <w:next w:val="Normal"/>
    <w:link w:val="Heading2Char"/>
    <w:uiPriority w:val="9"/>
    <w:unhideWhenUsed/>
    <w:qFormat/>
    <w:rsid w:val="0012414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E2F02"/>
    <w:pPr>
      <w:tabs>
        <w:tab w:val="center" w:pos="4320"/>
        <w:tab w:val="right" w:pos="8640"/>
      </w:tabs>
      <w:spacing w:after="0"/>
    </w:pPr>
  </w:style>
  <w:style w:type="character" w:customStyle="1" w:styleId="HeaderChar">
    <w:name w:val="Header Char"/>
    <w:basedOn w:val="DefaultParagraphFont"/>
    <w:link w:val="Header"/>
    <w:uiPriority w:val="99"/>
    <w:semiHidden/>
    <w:rsid w:val="00FE2F02"/>
    <w:rPr>
      <w:rFonts w:ascii="Times" w:hAnsi="Times"/>
    </w:rPr>
  </w:style>
  <w:style w:type="paragraph" w:styleId="Footer">
    <w:name w:val="footer"/>
    <w:basedOn w:val="Normal"/>
    <w:link w:val="FooterChar"/>
    <w:uiPriority w:val="99"/>
    <w:unhideWhenUsed/>
    <w:rsid w:val="00FE2F02"/>
    <w:pPr>
      <w:tabs>
        <w:tab w:val="center" w:pos="4320"/>
        <w:tab w:val="right" w:pos="8640"/>
      </w:tabs>
      <w:spacing w:after="0"/>
    </w:pPr>
  </w:style>
  <w:style w:type="character" w:customStyle="1" w:styleId="FooterChar">
    <w:name w:val="Footer Char"/>
    <w:basedOn w:val="DefaultParagraphFont"/>
    <w:link w:val="Footer"/>
    <w:uiPriority w:val="99"/>
    <w:rsid w:val="00FE2F02"/>
    <w:rPr>
      <w:rFonts w:ascii="Times" w:hAnsi="Times"/>
    </w:rPr>
  </w:style>
  <w:style w:type="character" w:customStyle="1" w:styleId="HyperlinkTealChar">
    <w:name w:val="Hyperlink Teal Char"/>
    <w:basedOn w:val="DefaultParagraphFont"/>
    <w:link w:val="HyperlinkTeal"/>
    <w:rsid w:val="00FE408D"/>
    <w:rPr>
      <w:rFonts w:asciiTheme="majorHAnsi" w:hAnsiTheme="majorHAnsi"/>
      <w:color w:val="19A4B1"/>
      <w:sz w:val="20"/>
    </w:rPr>
  </w:style>
  <w:style w:type="paragraph" w:customStyle="1" w:styleId="TUDublinBullets">
    <w:name w:val="TU Dublin Bullets"/>
    <w:basedOn w:val="TUDublinReportContent"/>
    <w:qFormat/>
    <w:rsid w:val="00E41D2E"/>
    <w:pPr>
      <w:numPr>
        <w:numId w:val="1"/>
      </w:numPr>
      <w:ind w:left="811" w:hanging="357"/>
    </w:pPr>
  </w:style>
  <w:style w:type="paragraph" w:customStyle="1" w:styleId="HyperlinkTeal">
    <w:name w:val="Hyperlink Teal"/>
    <w:link w:val="HyperlinkTealChar"/>
    <w:autoRedefine/>
    <w:qFormat/>
    <w:rsid w:val="00FE408D"/>
    <w:pPr>
      <w:ind w:right="357"/>
      <w:jc w:val="both"/>
    </w:pPr>
    <w:rPr>
      <w:rFonts w:asciiTheme="majorHAnsi" w:hAnsiTheme="majorHAnsi"/>
      <w:color w:val="19A4B1"/>
      <w:sz w:val="20"/>
    </w:rPr>
  </w:style>
  <w:style w:type="character" w:customStyle="1" w:styleId="TUDublinReportTitle">
    <w:name w:val="TU Dublin Report Title"/>
    <w:basedOn w:val="DefaultParagraphFont"/>
    <w:uiPriority w:val="1"/>
    <w:rsid w:val="00E41D2E"/>
    <w:rPr>
      <w:rFonts w:ascii="Arial" w:eastAsiaTheme="majorEastAsia" w:hAnsi="Arial" w:cs="Times New Roman (Headings CS)"/>
      <w:b/>
      <w:i w:val="0"/>
      <w:color w:val="004C6C"/>
      <w:kern w:val="11"/>
      <w:position w:val="0"/>
      <w:sz w:val="32"/>
      <w:szCs w:val="32"/>
    </w:rPr>
  </w:style>
  <w:style w:type="paragraph" w:customStyle="1" w:styleId="TUDublinReportContent">
    <w:name w:val="TU Dublin Report Content"/>
    <w:basedOn w:val="Normal"/>
    <w:qFormat/>
    <w:rsid w:val="00E41D2E"/>
    <w:pPr>
      <w:spacing w:before="120"/>
      <w:jc w:val="both"/>
    </w:pPr>
    <w:rPr>
      <w:rFonts w:ascii="Arial" w:hAnsi="Arial"/>
      <w:color w:val="5A5D5B"/>
      <w:sz w:val="20"/>
      <w:lang w:val="en-IE"/>
    </w:rPr>
  </w:style>
  <w:style w:type="paragraph" w:customStyle="1" w:styleId="TUDublinReportHeading">
    <w:name w:val="TU Dublin Report Heading"/>
    <w:basedOn w:val="Heading1"/>
    <w:qFormat/>
    <w:rsid w:val="00E41D2E"/>
    <w:rPr>
      <w:b/>
      <w:color w:val="595959" w:themeColor="text1" w:themeTint="A6"/>
      <w:sz w:val="24"/>
      <w:lang w:val="en-IE"/>
    </w:rPr>
  </w:style>
  <w:style w:type="character" w:customStyle="1" w:styleId="Heading1Char">
    <w:name w:val="Heading 1 Char"/>
    <w:basedOn w:val="DefaultParagraphFont"/>
    <w:link w:val="Heading1"/>
    <w:uiPriority w:val="9"/>
    <w:rsid w:val="006A7D2F"/>
    <w:rPr>
      <w:rFonts w:asciiTheme="majorHAnsi" w:eastAsiaTheme="majorEastAsia" w:hAnsiTheme="majorHAnsi" w:cstheme="majorBidi"/>
      <w:color w:val="004C6C"/>
      <w:sz w:val="32"/>
      <w:szCs w:val="32"/>
    </w:rPr>
  </w:style>
  <w:style w:type="paragraph" w:customStyle="1" w:styleId="TUDublinHeader">
    <w:name w:val="TU Dublin Header"/>
    <w:basedOn w:val="Header"/>
    <w:qFormat/>
    <w:rsid w:val="00C9184B"/>
    <w:pPr>
      <w:ind w:hanging="1276"/>
    </w:pPr>
    <w:rPr>
      <w:rFonts w:ascii="Arial" w:hAnsi="Arial"/>
      <w:color w:val="19A4B1"/>
    </w:rPr>
  </w:style>
  <w:style w:type="paragraph" w:customStyle="1" w:styleId="TUDublinCover">
    <w:name w:val="TU Dublin Cover"/>
    <w:basedOn w:val="Normal"/>
    <w:qFormat/>
    <w:rsid w:val="00EF2679"/>
    <w:rPr>
      <w:rFonts w:ascii="Arial" w:hAnsi="Arial"/>
      <w:b/>
      <w:color w:val="004C6C"/>
      <w:sz w:val="96"/>
    </w:rPr>
  </w:style>
  <w:style w:type="paragraph" w:styleId="Revision">
    <w:name w:val="Revision"/>
    <w:hidden/>
    <w:uiPriority w:val="99"/>
    <w:semiHidden/>
    <w:rsid w:val="00052E1D"/>
    <w:pPr>
      <w:spacing w:after="0"/>
    </w:pPr>
    <w:rPr>
      <w:rFonts w:ascii="Times" w:hAnsi="Times"/>
    </w:rPr>
  </w:style>
  <w:style w:type="paragraph" w:styleId="NoSpacing">
    <w:name w:val="No Spacing"/>
    <w:uiPriority w:val="1"/>
    <w:qFormat/>
    <w:rsid w:val="00052E1D"/>
    <w:pPr>
      <w:spacing w:after="0"/>
    </w:pPr>
    <w:rPr>
      <w:rFonts w:ascii="Times" w:hAnsi="Times"/>
    </w:rPr>
  </w:style>
  <w:style w:type="paragraph" w:customStyle="1" w:styleId="NormalIrish">
    <w:name w:val="Normal Irish"/>
    <w:basedOn w:val="Normal"/>
    <w:link w:val="NormalIrishChar"/>
    <w:qFormat/>
    <w:rsid w:val="00481770"/>
    <w:rPr>
      <w:b/>
    </w:rPr>
  </w:style>
  <w:style w:type="character" w:customStyle="1" w:styleId="NormalIrishChar">
    <w:name w:val="Normal Irish Char"/>
    <w:basedOn w:val="DefaultParagraphFont"/>
    <w:link w:val="NormalIrish"/>
    <w:rsid w:val="00481770"/>
    <w:rPr>
      <w:b/>
    </w:rPr>
  </w:style>
  <w:style w:type="character" w:styleId="Hyperlink">
    <w:name w:val="Hyperlink"/>
    <w:basedOn w:val="DefaultParagraphFont"/>
    <w:uiPriority w:val="99"/>
    <w:unhideWhenUsed/>
    <w:rsid w:val="00481770"/>
    <w:rPr>
      <w:color w:val="0000FF" w:themeColor="hyperlink"/>
      <w:u w:val="single"/>
    </w:rPr>
  </w:style>
  <w:style w:type="character" w:styleId="UnresolvedMention">
    <w:name w:val="Unresolved Mention"/>
    <w:basedOn w:val="DefaultParagraphFont"/>
    <w:uiPriority w:val="99"/>
    <w:semiHidden/>
    <w:unhideWhenUsed/>
    <w:rsid w:val="00481770"/>
    <w:rPr>
      <w:color w:val="605E5C"/>
      <w:shd w:val="clear" w:color="auto" w:fill="E1DFDD"/>
    </w:rPr>
  </w:style>
  <w:style w:type="paragraph" w:customStyle="1" w:styleId="Heading1Irish">
    <w:name w:val="Heading 1 Irish"/>
    <w:basedOn w:val="Heading1"/>
    <w:link w:val="Heading1IrishChar"/>
    <w:qFormat/>
    <w:rsid w:val="006A7D2F"/>
    <w:pPr>
      <w:spacing w:after="0"/>
    </w:pPr>
    <w:rPr>
      <w:b/>
      <w:bCs/>
    </w:rPr>
  </w:style>
  <w:style w:type="character" w:customStyle="1" w:styleId="Heading1IrishChar">
    <w:name w:val="Heading 1 Irish Char"/>
    <w:basedOn w:val="Heading1Char"/>
    <w:link w:val="Heading1Irish"/>
    <w:rsid w:val="006A7D2F"/>
    <w:rPr>
      <w:rFonts w:asciiTheme="majorHAnsi" w:eastAsiaTheme="majorEastAsia" w:hAnsiTheme="majorHAnsi" w:cstheme="majorBidi"/>
      <w:b/>
      <w:bCs/>
      <w:color w:val="004C6C"/>
      <w:sz w:val="32"/>
      <w:szCs w:val="32"/>
    </w:rPr>
  </w:style>
  <w:style w:type="character" w:styleId="CommentReference">
    <w:name w:val="annotation reference"/>
    <w:basedOn w:val="DefaultParagraphFont"/>
    <w:uiPriority w:val="99"/>
    <w:semiHidden/>
    <w:unhideWhenUsed/>
    <w:rsid w:val="00FE408D"/>
    <w:rPr>
      <w:sz w:val="16"/>
      <w:szCs w:val="16"/>
    </w:rPr>
  </w:style>
  <w:style w:type="paragraph" w:styleId="CommentText">
    <w:name w:val="annotation text"/>
    <w:basedOn w:val="Normal"/>
    <w:link w:val="CommentTextChar"/>
    <w:uiPriority w:val="99"/>
    <w:unhideWhenUsed/>
    <w:rsid w:val="00FE408D"/>
    <w:rPr>
      <w:sz w:val="20"/>
      <w:szCs w:val="20"/>
    </w:rPr>
  </w:style>
  <w:style w:type="character" w:customStyle="1" w:styleId="CommentTextChar">
    <w:name w:val="Comment Text Char"/>
    <w:basedOn w:val="DefaultParagraphFont"/>
    <w:link w:val="CommentText"/>
    <w:uiPriority w:val="99"/>
    <w:rsid w:val="00FE408D"/>
    <w:rPr>
      <w:color w:val="4D4D4D"/>
      <w:sz w:val="20"/>
      <w:szCs w:val="20"/>
    </w:rPr>
  </w:style>
  <w:style w:type="paragraph" w:styleId="CommentSubject">
    <w:name w:val="annotation subject"/>
    <w:basedOn w:val="CommentText"/>
    <w:next w:val="CommentText"/>
    <w:link w:val="CommentSubjectChar"/>
    <w:uiPriority w:val="99"/>
    <w:semiHidden/>
    <w:unhideWhenUsed/>
    <w:rsid w:val="00FE408D"/>
    <w:rPr>
      <w:b/>
      <w:bCs/>
    </w:rPr>
  </w:style>
  <w:style w:type="character" w:customStyle="1" w:styleId="CommentSubjectChar">
    <w:name w:val="Comment Subject Char"/>
    <w:basedOn w:val="CommentTextChar"/>
    <w:link w:val="CommentSubject"/>
    <w:uiPriority w:val="99"/>
    <w:semiHidden/>
    <w:rsid w:val="00FE408D"/>
    <w:rPr>
      <w:b/>
      <w:bCs/>
      <w:color w:val="4D4D4D"/>
      <w:sz w:val="20"/>
      <w:szCs w:val="20"/>
    </w:rPr>
  </w:style>
  <w:style w:type="character" w:customStyle="1" w:styleId="Heading2Char">
    <w:name w:val="Heading 2 Char"/>
    <w:basedOn w:val="DefaultParagraphFont"/>
    <w:link w:val="Heading2"/>
    <w:uiPriority w:val="9"/>
    <w:rsid w:val="00124143"/>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124143"/>
    <w:pPr>
      <w:ind w:left="720"/>
      <w:contextualSpacing/>
    </w:pPr>
  </w:style>
  <w:style w:type="character" w:styleId="Emphasis">
    <w:name w:val="Emphasis"/>
    <w:basedOn w:val="DefaultParagraphFont"/>
    <w:uiPriority w:val="20"/>
    <w:qFormat/>
    <w:rsid w:val="0042447A"/>
    <w:rPr>
      <w:i/>
      <w:iCs/>
    </w:rPr>
  </w:style>
  <w:style w:type="paragraph" w:customStyle="1" w:styleId="NormalHightlighted">
    <w:name w:val="Normal Hightlighted"/>
    <w:basedOn w:val="Normal"/>
    <w:link w:val="NormalHightlightedChar"/>
    <w:qFormat/>
    <w:rsid w:val="00F4208C"/>
    <w:rPr>
      <w:b/>
      <w:bCs/>
      <w:color w:val="004C6C"/>
    </w:rPr>
  </w:style>
  <w:style w:type="character" w:customStyle="1" w:styleId="NormalHightlightedChar">
    <w:name w:val="Normal Hightlighted Char"/>
    <w:basedOn w:val="DefaultParagraphFont"/>
    <w:link w:val="NormalHightlighted"/>
    <w:rsid w:val="00F4208C"/>
    <w:rPr>
      <w:b/>
      <w:bCs/>
      <w:color w:val="004C6C"/>
    </w:rPr>
  </w:style>
  <w:style w:type="character" w:styleId="FollowedHyperlink">
    <w:name w:val="FollowedHyperlink"/>
    <w:basedOn w:val="DefaultParagraphFont"/>
    <w:uiPriority w:val="99"/>
    <w:semiHidden/>
    <w:unhideWhenUsed/>
    <w:rsid w:val="008071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udublin.ie/for-students/student-a-z/" TargetMode="External"/><Relationship Id="rId18" Type="http://schemas.openxmlformats.org/officeDocument/2006/relationships/diagramLayout" Target="diagrams/layout1.xml"/><Relationship Id="rId26" Type="http://schemas.openxmlformats.org/officeDocument/2006/relationships/footer" Target="footer2.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yperlink" Target="https://www.tudublin.ie/connect/technology-services/getting-started/new-student/tu-dublin-engagement-platform/?appdownload=1" TargetMode="External"/><Relationship Id="rId17" Type="http://schemas.openxmlformats.org/officeDocument/2006/relationships/diagramData" Target="diagrams/data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tudublin.ie/media/website/explore/about-the-university/academic-affairs/documents/Student-Academic-Complaints-Procedure-Final.pdf" TargetMode="Externa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udublin.ie/explore/about-the-university/digital-education/modes-of-delivery/programme-attendance-methods/"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tudublin.ie/for-students/student-a-z/"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udublin.ie/connect/technology-services/getting-started/new-student/tu-dublin-engagement-platform/?appdownload=1"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a.Browne\OneDrive%20-%20Technological%20University%20Dublin\Documents\Design%20Templates\Student%20handbook\TU-Dublin-Report-Template-Style-3.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07887A-39DB-4797-BC08-E422385E5B47}"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IE"/>
        </a:p>
      </dgm:t>
    </dgm:pt>
    <dgm:pt modelId="{14B245F8-A10F-4775-B3D5-4E2C446D510D}">
      <dgm:prSet phldrT="[Text]"/>
      <dgm:spPr/>
      <dgm:t>
        <a:bodyPr/>
        <a:lstStyle/>
        <a:p>
          <a:r>
            <a:rPr lang="en-IE"/>
            <a:t>Issue Occurs</a:t>
          </a:r>
        </a:p>
      </dgm:t>
    </dgm:pt>
    <dgm:pt modelId="{4AA5CF93-2E79-4C89-B8DD-4E9E0A2F57C0}" type="parTrans" cxnId="{DD1C8FFF-F957-46F3-996D-57BB032FC3B0}">
      <dgm:prSet/>
      <dgm:spPr/>
      <dgm:t>
        <a:bodyPr/>
        <a:lstStyle/>
        <a:p>
          <a:endParaRPr lang="en-IE"/>
        </a:p>
      </dgm:t>
    </dgm:pt>
    <dgm:pt modelId="{47DA78D5-F3B8-4150-9C86-F89C2F6D8903}" type="sibTrans" cxnId="{DD1C8FFF-F957-46F3-996D-57BB032FC3B0}">
      <dgm:prSet/>
      <dgm:spPr/>
      <dgm:t>
        <a:bodyPr/>
        <a:lstStyle/>
        <a:p>
          <a:endParaRPr lang="en-IE"/>
        </a:p>
      </dgm:t>
    </dgm:pt>
    <dgm:pt modelId="{007E42CA-5CB6-44D4-AB7F-B91C74D3D38E}">
      <dgm:prSet phldrT="[Text]"/>
      <dgm:spPr/>
      <dgm:t>
        <a:bodyPr/>
        <a:lstStyle/>
        <a:p>
          <a:r>
            <a:rPr lang="en-IE"/>
            <a:t>Student should try to informally address issue</a:t>
          </a:r>
        </a:p>
      </dgm:t>
    </dgm:pt>
    <dgm:pt modelId="{F71D5306-FB49-4965-B8D9-2F82ECEDDA78}" type="parTrans" cxnId="{2D8D8192-51EB-4100-AB7F-A8571F4106C4}">
      <dgm:prSet/>
      <dgm:spPr/>
      <dgm:t>
        <a:bodyPr/>
        <a:lstStyle/>
        <a:p>
          <a:endParaRPr lang="en-IE"/>
        </a:p>
      </dgm:t>
    </dgm:pt>
    <dgm:pt modelId="{EF1E2A80-45DE-49F5-840C-E76290215CFA}" type="sibTrans" cxnId="{2D8D8192-51EB-4100-AB7F-A8571F4106C4}">
      <dgm:prSet/>
      <dgm:spPr/>
      <dgm:t>
        <a:bodyPr/>
        <a:lstStyle/>
        <a:p>
          <a:endParaRPr lang="en-IE"/>
        </a:p>
      </dgm:t>
    </dgm:pt>
    <dgm:pt modelId="{ADE7A219-A58D-4DE2-BD4D-8158FFD09702}">
      <dgm:prSet phldrT="[Text]"/>
      <dgm:spPr/>
      <dgm:t>
        <a:bodyPr/>
        <a:lstStyle/>
        <a:p>
          <a:r>
            <a:rPr lang="en-IE"/>
            <a:t>Complaint Recieved</a:t>
          </a:r>
        </a:p>
      </dgm:t>
    </dgm:pt>
    <dgm:pt modelId="{D0D34EA1-8072-405B-830A-851C88297255}" type="parTrans" cxnId="{254B3916-87D4-47E2-B159-D4F9A9AAD1AB}">
      <dgm:prSet/>
      <dgm:spPr/>
      <dgm:t>
        <a:bodyPr/>
        <a:lstStyle/>
        <a:p>
          <a:endParaRPr lang="en-IE"/>
        </a:p>
      </dgm:t>
    </dgm:pt>
    <dgm:pt modelId="{F1666817-0F90-402F-BC64-4C56C32CB55F}" type="sibTrans" cxnId="{254B3916-87D4-47E2-B159-D4F9A9AAD1AB}">
      <dgm:prSet/>
      <dgm:spPr/>
      <dgm:t>
        <a:bodyPr/>
        <a:lstStyle/>
        <a:p>
          <a:endParaRPr lang="en-IE"/>
        </a:p>
      </dgm:t>
    </dgm:pt>
    <dgm:pt modelId="{B52A7BF8-1AD3-4735-83F3-C722FED38EE4}">
      <dgm:prSet phldrT="[Text]"/>
      <dgm:spPr/>
      <dgm:t>
        <a:bodyPr/>
        <a:lstStyle/>
        <a:p>
          <a:r>
            <a:rPr lang="en-IE"/>
            <a:t>Within 5 days the Head of School Acknowledges Receipt</a:t>
          </a:r>
        </a:p>
      </dgm:t>
    </dgm:pt>
    <dgm:pt modelId="{5F966114-2506-4935-B565-19D1D5A2A75F}" type="parTrans" cxnId="{2F65CA8E-19BA-433E-8A2F-C94E6F06D6AC}">
      <dgm:prSet/>
      <dgm:spPr/>
      <dgm:t>
        <a:bodyPr/>
        <a:lstStyle/>
        <a:p>
          <a:endParaRPr lang="en-IE"/>
        </a:p>
      </dgm:t>
    </dgm:pt>
    <dgm:pt modelId="{F8B7EA25-CEBD-40DE-A275-5DD391C4FF41}" type="sibTrans" cxnId="{2F65CA8E-19BA-433E-8A2F-C94E6F06D6AC}">
      <dgm:prSet/>
      <dgm:spPr/>
      <dgm:t>
        <a:bodyPr/>
        <a:lstStyle/>
        <a:p>
          <a:endParaRPr lang="en-IE"/>
        </a:p>
      </dgm:t>
    </dgm:pt>
    <dgm:pt modelId="{AB33C646-327C-434A-A390-1E5FB752459B}">
      <dgm:prSet phldrT="[Text]"/>
      <dgm:spPr/>
      <dgm:t>
        <a:bodyPr/>
        <a:lstStyle/>
        <a:p>
          <a:r>
            <a:rPr lang="en-IE"/>
            <a:t>Complaint dismissed / Upheld</a:t>
          </a:r>
        </a:p>
      </dgm:t>
    </dgm:pt>
    <dgm:pt modelId="{938951AC-EE2E-4478-822E-DE6EF786DB3D}" type="parTrans" cxnId="{7001CD3E-A0CD-4E60-8A63-ED6B2EE845A5}">
      <dgm:prSet/>
      <dgm:spPr/>
      <dgm:t>
        <a:bodyPr/>
        <a:lstStyle/>
        <a:p>
          <a:endParaRPr lang="en-IE"/>
        </a:p>
      </dgm:t>
    </dgm:pt>
    <dgm:pt modelId="{D8893FFE-2803-4DEC-8562-389D4AC3722B}" type="sibTrans" cxnId="{7001CD3E-A0CD-4E60-8A63-ED6B2EE845A5}">
      <dgm:prSet/>
      <dgm:spPr/>
      <dgm:t>
        <a:bodyPr/>
        <a:lstStyle/>
        <a:p>
          <a:endParaRPr lang="en-IE"/>
        </a:p>
      </dgm:t>
    </dgm:pt>
    <dgm:pt modelId="{C7A7150C-267B-47B4-9AA4-7F6646A57779}">
      <dgm:prSet phldrT="[Text]"/>
      <dgm:spPr/>
      <dgm:t>
        <a:bodyPr/>
        <a:lstStyle/>
        <a:p>
          <a:r>
            <a:rPr lang="en-IE"/>
            <a:t>Within 10 days Head of School upholds / dismisses the complaint</a:t>
          </a:r>
        </a:p>
      </dgm:t>
    </dgm:pt>
    <dgm:pt modelId="{FC3B1B67-9BF2-4112-9915-97D84505FC51}" type="parTrans" cxnId="{C8C05569-B6C6-4C6F-AFEB-B95A7B7BD4D2}">
      <dgm:prSet/>
      <dgm:spPr/>
      <dgm:t>
        <a:bodyPr/>
        <a:lstStyle/>
        <a:p>
          <a:endParaRPr lang="en-IE"/>
        </a:p>
      </dgm:t>
    </dgm:pt>
    <dgm:pt modelId="{52360989-E08B-4862-9D82-5A7FDABE8C33}" type="sibTrans" cxnId="{C8C05569-B6C6-4C6F-AFEB-B95A7B7BD4D2}">
      <dgm:prSet/>
      <dgm:spPr/>
      <dgm:t>
        <a:bodyPr/>
        <a:lstStyle/>
        <a:p>
          <a:endParaRPr lang="en-IE"/>
        </a:p>
      </dgm:t>
    </dgm:pt>
    <dgm:pt modelId="{98071CFD-7DB8-4DBD-AC07-3206C447A4DC}">
      <dgm:prSet/>
      <dgm:spPr/>
      <dgm:t>
        <a:bodyPr/>
        <a:lstStyle/>
        <a:p>
          <a:r>
            <a:rPr lang="en-IE"/>
            <a:t>Escalate</a:t>
          </a:r>
        </a:p>
      </dgm:t>
    </dgm:pt>
    <dgm:pt modelId="{99A10BFA-2CE2-46B9-8C02-9A19772439B0}" type="parTrans" cxnId="{1C749BDD-25CE-4C8D-8A05-844B0207C395}">
      <dgm:prSet/>
      <dgm:spPr/>
      <dgm:t>
        <a:bodyPr/>
        <a:lstStyle/>
        <a:p>
          <a:endParaRPr lang="en-IE"/>
        </a:p>
      </dgm:t>
    </dgm:pt>
    <dgm:pt modelId="{D1DCBB15-9891-4B0A-8A73-BD6FA0707993}" type="sibTrans" cxnId="{1C749BDD-25CE-4C8D-8A05-844B0207C395}">
      <dgm:prSet/>
      <dgm:spPr/>
      <dgm:t>
        <a:bodyPr/>
        <a:lstStyle/>
        <a:p>
          <a:endParaRPr lang="en-IE"/>
        </a:p>
      </dgm:t>
    </dgm:pt>
    <dgm:pt modelId="{88F1B6CF-6BAF-4FCD-AB9F-39482C1D9DE3}">
      <dgm:prSet/>
      <dgm:spPr/>
      <dgm:t>
        <a:bodyPr/>
        <a:lstStyle/>
        <a:p>
          <a:r>
            <a:rPr lang="en-IE"/>
            <a:t>Within 5 days the Complainant may Escalate to the Faculty Dean</a:t>
          </a:r>
        </a:p>
      </dgm:t>
    </dgm:pt>
    <dgm:pt modelId="{93A09F72-35B4-44DC-8D93-794148F31159}" type="parTrans" cxnId="{FD9AE0D2-DA7E-465F-8297-3A56E82FDEE4}">
      <dgm:prSet/>
      <dgm:spPr/>
      <dgm:t>
        <a:bodyPr/>
        <a:lstStyle/>
        <a:p>
          <a:endParaRPr lang="en-IE"/>
        </a:p>
      </dgm:t>
    </dgm:pt>
    <dgm:pt modelId="{C6147E45-0CFC-4FD2-8685-30D8C608EC84}" type="sibTrans" cxnId="{FD9AE0D2-DA7E-465F-8297-3A56E82FDEE4}">
      <dgm:prSet/>
      <dgm:spPr/>
      <dgm:t>
        <a:bodyPr/>
        <a:lstStyle/>
        <a:p>
          <a:endParaRPr lang="en-IE"/>
        </a:p>
      </dgm:t>
    </dgm:pt>
    <dgm:pt modelId="{B6244F58-1BA0-4542-8A26-0EEC3EC7DD1D}">
      <dgm:prSet/>
      <dgm:spPr/>
      <dgm:t>
        <a:bodyPr/>
        <a:lstStyle/>
        <a:p>
          <a:r>
            <a:rPr lang="en-IE"/>
            <a:t>Complaint Dismissed or Upheld</a:t>
          </a:r>
        </a:p>
      </dgm:t>
    </dgm:pt>
    <dgm:pt modelId="{7F234E9D-0E27-447D-B30D-28B238B8690C}" type="parTrans" cxnId="{E99A74C6-B077-45DB-AB04-2669DF8F4D87}">
      <dgm:prSet/>
      <dgm:spPr/>
      <dgm:t>
        <a:bodyPr/>
        <a:lstStyle/>
        <a:p>
          <a:endParaRPr lang="en-IE"/>
        </a:p>
      </dgm:t>
    </dgm:pt>
    <dgm:pt modelId="{4CCE1112-3A07-4492-A0F4-36710C9DC997}" type="sibTrans" cxnId="{E99A74C6-B077-45DB-AB04-2669DF8F4D87}">
      <dgm:prSet/>
      <dgm:spPr/>
      <dgm:t>
        <a:bodyPr/>
        <a:lstStyle/>
        <a:p>
          <a:endParaRPr lang="en-IE"/>
        </a:p>
      </dgm:t>
    </dgm:pt>
    <dgm:pt modelId="{DA9756CF-1188-4263-8BE6-07A381CA54EE}">
      <dgm:prSet/>
      <dgm:spPr/>
      <dgm:t>
        <a:bodyPr/>
        <a:lstStyle/>
        <a:p>
          <a:r>
            <a:rPr lang="en-IE"/>
            <a:t>Within 10 Days Faculty Dean upholds / dismisses the complaint</a:t>
          </a:r>
        </a:p>
      </dgm:t>
    </dgm:pt>
    <dgm:pt modelId="{18FB70DB-7F48-48C1-86D3-0DAA8631382E}" type="parTrans" cxnId="{E1948084-E666-4F45-A334-5833623EF39F}">
      <dgm:prSet/>
      <dgm:spPr/>
      <dgm:t>
        <a:bodyPr/>
        <a:lstStyle/>
        <a:p>
          <a:endParaRPr lang="en-IE"/>
        </a:p>
      </dgm:t>
    </dgm:pt>
    <dgm:pt modelId="{B12D1B57-B190-45A6-979D-9391A332B45B}" type="sibTrans" cxnId="{E1948084-E666-4F45-A334-5833623EF39F}">
      <dgm:prSet/>
      <dgm:spPr/>
      <dgm:t>
        <a:bodyPr/>
        <a:lstStyle/>
        <a:p>
          <a:endParaRPr lang="en-IE"/>
        </a:p>
      </dgm:t>
    </dgm:pt>
    <dgm:pt modelId="{20A0DDDF-A0B9-41A5-A8C5-BACF69AD97DC}">
      <dgm:prSet/>
      <dgm:spPr/>
      <dgm:t>
        <a:bodyPr/>
        <a:lstStyle/>
        <a:p>
          <a:r>
            <a:rPr lang="en-IE"/>
            <a:t>Escalate</a:t>
          </a:r>
        </a:p>
      </dgm:t>
    </dgm:pt>
    <dgm:pt modelId="{A5011CD9-5C8A-4FE5-A39A-E9093402F63C}" type="parTrans" cxnId="{74B285FB-CB45-4324-853D-D7DD255EDE42}">
      <dgm:prSet/>
      <dgm:spPr/>
      <dgm:t>
        <a:bodyPr/>
        <a:lstStyle/>
        <a:p>
          <a:endParaRPr lang="en-IE"/>
        </a:p>
      </dgm:t>
    </dgm:pt>
    <dgm:pt modelId="{D55BE253-9E44-4DD1-8DE8-C089A1487E99}" type="sibTrans" cxnId="{74B285FB-CB45-4324-853D-D7DD255EDE42}">
      <dgm:prSet/>
      <dgm:spPr/>
      <dgm:t>
        <a:bodyPr/>
        <a:lstStyle/>
        <a:p>
          <a:endParaRPr lang="en-IE"/>
        </a:p>
      </dgm:t>
    </dgm:pt>
    <dgm:pt modelId="{FD032385-607B-43C1-9B4F-AF3EF7F7354B}">
      <dgm:prSet/>
      <dgm:spPr/>
      <dgm:t>
        <a:bodyPr/>
        <a:lstStyle/>
        <a:p>
          <a:r>
            <a:rPr lang="en-IE"/>
            <a:t>Within 5 days the </a:t>
          </a:r>
          <a:r>
            <a:rPr lang="en-US" b="0" i="0"/>
            <a:t>Complainant</a:t>
          </a:r>
          <a:r>
            <a:rPr lang="en-IE"/>
            <a:t> can escate to the Regsitrar</a:t>
          </a:r>
        </a:p>
      </dgm:t>
    </dgm:pt>
    <dgm:pt modelId="{5849C171-075B-4AE0-9BD2-47A053EBCF4A}" type="parTrans" cxnId="{816CBE9C-CCFC-4B8B-BAFC-CE6FFC4514A0}">
      <dgm:prSet/>
      <dgm:spPr/>
      <dgm:t>
        <a:bodyPr/>
        <a:lstStyle/>
        <a:p>
          <a:endParaRPr lang="en-IE"/>
        </a:p>
      </dgm:t>
    </dgm:pt>
    <dgm:pt modelId="{9BA70967-7D40-44A9-9ADF-0173E0D9799D}" type="sibTrans" cxnId="{816CBE9C-CCFC-4B8B-BAFC-CE6FFC4514A0}">
      <dgm:prSet/>
      <dgm:spPr/>
      <dgm:t>
        <a:bodyPr/>
        <a:lstStyle/>
        <a:p>
          <a:endParaRPr lang="en-IE"/>
        </a:p>
      </dgm:t>
    </dgm:pt>
    <dgm:pt modelId="{4811918A-4601-489A-95B2-BF3C21166E90}" type="pres">
      <dgm:prSet presAssocID="{2407887A-39DB-4797-BC08-E422385E5B47}" presName="linearFlow" presStyleCnt="0">
        <dgm:presLayoutVars>
          <dgm:dir/>
          <dgm:animLvl val="lvl"/>
          <dgm:resizeHandles val="exact"/>
        </dgm:presLayoutVars>
      </dgm:prSet>
      <dgm:spPr/>
    </dgm:pt>
    <dgm:pt modelId="{4B7B7172-062C-4A3A-832A-0C276E02964E}" type="pres">
      <dgm:prSet presAssocID="{14B245F8-A10F-4775-B3D5-4E2C446D510D}" presName="composite" presStyleCnt="0"/>
      <dgm:spPr/>
    </dgm:pt>
    <dgm:pt modelId="{9484DED9-D5AA-4077-806F-49447438AC21}" type="pres">
      <dgm:prSet presAssocID="{14B245F8-A10F-4775-B3D5-4E2C446D510D}" presName="parTx" presStyleLbl="node1" presStyleIdx="0" presStyleCnt="6">
        <dgm:presLayoutVars>
          <dgm:chMax val="0"/>
          <dgm:chPref val="0"/>
          <dgm:bulletEnabled val="1"/>
        </dgm:presLayoutVars>
      </dgm:prSet>
      <dgm:spPr/>
    </dgm:pt>
    <dgm:pt modelId="{83F60FB2-16F8-4DE2-8F00-99F95373F2D1}" type="pres">
      <dgm:prSet presAssocID="{14B245F8-A10F-4775-B3D5-4E2C446D510D}" presName="parSh" presStyleLbl="node1" presStyleIdx="0" presStyleCnt="6"/>
      <dgm:spPr/>
    </dgm:pt>
    <dgm:pt modelId="{10F7FC27-670D-495A-8F77-75018292F564}" type="pres">
      <dgm:prSet presAssocID="{14B245F8-A10F-4775-B3D5-4E2C446D510D}" presName="desTx" presStyleLbl="fgAcc1" presStyleIdx="0" presStyleCnt="6">
        <dgm:presLayoutVars>
          <dgm:bulletEnabled val="1"/>
        </dgm:presLayoutVars>
      </dgm:prSet>
      <dgm:spPr/>
    </dgm:pt>
    <dgm:pt modelId="{83052141-2A43-4D34-92F1-E10642233070}" type="pres">
      <dgm:prSet presAssocID="{47DA78D5-F3B8-4150-9C86-F89C2F6D8903}" presName="sibTrans" presStyleLbl="sibTrans2D1" presStyleIdx="0" presStyleCnt="5"/>
      <dgm:spPr/>
    </dgm:pt>
    <dgm:pt modelId="{64207A89-C401-4F24-9589-30AC22FE1D1E}" type="pres">
      <dgm:prSet presAssocID="{47DA78D5-F3B8-4150-9C86-F89C2F6D8903}" presName="connTx" presStyleLbl="sibTrans2D1" presStyleIdx="0" presStyleCnt="5"/>
      <dgm:spPr/>
    </dgm:pt>
    <dgm:pt modelId="{946D5427-88A5-4F33-844C-E6718AFB14EB}" type="pres">
      <dgm:prSet presAssocID="{ADE7A219-A58D-4DE2-BD4D-8158FFD09702}" presName="composite" presStyleCnt="0"/>
      <dgm:spPr/>
    </dgm:pt>
    <dgm:pt modelId="{2F2D5B17-1281-460C-907C-EF6B91E11C32}" type="pres">
      <dgm:prSet presAssocID="{ADE7A219-A58D-4DE2-BD4D-8158FFD09702}" presName="parTx" presStyleLbl="node1" presStyleIdx="0" presStyleCnt="6">
        <dgm:presLayoutVars>
          <dgm:chMax val="0"/>
          <dgm:chPref val="0"/>
          <dgm:bulletEnabled val="1"/>
        </dgm:presLayoutVars>
      </dgm:prSet>
      <dgm:spPr/>
    </dgm:pt>
    <dgm:pt modelId="{0402F942-8536-43F1-9F5F-77E13C940DCE}" type="pres">
      <dgm:prSet presAssocID="{ADE7A219-A58D-4DE2-BD4D-8158FFD09702}" presName="parSh" presStyleLbl="node1" presStyleIdx="1" presStyleCnt="6"/>
      <dgm:spPr/>
    </dgm:pt>
    <dgm:pt modelId="{2CC11BD3-B102-4ED9-AA97-174D9C21D593}" type="pres">
      <dgm:prSet presAssocID="{ADE7A219-A58D-4DE2-BD4D-8158FFD09702}" presName="desTx" presStyleLbl="fgAcc1" presStyleIdx="1" presStyleCnt="6">
        <dgm:presLayoutVars>
          <dgm:bulletEnabled val="1"/>
        </dgm:presLayoutVars>
      </dgm:prSet>
      <dgm:spPr/>
    </dgm:pt>
    <dgm:pt modelId="{8BB01261-FB20-4AF4-AD69-57FC8DB431D4}" type="pres">
      <dgm:prSet presAssocID="{F1666817-0F90-402F-BC64-4C56C32CB55F}" presName="sibTrans" presStyleLbl="sibTrans2D1" presStyleIdx="1" presStyleCnt="5"/>
      <dgm:spPr/>
    </dgm:pt>
    <dgm:pt modelId="{77E4A8DB-5707-4B34-8871-003028D48715}" type="pres">
      <dgm:prSet presAssocID="{F1666817-0F90-402F-BC64-4C56C32CB55F}" presName="connTx" presStyleLbl="sibTrans2D1" presStyleIdx="1" presStyleCnt="5"/>
      <dgm:spPr/>
    </dgm:pt>
    <dgm:pt modelId="{3C5D8D29-E0A5-4BE6-807F-13F025CE15D7}" type="pres">
      <dgm:prSet presAssocID="{AB33C646-327C-434A-A390-1E5FB752459B}" presName="composite" presStyleCnt="0"/>
      <dgm:spPr/>
    </dgm:pt>
    <dgm:pt modelId="{01B34861-F85B-4DD8-AE4C-44F857956AD6}" type="pres">
      <dgm:prSet presAssocID="{AB33C646-327C-434A-A390-1E5FB752459B}" presName="parTx" presStyleLbl="node1" presStyleIdx="1" presStyleCnt="6">
        <dgm:presLayoutVars>
          <dgm:chMax val="0"/>
          <dgm:chPref val="0"/>
          <dgm:bulletEnabled val="1"/>
        </dgm:presLayoutVars>
      </dgm:prSet>
      <dgm:spPr/>
    </dgm:pt>
    <dgm:pt modelId="{CE762EAE-B800-43D4-9018-CB4F63A2EAF4}" type="pres">
      <dgm:prSet presAssocID="{AB33C646-327C-434A-A390-1E5FB752459B}" presName="parSh" presStyleLbl="node1" presStyleIdx="2" presStyleCnt="6"/>
      <dgm:spPr/>
    </dgm:pt>
    <dgm:pt modelId="{FC994BB0-0259-47F9-9182-411996AEBBFC}" type="pres">
      <dgm:prSet presAssocID="{AB33C646-327C-434A-A390-1E5FB752459B}" presName="desTx" presStyleLbl="fgAcc1" presStyleIdx="2" presStyleCnt="6">
        <dgm:presLayoutVars>
          <dgm:bulletEnabled val="1"/>
        </dgm:presLayoutVars>
      </dgm:prSet>
      <dgm:spPr/>
    </dgm:pt>
    <dgm:pt modelId="{6BC001FD-ACC0-41F4-AF1C-65AD7F40A79A}" type="pres">
      <dgm:prSet presAssocID="{D8893FFE-2803-4DEC-8562-389D4AC3722B}" presName="sibTrans" presStyleLbl="sibTrans2D1" presStyleIdx="2" presStyleCnt="5"/>
      <dgm:spPr/>
    </dgm:pt>
    <dgm:pt modelId="{64B18FDE-38E8-4C52-AE84-CD1878A4CF09}" type="pres">
      <dgm:prSet presAssocID="{D8893FFE-2803-4DEC-8562-389D4AC3722B}" presName="connTx" presStyleLbl="sibTrans2D1" presStyleIdx="2" presStyleCnt="5"/>
      <dgm:spPr/>
    </dgm:pt>
    <dgm:pt modelId="{CCF2B9CD-52DC-4A66-81D2-EE5BE23F8D7D}" type="pres">
      <dgm:prSet presAssocID="{98071CFD-7DB8-4DBD-AC07-3206C447A4DC}" presName="composite" presStyleCnt="0"/>
      <dgm:spPr/>
    </dgm:pt>
    <dgm:pt modelId="{90805429-D02E-4854-84B3-F29EC2FCFDC5}" type="pres">
      <dgm:prSet presAssocID="{98071CFD-7DB8-4DBD-AC07-3206C447A4DC}" presName="parTx" presStyleLbl="node1" presStyleIdx="2" presStyleCnt="6">
        <dgm:presLayoutVars>
          <dgm:chMax val="0"/>
          <dgm:chPref val="0"/>
          <dgm:bulletEnabled val="1"/>
        </dgm:presLayoutVars>
      </dgm:prSet>
      <dgm:spPr/>
    </dgm:pt>
    <dgm:pt modelId="{45E52B8B-2AE0-45B6-85A8-D7644FDEC7F2}" type="pres">
      <dgm:prSet presAssocID="{98071CFD-7DB8-4DBD-AC07-3206C447A4DC}" presName="parSh" presStyleLbl="node1" presStyleIdx="3" presStyleCnt="6" custLinFactNeighborX="-2092" custLinFactNeighborY="-6066"/>
      <dgm:spPr/>
    </dgm:pt>
    <dgm:pt modelId="{0FBA430E-6553-4095-95FB-B73E7E64A868}" type="pres">
      <dgm:prSet presAssocID="{98071CFD-7DB8-4DBD-AC07-3206C447A4DC}" presName="desTx" presStyleLbl="fgAcc1" presStyleIdx="3" presStyleCnt="6">
        <dgm:presLayoutVars>
          <dgm:bulletEnabled val="1"/>
        </dgm:presLayoutVars>
      </dgm:prSet>
      <dgm:spPr/>
    </dgm:pt>
    <dgm:pt modelId="{9F4FE9BE-7CA1-4575-9B61-D04630A872E0}" type="pres">
      <dgm:prSet presAssocID="{D1DCBB15-9891-4B0A-8A73-BD6FA0707993}" presName="sibTrans" presStyleLbl="sibTrans2D1" presStyleIdx="3" presStyleCnt="5"/>
      <dgm:spPr/>
    </dgm:pt>
    <dgm:pt modelId="{88FBA75D-0F73-494F-8CBD-1562E1639099}" type="pres">
      <dgm:prSet presAssocID="{D1DCBB15-9891-4B0A-8A73-BD6FA0707993}" presName="connTx" presStyleLbl="sibTrans2D1" presStyleIdx="3" presStyleCnt="5"/>
      <dgm:spPr/>
    </dgm:pt>
    <dgm:pt modelId="{B2E588B1-E250-456A-BFEB-810A1131BC15}" type="pres">
      <dgm:prSet presAssocID="{B6244F58-1BA0-4542-8A26-0EEC3EC7DD1D}" presName="composite" presStyleCnt="0"/>
      <dgm:spPr/>
    </dgm:pt>
    <dgm:pt modelId="{7E3103D9-CC78-4119-BA6E-9EA65FC58924}" type="pres">
      <dgm:prSet presAssocID="{B6244F58-1BA0-4542-8A26-0EEC3EC7DD1D}" presName="parTx" presStyleLbl="node1" presStyleIdx="3" presStyleCnt="6">
        <dgm:presLayoutVars>
          <dgm:chMax val="0"/>
          <dgm:chPref val="0"/>
          <dgm:bulletEnabled val="1"/>
        </dgm:presLayoutVars>
      </dgm:prSet>
      <dgm:spPr/>
    </dgm:pt>
    <dgm:pt modelId="{1A7A35BC-4271-4817-A0EA-0D2F272A7B98}" type="pres">
      <dgm:prSet presAssocID="{B6244F58-1BA0-4542-8A26-0EEC3EC7DD1D}" presName="parSh" presStyleLbl="node1" presStyleIdx="4" presStyleCnt="6"/>
      <dgm:spPr/>
    </dgm:pt>
    <dgm:pt modelId="{5F2394FE-E490-4054-B3F4-F752B257267B}" type="pres">
      <dgm:prSet presAssocID="{B6244F58-1BA0-4542-8A26-0EEC3EC7DD1D}" presName="desTx" presStyleLbl="fgAcc1" presStyleIdx="4" presStyleCnt="6">
        <dgm:presLayoutVars>
          <dgm:bulletEnabled val="1"/>
        </dgm:presLayoutVars>
      </dgm:prSet>
      <dgm:spPr/>
    </dgm:pt>
    <dgm:pt modelId="{45A2F413-6081-4E28-8085-748679329490}" type="pres">
      <dgm:prSet presAssocID="{4CCE1112-3A07-4492-A0F4-36710C9DC997}" presName="sibTrans" presStyleLbl="sibTrans2D1" presStyleIdx="4" presStyleCnt="5"/>
      <dgm:spPr/>
    </dgm:pt>
    <dgm:pt modelId="{8F8C1A83-FC5F-41A6-BB0A-C87DE983ACF9}" type="pres">
      <dgm:prSet presAssocID="{4CCE1112-3A07-4492-A0F4-36710C9DC997}" presName="connTx" presStyleLbl="sibTrans2D1" presStyleIdx="4" presStyleCnt="5"/>
      <dgm:spPr/>
    </dgm:pt>
    <dgm:pt modelId="{FDAE081A-CAE1-4BCC-BE20-CED59643F714}" type="pres">
      <dgm:prSet presAssocID="{20A0DDDF-A0B9-41A5-A8C5-BACF69AD97DC}" presName="composite" presStyleCnt="0"/>
      <dgm:spPr/>
    </dgm:pt>
    <dgm:pt modelId="{5327F2E2-04C6-4C76-8507-D075623AA657}" type="pres">
      <dgm:prSet presAssocID="{20A0DDDF-A0B9-41A5-A8C5-BACF69AD97DC}" presName="parTx" presStyleLbl="node1" presStyleIdx="4" presStyleCnt="6">
        <dgm:presLayoutVars>
          <dgm:chMax val="0"/>
          <dgm:chPref val="0"/>
          <dgm:bulletEnabled val="1"/>
        </dgm:presLayoutVars>
      </dgm:prSet>
      <dgm:spPr/>
    </dgm:pt>
    <dgm:pt modelId="{E003E941-7B48-4163-B187-7450628424E5}" type="pres">
      <dgm:prSet presAssocID="{20A0DDDF-A0B9-41A5-A8C5-BACF69AD97DC}" presName="parSh" presStyleLbl="node1" presStyleIdx="5" presStyleCnt="6"/>
      <dgm:spPr/>
    </dgm:pt>
    <dgm:pt modelId="{7E90A2FA-3940-45D6-A275-894155CC3FCE}" type="pres">
      <dgm:prSet presAssocID="{20A0DDDF-A0B9-41A5-A8C5-BACF69AD97DC}" presName="desTx" presStyleLbl="fgAcc1" presStyleIdx="5" presStyleCnt="6">
        <dgm:presLayoutVars>
          <dgm:bulletEnabled val="1"/>
        </dgm:presLayoutVars>
      </dgm:prSet>
      <dgm:spPr/>
    </dgm:pt>
  </dgm:ptLst>
  <dgm:cxnLst>
    <dgm:cxn modelId="{2F4F7B04-705D-49A1-95EC-279A33261013}" type="presOf" srcId="{C7A7150C-267B-47B4-9AA4-7F6646A57779}" destId="{FC994BB0-0259-47F9-9182-411996AEBBFC}" srcOrd="0" destOrd="0" presId="urn:microsoft.com/office/officeart/2005/8/layout/process3"/>
    <dgm:cxn modelId="{B860AF09-3061-4B34-BD82-29898EE76A9D}" type="presOf" srcId="{F1666817-0F90-402F-BC64-4C56C32CB55F}" destId="{8BB01261-FB20-4AF4-AD69-57FC8DB431D4}" srcOrd="0" destOrd="0" presId="urn:microsoft.com/office/officeart/2005/8/layout/process3"/>
    <dgm:cxn modelId="{B28BF40A-DBF4-40A1-A77F-501D943896D3}" type="presOf" srcId="{20A0DDDF-A0B9-41A5-A8C5-BACF69AD97DC}" destId="{E003E941-7B48-4163-B187-7450628424E5}" srcOrd="1" destOrd="0" presId="urn:microsoft.com/office/officeart/2005/8/layout/process3"/>
    <dgm:cxn modelId="{BBC56511-BB9D-413D-920E-72D295D833D4}" type="presOf" srcId="{DA9756CF-1188-4263-8BE6-07A381CA54EE}" destId="{5F2394FE-E490-4054-B3F4-F752B257267B}" srcOrd="0" destOrd="0" presId="urn:microsoft.com/office/officeart/2005/8/layout/process3"/>
    <dgm:cxn modelId="{254B3916-87D4-47E2-B159-D4F9A9AAD1AB}" srcId="{2407887A-39DB-4797-BC08-E422385E5B47}" destId="{ADE7A219-A58D-4DE2-BD4D-8158FFD09702}" srcOrd="1" destOrd="0" parTransId="{D0D34EA1-8072-405B-830A-851C88297255}" sibTransId="{F1666817-0F90-402F-BC64-4C56C32CB55F}"/>
    <dgm:cxn modelId="{94440817-FC74-4CBF-A4EB-B392E0161B3C}" type="presOf" srcId="{D1DCBB15-9891-4B0A-8A73-BD6FA0707993}" destId="{88FBA75D-0F73-494F-8CBD-1562E1639099}" srcOrd="1" destOrd="0" presId="urn:microsoft.com/office/officeart/2005/8/layout/process3"/>
    <dgm:cxn modelId="{FD659C17-E76E-4EEB-9D74-4FD02C3B0E92}" type="presOf" srcId="{FD032385-607B-43C1-9B4F-AF3EF7F7354B}" destId="{7E90A2FA-3940-45D6-A275-894155CC3FCE}" srcOrd="0" destOrd="0" presId="urn:microsoft.com/office/officeart/2005/8/layout/process3"/>
    <dgm:cxn modelId="{F4BD171D-DC00-4085-9928-853D235484E3}" type="presOf" srcId="{007E42CA-5CB6-44D4-AB7F-B91C74D3D38E}" destId="{10F7FC27-670D-495A-8F77-75018292F564}" srcOrd="0" destOrd="0" presId="urn:microsoft.com/office/officeart/2005/8/layout/process3"/>
    <dgm:cxn modelId="{221C6E20-32C6-49AD-983A-8FBB82627FC6}" type="presOf" srcId="{4CCE1112-3A07-4492-A0F4-36710C9DC997}" destId="{8F8C1A83-FC5F-41A6-BB0A-C87DE983ACF9}" srcOrd="1" destOrd="0" presId="urn:microsoft.com/office/officeart/2005/8/layout/process3"/>
    <dgm:cxn modelId="{71575521-99CA-438D-B11C-DAFFC3825396}" type="presOf" srcId="{47DA78D5-F3B8-4150-9C86-F89C2F6D8903}" destId="{64207A89-C401-4F24-9589-30AC22FE1D1E}" srcOrd="1" destOrd="0" presId="urn:microsoft.com/office/officeart/2005/8/layout/process3"/>
    <dgm:cxn modelId="{B2C9CB25-DA50-4773-9775-EF7BADE227E6}" type="presOf" srcId="{98071CFD-7DB8-4DBD-AC07-3206C447A4DC}" destId="{90805429-D02E-4854-84B3-F29EC2FCFDC5}" srcOrd="0" destOrd="0" presId="urn:microsoft.com/office/officeart/2005/8/layout/process3"/>
    <dgm:cxn modelId="{7049062D-9BFE-47E0-A7CC-A7FC2C8CF912}" type="presOf" srcId="{D8893FFE-2803-4DEC-8562-389D4AC3722B}" destId="{64B18FDE-38E8-4C52-AE84-CD1878A4CF09}" srcOrd="1" destOrd="0" presId="urn:microsoft.com/office/officeart/2005/8/layout/process3"/>
    <dgm:cxn modelId="{B7B6D933-3567-47E1-8447-3D96744B3FBF}" type="presOf" srcId="{47DA78D5-F3B8-4150-9C86-F89C2F6D8903}" destId="{83052141-2A43-4D34-92F1-E10642233070}" srcOrd="0" destOrd="0" presId="urn:microsoft.com/office/officeart/2005/8/layout/process3"/>
    <dgm:cxn modelId="{BF9CD635-753B-4CFE-AF95-925986238BA4}" type="presOf" srcId="{AB33C646-327C-434A-A390-1E5FB752459B}" destId="{01B34861-F85B-4DD8-AE4C-44F857956AD6}" srcOrd="0" destOrd="0" presId="urn:microsoft.com/office/officeart/2005/8/layout/process3"/>
    <dgm:cxn modelId="{3B981A36-E245-49F1-85D3-93675ECD1225}" type="presOf" srcId="{ADE7A219-A58D-4DE2-BD4D-8158FFD09702}" destId="{0402F942-8536-43F1-9F5F-77E13C940DCE}" srcOrd="1" destOrd="0" presId="urn:microsoft.com/office/officeart/2005/8/layout/process3"/>
    <dgm:cxn modelId="{7001CD3E-A0CD-4E60-8A63-ED6B2EE845A5}" srcId="{2407887A-39DB-4797-BC08-E422385E5B47}" destId="{AB33C646-327C-434A-A390-1E5FB752459B}" srcOrd="2" destOrd="0" parTransId="{938951AC-EE2E-4478-822E-DE6EF786DB3D}" sibTransId="{D8893FFE-2803-4DEC-8562-389D4AC3722B}"/>
    <dgm:cxn modelId="{01D0013F-3FAB-41F3-B369-8F09F89B0409}" type="presOf" srcId="{F1666817-0F90-402F-BC64-4C56C32CB55F}" destId="{77E4A8DB-5707-4B34-8871-003028D48715}" srcOrd="1" destOrd="0" presId="urn:microsoft.com/office/officeart/2005/8/layout/process3"/>
    <dgm:cxn modelId="{318AE55E-66B4-4D90-9ABC-E375666E4DEB}" type="presOf" srcId="{98071CFD-7DB8-4DBD-AC07-3206C447A4DC}" destId="{45E52B8B-2AE0-45B6-85A8-D7644FDEC7F2}" srcOrd="1" destOrd="0" presId="urn:microsoft.com/office/officeart/2005/8/layout/process3"/>
    <dgm:cxn modelId="{C8C05569-B6C6-4C6F-AFEB-B95A7B7BD4D2}" srcId="{AB33C646-327C-434A-A390-1E5FB752459B}" destId="{C7A7150C-267B-47B4-9AA4-7F6646A57779}" srcOrd="0" destOrd="0" parTransId="{FC3B1B67-9BF2-4112-9915-97D84505FC51}" sibTransId="{52360989-E08B-4862-9D82-5A7FDABE8C33}"/>
    <dgm:cxn modelId="{51287D79-DDEF-4FF4-BB09-71EAAD9CE7BD}" type="presOf" srcId="{14B245F8-A10F-4775-B3D5-4E2C446D510D}" destId="{83F60FB2-16F8-4DE2-8F00-99F95373F2D1}" srcOrd="1" destOrd="0" presId="urn:microsoft.com/office/officeart/2005/8/layout/process3"/>
    <dgm:cxn modelId="{8FB48A83-2317-4563-8886-1EB7382E7A3A}" type="presOf" srcId="{B52A7BF8-1AD3-4735-83F3-C722FED38EE4}" destId="{2CC11BD3-B102-4ED9-AA97-174D9C21D593}" srcOrd="0" destOrd="0" presId="urn:microsoft.com/office/officeart/2005/8/layout/process3"/>
    <dgm:cxn modelId="{E1948084-E666-4F45-A334-5833623EF39F}" srcId="{B6244F58-1BA0-4542-8A26-0EEC3EC7DD1D}" destId="{DA9756CF-1188-4263-8BE6-07A381CA54EE}" srcOrd="0" destOrd="0" parTransId="{18FB70DB-7F48-48C1-86D3-0DAA8631382E}" sibTransId="{B12D1B57-B190-45A6-979D-9391A332B45B}"/>
    <dgm:cxn modelId="{E073D885-9340-4030-8B07-BC1DFB5988B7}" type="presOf" srcId="{D8893FFE-2803-4DEC-8562-389D4AC3722B}" destId="{6BC001FD-ACC0-41F4-AF1C-65AD7F40A79A}" srcOrd="0" destOrd="0" presId="urn:microsoft.com/office/officeart/2005/8/layout/process3"/>
    <dgm:cxn modelId="{4483FD89-B862-43F2-AF1E-AEC1D499A82D}" type="presOf" srcId="{4CCE1112-3A07-4492-A0F4-36710C9DC997}" destId="{45A2F413-6081-4E28-8085-748679329490}" srcOrd="0" destOrd="0" presId="urn:microsoft.com/office/officeart/2005/8/layout/process3"/>
    <dgm:cxn modelId="{2F65CA8E-19BA-433E-8A2F-C94E6F06D6AC}" srcId="{ADE7A219-A58D-4DE2-BD4D-8158FFD09702}" destId="{B52A7BF8-1AD3-4735-83F3-C722FED38EE4}" srcOrd="0" destOrd="0" parTransId="{5F966114-2506-4935-B565-19D1D5A2A75F}" sibTransId="{F8B7EA25-CEBD-40DE-A275-5DD391C4FF41}"/>
    <dgm:cxn modelId="{2D8D8192-51EB-4100-AB7F-A8571F4106C4}" srcId="{14B245F8-A10F-4775-B3D5-4E2C446D510D}" destId="{007E42CA-5CB6-44D4-AB7F-B91C74D3D38E}" srcOrd="0" destOrd="0" parTransId="{F71D5306-FB49-4965-B8D9-2F82ECEDDA78}" sibTransId="{EF1E2A80-45DE-49F5-840C-E76290215CFA}"/>
    <dgm:cxn modelId="{FEA5C098-7F57-4138-9E3C-2BFFF747F8C6}" type="presOf" srcId="{ADE7A219-A58D-4DE2-BD4D-8158FFD09702}" destId="{2F2D5B17-1281-460C-907C-EF6B91E11C32}" srcOrd="0" destOrd="0" presId="urn:microsoft.com/office/officeart/2005/8/layout/process3"/>
    <dgm:cxn modelId="{3C47D999-E6A5-48E8-970F-980B19AED913}" type="presOf" srcId="{B6244F58-1BA0-4542-8A26-0EEC3EC7DD1D}" destId="{7E3103D9-CC78-4119-BA6E-9EA65FC58924}" srcOrd="0" destOrd="0" presId="urn:microsoft.com/office/officeart/2005/8/layout/process3"/>
    <dgm:cxn modelId="{816CBE9C-CCFC-4B8B-BAFC-CE6FFC4514A0}" srcId="{20A0DDDF-A0B9-41A5-A8C5-BACF69AD97DC}" destId="{FD032385-607B-43C1-9B4F-AF3EF7F7354B}" srcOrd="0" destOrd="0" parTransId="{5849C171-075B-4AE0-9BD2-47A053EBCF4A}" sibTransId="{9BA70967-7D40-44A9-9ADF-0173E0D9799D}"/>
    <dgm:cxn modelId="{064F2FAD-8BCA-4A17-9B4F-0BE68D09211F}" type="presOf" srcId="{AB33C646-327C-434A-A390-1E5FB752459B}" destId="{CE762EAE-B800-43D4-9018-CB4F63A2EAF4}" srcOrd="1" destOrd="0" presId="urn:microsoft.com/office/officeart/2005/8/layout/process3"/>
    <dgm:cxn modelId="{956012B4-8E51-4C16-B35D-A3BCD30BAD16}" type="presOf" srcId="{2407887A-39DB-4797-BC08-E422385E5B47}" destId="{4811918A-4601-489A-95B2-BF3C21166E90}" srcOrd="0" destOrd="0" presId="urn:microsoft.com/office/officeart/2005/8/layout/process3"/>
    <dgm:cxn modelId="{E99A74C6-B077-45DB-AB04-2669DF8F4D87}" srcId="{2407887A-39DB-4797-BC08-E422385E5B47}" destId="{B6244F58-1BA0-4542-8A26-0EEC3EC7DD1D}" srcOrd="4" destOrd="0" parTransId="{7F234E9D-0E27-447D-B30D-28B238B8690C}" sibTransId="{4CCE1112-3A07-4492-A0F4-36710C9DC997}"/>
    <dgm:cxn modelId="{FD9AE0D2-DA7E-465F-8297-3A56E82FDEE4}" srcId="{98071CFD-7DB8-4DBD-AC07-3206C447A4DC}" destId="{88F1B6CF-6BAF-4FCD-AB9F-39482C1D9DE3}" srcOrd="0" destOrd="0" parTransId="{93A09F72-35B4-44DC-8D93-794148F31159}" sibTransId="{C6147E45-0CFC-4FD2-8685-30D8C608EC84}"/>
    <dgm:cxn modelId="{5F304DD3-1454-4395-8347-EBC56A1195CF}" type="presOf" srcId="{B6244F58-1BA0-4542-8A26-0EEC3EC7DD1D}" destId="{1A7A35BC-4271-4817-A0EA-0D2F272A7B98}" srcOrd="1" destOrd="0" presId="urn:microsoft.com/office/officeart/2005/8/layout/process3"/>
    <dgm:cxn modelId="{1C749BDD-25CE-4C8D-8A05-844B0207C395}" srcId="{2407887A-39DB-4797-BC08-E422385E5B47}" destId="{98071CFD-7DB8-4DBD-AC07-3206C447A4DC}" srcOrd="3" destOrd="0" parTransId="{99A10BFA-2CE2-46B9-8C02-9A19772439B0}" sibTransId="{D1DCBB15-9891-4B0A-8A73-BD6FA0707993}"/>
    <dgm:cxn modelId="{A1926FDE-A76B-41DE-812D-51B1CC67B5E4}" type="presOf" srcId="{20A0DDDF-A0B9-41A5-A8C5-BACF69AD97DC}" destId="{5327F2E2-04C6-4C76-8507-D075623AA657}" srcOrd="0" destOrd="0" presId="urn:microsoft.com/office/officeart/2005/8/layout/process3"/>
    <dgm:cxn modelId="{3EFAFDE9-F2AF-44A8-A5CF-8D5FD6B2F0D3}" type="presOf" srcId="{88F1B6CF-6BAF-4FCD-AB9F-39482C1D9DE3}" destId="{0FBA430E-6553-4095-95FB-B73E7E64A868}" srcOrd="0" destOrd="0" presId="urn:microsoft.com/office/officeart/2005/8/layout/process3"/>
    <dgm:cxn modelId="{B5128CEC-D955-4F30-BBA4-568A5D27DB74}" type="presOf" srcId="{14B245F8-A10F-4775-B3D5-4E2C446D510D}" destId="{9484DED9-D5AA-4077-806F-49447438AC21}" srcOrd="0" destOrd="0" presId="urn:microsoft.com/office/officeart/2005/8/layout/process3"/>
    <dgm:cxn modelId="{74B285FB-CB45-4324-853D-D7DD255EDE42}" srcId="{2407887A-39DB-4797-BC08-E422385E5B47}" destId="{20A0DDDF-A0B9-41A5-A8C5-BACF69AD97DC}" srcOrd="5" destOrd="0" parTransId="{A5011CD9-5C8A-4FE5-A39A-E9093402F63C}" sibTransId="{D55BE253-9E44-4DD1-8DE8-C089A1487E99}"/>
    <dgm:cxn modelId="{1B9479FE-EA1E-400F-9DE7-1F6A12F0A88B}" type="presOf" srcId="{D1DCBB15-9891-4B0A-8A73-BD6FA0707993}" destId="{9F4FE9BE-7CA1-4575-9B61-D04630A872E0}" srcOrd="0" destOrd="0" presId="urn:microsoft.com/office/officeart/2005/8/layout/process3"/>
    <dgm:cxn modelId="{DD1C8FFF-F957-46F3-996D-57BB032FC3B0}" srcId="{2407887A-39DB-4797-BC08-E422385E5B47}" destId="{14B245F8-A10F-4775-B3D5-4E2C446D510D}" srcOrd="0" destOrd="0" parTransId="{4AA5CF93-2E79-4C89-B8DD-4E9E0A2F57C0}" sibTransId="{47DA78D5-F3B8-4150-9C86-F89C2F6D8903}"/>
    <dgm:cxn modelId="{EBB93A4D-6A9F-4A75-8769-C40627D42475}" type="presParOf" srcId="{4811918A-4601-489A-95B2-BF3C21166E90}" destId="{4B7B7172-062C-4A3A-832A-0C276E02964E}" srcOrd="0" destOrd="0" presId="urn:microsoft.com/office/officeart/2005/8/layout/process3"/>
    <dgm:cxn modelId="{534EFB75-9DB1-4B8C-A355-81C5C1AEBF47}" type="presParOf" srcId="{4B7B7172-062C-4A3A-832A-0C276E02964E}" destId="{9484DED9-D5AA-4077-806F-49447438AC21}" srcOrd="0" destOrd="0" presId="urn:microsoft.com/office/officeart/2005/8/layout/process3"/>
    <dgm:cxn modelId="{3DD6BB41-3914-42F8-9859-82223EBC90FB}" type="presParOf" srcId="{4B7B7172-062C-4A3A-832A-0C276E02964E}" destId="{83F60FB2-16F8-4DE2-8F00-99F95373F2D1}" srcOrd="1" destOrd="0" presId="urn:microsoft.com/office/officeart/2005/8/layout/process3"/>
    <dgm:cxn modelId="{74271718-4DD1-4891-8857-90F7112DE108}" type="presParOf" srcId="{4B7B7172-062C-4A3A-832A-0C276E02964E}" destId="{10F7FC27-670D-495A-8F77-75018292F564}" srcOrd="2" destOrd="0" presId="urn:microsoft.com/office/officeart/2005/8/layout/process3"/>
    <dgm:cxn modelId="{D8B5C19B-87AB-4B41-9195-4213020B0E43}" type="presParOf" srcId="{4811918A-4601-489A-95B2-BF3C21166E90}" destId="{83052141-2A43-4D34-92F1-E10642233070}" srcOrd="1" destOrd="0" presId="urn:microsoft.com/office/officeart/2005/8/layout/process3"/>
    <dgm:cxn modelId="{A09E2365-81B7-4566-B1D9-2F33E06E7E63}" type="presParOf" srcId="{83052141-2A43-4D34-92F1-E10642233070}" destId="{64207A89-C401-4F24-9589-30AC22FE1D1E}" srcOrd="0" destOrd="0" presId="urn:microsoft.com/office/officeart/2005/8/layout/process3"/>
    <dgm:cxn modelId="{A918278F-03F1-4290-B832-CACE99CE6711}" type="presParOf" srcId="{4811918A-4601-489A-95B2-BF3C21166E90}" destId="{946D5427-88A5-4F33-844C-E6718AFB14EB}" srcOrd="2" destOrd="0" presId="urn:microsoft.com/office/officeart/2005/8/layout/process3"/>
    <dgm:cxn modelId="{76E41AB4-B11A-44AD-ADB1-649AD41163FD}" type="presParOf" srcId="{946D5427-88A5-4F33-844C-E6718AFB14EB}" destId="{2F2D5B17-1281-460C-907C-EF6B91E11C32}" srcOrd="0" destOrd="0" presId="urn:microsoft.com/office/officeart/2005/8/layout/process3"/>
    <dgm:cxn modelId="{CC05CC29-5420-4D1F-BF1E-66BE51D2E399}" type="presParOf" srcId="{946D5427-88A5-4F33-844C-E6718AFB14EB}" destId="{0402F942-8536-43F1-9F5F-77E13C940DCE}" srcOrd="1" destOrd="0" presId="urn:microsoft.com/office/officeart/2005/8/layout/process3"/>
    <dgm:cxn modelId="{6D601C4A-80ED-4875-BFF2-E1869248663E}" type="presParOf" srcId="{946D5427-88A5-4F33-844C-E6718AFB14EB}" destId="{2CC11BD3-B102-4ED9-AA97-174D9C21D593}" srcOrd="2" destOrd="0" presId="urn:microsoft.com/office/officeart/2005/8/layout/process3"/>
    <dgm:cxn modelId="{C919E720-0989-4738-811C-F91185F47B4A}" type="presParOf" srcId="{4811918A-4601-489A-95B2-BF3C21166E90}" destId="{8BB01261-FB20-4AF4-AD69-57FC8DB431D4}" srcOrd="3" destOrd="0" presId="urn:microsoft.com/office/officeart/2005/8/layout/process3"/>
    <dgm:cxn modelId="{58E9624D-104B-4AFB-B4BC-53AA86B039F9}" type="presParOf" srcId="{8BB01261-FB20-4AF4-AD69-57FC8DB431D4}" destId="{77E4A8DB-5707-4B34-8871-003028D48715}" srcOrd="0" destOrd="0" presId="urn:microsoft.com/office/officeart/2005/8/layout/process3"/>
    <dgm:cxn modelId="{2CB5F59C-68C7-48B1-B3D8-8F6EE340C0FA}" type="presParOf" srcId="{4811918A-4601-489A-95B2-BF3C21166E90}" destId="{3C5D8D29-E0A5-4BE6-807F-13F025CE15D7}" srcOrd="4" destOrd="0" presId="urn:microsoft.com/office/officeart/2005/8/layout/process3"/>
    <dgm:cxn modelId="{6015EBDE-3F98-4C8B-BF48-76D0EB194597}" type="presParOf" srcId="{3C5D8D29-E0A5-4BE6-807F-13F025CE15D7}" destId="{01B34861-F85B-4DD8-AE4C-44F857956AD6}" srcOrd="0" destOrd="0" presId="urn:microsoft.com/office/officeart/2005/8/layout/process3"/>
    <dgm:cxn modelId="{DBA3B6CB-A2E7-4F1C-BDA1-59061C87051A}" type="presParOf" srcId="{3C5D8D29-E0A5-4BE6-807F-13F025CE15D7}" destId="{CE762EAE-B800-43D4-9018-CB4F63A2EAF4}" srcOrd="1" destOrd="0" presId="urn:microsoft.com/office/officeart/2005/8/layout/process3"/>
    <dgm:cxn modelId="{B720D1A2-8E3C-4979-861D-C53916EF3513}" type="presParOf" srcId="{3C5D8D29-E0A5-4BE6-807F-13F025CE15D7}" destId="{FC994BB0-0259-47F9-9182-411996AEBBFC}" srcOrd="2" destOrd="0" presId="urn:microsoft.com/office/officeart/2005/8/layout/process3"/>
    <dgm:cxn modelId="{9F36E9C7-11B5-4CF4-A74F-B82824A279CA}" type="presParOf" srcId="{4811918A-4601-489A-95B2-BF3C21166E90}" destId="{6BC001FD-ACC0-41F4-AF1C-65AD7F40A79A}" srcOrd="5" destOrd="0" presId="urn:microsoft.com/office/officeart/2005/8/layout/process3"/>
    <dgm:cxn modelId="{68F9213B-E6E2-4788-BC22-DC37DBAB3AE4}" type="presParOf" srcId="{6BC001FD-ACC0-41F4-AF1C-65AD7F40A79A}" destId="{64B18FDE-38E8-4C52-AE84-CD1878A4CF09}" srcOrd="0" destOrd="0" presId="urn:microsoft.com/office/officeart/2005/8/layout/process3"/>
    <dgm:cxn modelId="{4B742421-F5C1-40E8-B06F-D87D720B88A1}" type="presParOf" srcId="{4811918A-4601-489A-95B2-BF3C21166E90}" destId="{CCF2B9CD-52DC-4A66-81D2-EE5BE23F8D7D}" srcOrd="6" destOrd="0" presId="urn:microsoft.com/office/officeart/2005/8/layout/process3"/>
    <dgm:cxn modelId="{E338AF2F-1D9B-4FAF-BAA9-E2A3BBE0A13D}" type="presParOf" srcId="{CCF2B9CD-52DC-4A66-81D2-EE5BE23F8D7D}" destId="{90805429-D02E-4854-84B3-F29EC2FCFDC5}" srcOrd="0" destOrd="0" presId="urn:microsoft.com/office/officeart/2005/8/layout/process3"/>
    <dgm:cxn modelId="{7A1DC74A-B5BC-4278-9D49-042A30E1F073}" type="presParOf" srcId="{CCF2B9CD-52DC-4A66-81D2-EE5BE23F8D7D}" destId="{45E52B8B-2AE0-45B6-85A8-D7644FDEC7F2}" srcOrd="1" destOrd="0" presId="urn:microsoft.com/office/officeart/2005/8/layout/process3"/>
    <dgm:cxn modelId="{1284A57A-E8EA-45A7-8450-A4DBD295460B}" type="presParOf" srcId="{CCF2B9CD-52DC-4A66-81D2-EE5BE23F8D7D}" destId="{0FBA430E-6553-4095-95FB-B73E7E64A868}" srcOrd="2" destOrd="0" presId="urn:microsoft.com/office/officeart/2005/8/layout/process3"/>
    <dgm:cxn modelId="{431A6F67-89B7-4D6D-98F9-D71926BCD7C2}" type="presParOf" srcId="{4811918A-4601-489A-95B2-BF3C21166E90}" destId="{9F4FE9BE-7CA1-4575-9B61-D04630A872E0}" srcOrd="7" destOrd="0" presId="urn:microsoft.com/office/officeart/2005/8/layout/process3"/>
    <dgm:cxn modelId="{AA4FB7D3-8B56-443D-9BDA-E9B08CD3D847}" type="presParOf" srcId="{9F4FE9BE-7CA1-4575-9B61-D04630A872E0}" destId="{88FBA75D-0F73-494F-8CBD-1562E1639099}" srcOrd="0" destOrd="0" presId="urn:microsoft.com/office/officeart/2005/8/layout/process3"/>
    <dgm:cxn modelId="{D11D478A-1938-4E70-95BB-B5620F66E1CC}" type="presParOf" srcId="{4811918A-4601-489A-95B2-BF3C21166E90}" destId="{B2E588B1-E250-456A-BFEB-810A1131BC15}" srcOrd="8" destOrd="0" presId="urn:microsoft.com/office/officeart/2005/8/layout/process3"/>
    <dgm:cxn modelId="{87470478-A9FC-48AE-8AB0-DCA7013DF553}" type="presParOf" srcId="{B2E588B1-E250-456A-BFEB-810A1131BC15}" destId="{7E3103D9-CC78-4119-BA6E-9EA65FC58924}" srcOrd="0" destOrd="0" presId="urn:microsoft.com/office/officeart/2005/8/layout/process3"/>
    <dgm:cxn modelId="{9DE56752-9132-4D5E-A32F-92CB70A28C37}" type="presParOf" srcId="{B2E588B1-E250-456A-BFEB-810A1131BC15}" destId="{1A7A35BC-4271-4817-A0EA-0D2F272A7B98}" srcOrd="1" destOrd="0" presId="urn:microsoft.com/office/officeart/2005/8/layout/process3"/>
    <dgm:cxn modelId="{A4F4FA50-3CE9-424F-879A-F06725C2573C}" type="presParOf" srcId="{B2E588B1-E250-456A-BFEB-810A1131BC15}" destId="{5F2394FE-E490-4054-B3F4-F752B257267B}" srcOrd="2" destOrd="0" presId="urn:microsoft.com/office/officeart/2005/8/layout/process3"/>
    <dgm:cxn modelId="{DAD84B73-27E4-45BE-B6EB-BB217626EAE7}" type="presParOf" srcId="{4811918A-4601-489A-95B2-BF3C21166E90}" destId="{45A2F413-6081-4E28-8085-748679329490}" srcOrd="9" destOrd="0" presId="urn:microsoft.com/office/officeart/2005/8/layout/process3"/>
    <dgm:cxn modelId="{CB9020F5-1485-46E8-880B-7675DF1AC2E9}" type="presParOf" srcId="{45A2F413-6081-4E28-8085-748679329490}" destId="{8F8C1A83-FC5F-41A6-BB0A-C87DE983ACF9}" srcOrd="0" destOrd="0" presId="urn:microsoft.com/office/officeart/2005/8/layout/process3"/>
    <dgm:cxn modelId="{8974EF0D-C598-4AB0-A705-4DB5E06E2A1B}" type="presParOf" srcId="{4811918A-4601-489A-95B2-BF3C21166E90}" destId="{FDAE081A-CAE1-4BCC-BE20-CED59643F714}" srcOrd="10" destOrd="0" presId="urn:microsoft.com/office/officeart/2005/8/layout/process3"/>
    <dgm:cxn modelId="{5F90651E-64F1-4763-8769-39E070BE0ADF}" type="presParOf" srcId="{FDAE081A-CAE1-4BCC-BE20-CED59643F714}" destId="{5327F2E2-04C6-4C76-8507-D075623AA657}" srcOrd="0" destOrd="0" presId="urn:microsoft.com/office/officeart/2005/8/layout/process3"/>
    <dgm:cxn modelId="{7DC94A24-4972-4491-9935-F9920C9AE2E8}" type="presParOf" srcId="{FDAE081A-CAE1-4BCC-BE20-CED59643F714}" destId="{E003E941-7B48-4163-B187-7450628424E5}" srcOrd="1" destOrd="0" presId="urn:microsoft.com/office/officeart/2005/8/layout/process3"/>
    <dgm:cxn modelId="{195BF81A-A506-4C89-942C-21FF993DEF29}" type="presParOf" srcId="{FDAE081A-CAE1-4BCC-BE20-CED59643F714}" destId="{7E90A2FA-3940-45D6-A275-894155CC3FCE}" srcOrd="2" destOrd="0" presId="urn:microsoft.com/office/officeart/2005/8/layout/process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F60FB2-16F8-4DE2-8F00-99F95373F2D1}">
      <dsp:nvSpPr>
        <dsp:cNvPr id="0" name=""/>
        <dsp:cNvSpPr/>
      </dsp:nvSpPr>
      <dsp:spPr>
        <a:xfrm>
          <a:off x="7038" y="450264"/>
          <a:ext cx="558817" cy="3360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19050" numCol="1" spcCol="1270" anchor="t" anchorCtr="0">
          <a:noAutofit/>
        </a:bodyPr>
        <a:lstStyle/>
        <a:p>
          <a:pPr marL="0" lvl="0" indent="0" algn="l" defTabSz="222250">
            <a:lnSpc>
              <a:spcPct val="90000"/>
            </a:lnSpc>
            <a:spcBef>
              <a:spcPct val="0"/>
            </a:spcBef>
            <a:spcAft>
              <a:spcPct val="35000"/>
            </a:spcAft>
            <a:buNone/>
          </a:pPr>
          <a:r>
            <a:rPr lang="en-IE" sz="500" kern="1200"/>
            <a:t>Issue Occurs</a:t>
          </a:r>
        </a:p>
      </dsp:txBody>
      <dsp:txXfrm>
        <a:off x="7038" y="450264"/>
        <a:ext cx="558817" cy="223782"/>
      </dsp:txXfrm>
    </dsp:sp>
    <dsp:sp modelId="{10F7FC27-670D-495A-8F77-75018292F564}">
      <dsp:nvSpPr>
        <dsp:cNvPr id="0" name=""/>
        <dsp:cNvSpPr/>
      </dsp:nvSpPr>
      <dsp:spPr>
        <a:xfrm>
          <a:off x="121383" y="674046"/>
          <a:ext cx="558817" cy="53303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t" anchorCtr="0">
          <a:noAutofit/>
        </a:bodyPr>
        <a:lstStyle/>
        <a:p>
          <a:pPr marL="57150" lvl="1" indent="-57150" algn="l" defTabSz="222250">
            <a:lnSpc>
              <a:spcPct val="90000"/>
            </a:lnSpc>
            <a:spcBef>
              <a:spcPct val="0"/>
            </a:spcBef>
            <a:spcAft>
              <a:spcPct val="15000"/>
            </a:spcAft>
            <a:buChar char="•"/>
          </a:pPr>
          <a:r>
            <a:rPr lang="en-IE" sz="500" kern="1200"/>
            <a:t>Student should try to informally address issue</a:t>
          </a:r>
        </a:p>
      </dsp:txBody>
      <dsp:txXfrm>
        <a:off x="136995" y="689658"/>
        <a:ext cx="527593" cy="501815"/>
      </dsp:txXfrm>
    </dsp:sp>
    <dsp:sp modelId="{83052141-2A43-4D34-92F1-E10642233070}">
      <dsp:nvSpPr>
        <dsp:cNvPr id="0" name=""/>
        <dsp:cNvSpPr/>
      </dsp:nvSpPr>
      <dsp:spPr>
        <a:xfrm>
          <a:off x="650552" y="492579"/>
          <a:ext cx="179555" cy="1391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IE" sz="400" kern="1200"/>
        </a:p>
      </dsp:txBody>
      <dsp:txXfrm>
        <a:off x="650552" y="520409"/>
        <a:ext cx="137809" cy="83492"/>
      </dsp:txXfrm>
    </dsp:sp>
    <dsp:sp modelId="{0402F942-8536-43F1-9F5F-77E13C940DCE}">
      <dsp:nvSpPr>
        <dsp:cNvPr id="0" name=""/>
        <dsp:cNvSpPr/>
      </dsp:nvSpPr>
      <dsp:spPr>
        <a:xfrm>
          <a:off x="904640" y="450264"/>
          <a:ext cx="558817" cy="3360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19050" numCol="1" spcCol="1270" anchor="t" anchorCtr="0">
          <a:noAutofit/>
        </a:bodyPr>
        <a:lstStyle/>
        <a:p>
          <a:pPr marL="0" lvl="0" indent="0" algn="l" defTabSz="222250">
            <a:lnSpc>
              <a:spcPct val="90000"/>
            </a:lnSpc>
            <a:spcBef>
              <a:spcPct val="0"/>
            </a:spcBef>
            <a:spcAft>
              <a:spcPct val="35000"/>
            </a:spcAft>
            <a:buNone/>
          </a:pPr>
          <a:r>
            <a:rPr lang="en-IE" sz="500" kern="1200"/>
            <a:t>Complaint Recieved</a:t>
          </a:r>
        </a:p>
      </dsp:txBody>
      <dsp:txXfrm>
        <a:off x="904640" y="450264"/>
        <a:ext cx="558817" cy="223782"/>
      </dsp:txXfrm>
    </dsp:sp>
    <dsp:sp modelId="{2CC11BD3-B102-4ED9-AA97-174D9C21D593}">
      <dsp:nvSpPr>
        <dsp:cNvPr id="0" name=""/>
        <dsp:cNvSpPr/>
      </dsp:nvSpPr>
      <dsp:spPr>
        <a:xfrm>
          <a:off x="1018985" y="674046"/>
          <a:ext cx="558817" cy="53303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t" anchorCtr="0">
          <a:noAutofit/>
        </a:bodyPr>
        <a:lstStyle/>
        <a:p>
          <a:pPr marL="57150" lvl="1" indent="-57150" algn="l" defTabSz="222250">
            <a:lnSpc>
              <a:spcPct val="90000"/>
            </a:lnSpc>
            <a:spcBef>
              <a:spcPct val="0"/>
            </a:spcBef>
            <a:spcAft>
              <a:spcPct val="15000"/>
            </a:spcAft>
            <a:buChar char="•"/>
          </a:pPr>
          <a:r>
            <a:rPr lang="en-IE" sz="500" kern="1200"/>
            <a:t>Within 5 days the Head of School Acknowledges Receipt</a:t>
          </a:r>
        </a:p>
      </dsp:txBody>
      <dsp:txXfrm>
        <a:off x="1034597" y="689658"/>
        <a:ext cx="527593" cy="501815"/>
      </dsp:txXfrm>
    </dsp:sp>
    <dsp:sp modelId="{8BB01261-FB20-4AF4-AD69-57FC8DB431D4}">
      <dsp:nvSpPr>
        <dsp:cNvPr id="0" name=""/>
        <dsp:cNvSpPr/>
      </dsp:nvSpPr>
      <dsp:spPr>
        <a:xfrm>
          <a:off x="1548154" y="492579"/>
          <a:ext cx="179555" cy="1391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IE" sz="400" kern="1200"/>
        </a:p>
      </dsp:txBody>
      <dsp:txXfrm>
        <a:off x="1548154" y="520409"/>
        <a:ext cx="137809" cy="83492"/>
      </dsp:txXfrm>
    </dsp:sp>
    <dsp:sp modelId="{CE762EAE-B800-43D4-9018-CB4F63A2EAF4}">
      <dsp:nvSpPr>
        <dsp:cNvPr id="0" name=""/>
        <dsp:cNvSpPr/>
      </dsp:nvSpPr>
      <dsp:spPr>
        <a:xfrm>
          <a:off x="1802242" y="450264"/>
          <a:ext cx="558817" cy="3360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19050" numCol="1" spcCol="1270" anchor="t" anchorCtr="0">
          <a:noAutofit/>
        </a:bodyPr>
        <a:lstStyle/>
        <a:p>
          <a:pPr marL="0" lvl="0" indent="0" algn="l" defTabSz="222250">
            <a:lnSpc>
              <a:spcPct val="90000"/>
            </a:lnSpc>
            <a:spcBef>
              <a:spcPct val="0"/>
            </a:spcBef>
            <a:spcAft>
              <a:spcPct val="35000"/>
            </a:spcAft>
            <a:buNone/>
          </a:pPr>
          <a:r>
            <a:rPr lang="en-IE" sz="500" kern="1200"/>
            <a:t>Complaint dismissed / Upheld</a:t>
          </a:r>
        </a:p>
      </dsp:txBody>
      <dsp:txXfrm>
        <a:off x="1802242" y="450264"/>
        <a:ext cx="558817" cy="223782"/>
      </dsp:txXfrm>
    </dsp:sp>
    <dsp:sp modelId="{FC994BB0-0259-47F9-9182-411996AEBBFC}">
      <dsp:nvSpPr>
        <dsp:cNvPr id="0" name=""/>
        <dsp:cNvSpPr/>
      </dsp:nvSpPr>
      <dsp:spPr>
        <a:xfrm>
          <a:off x="1916587" y="674046"/>
          <a:ext cx="558817" cy="53303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t" anchorCtr="0">
          <a:noAutofit/>
        </a:bodyPr>
        <a:lstStyle/>
        <a:p>
          <a:pPr marL="57150" lvl="1" indent="-57150" algn="l" defTabSz="222250">
            <a:lnSpc>
              <a:spcPct val="90000"/>
            </a:lnSpc>
            <a:spcBef>
              <a:spcPct val="0"/>
            </a:spcBef>
            <a:spcAft>
              <a:spcPct val="15000"/>
            </a:spcAft>
            <a:buChar char="•"/>
          </a:pPr>
          <a:r>
            <a:rPr lang="en-IE" sz="500" kern="1200"/>
            <a:t>Within 10 days Head of School upholds / dismisses the complaint</a:t>
          </a:r>
        </a:p>
      </dsp:txBody>
      <dsp:txXfrm>
        <a:off x="1932199" y="689658"/>
        <a:ext cx="527593" cy="501815"/>
      </dsp:txXfrm>
    </dsp:sp>
    <dsp:sp modelId="{6BC001FD-ACC0-41F4-AF1C-65AD7F40A79A}">
      <dsp:nvSpPr>
        <dsp:cNvPr id="0" name=""/>
        <dsp:cNvSpPr/>
      </dsp:nvSpPr>
      <dsp:spPr>
        <a:xfrm rot="21520923">
          <a:off x="2442810" y="482275"/>
          <a:ext cx="173405" cy="1391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IE" sz="400" kern="1200"/>
        </a:p>
      </dsp:txBody>
      <dsp:txXfrm>
        <a:off x="2442816" y="510585"/>
        <a:ext cx="131659" cy="83492"/>
      </dsp:txXfrm>
    </dsp:sp>
    <dsp:sp modelId="{45E52B8B-2AE0-45B6-85A8-D7644FDEC7F2}">
      <dsp:nvSpPr>
        <dsp:cNvPr id="0" name=""/>
        <dsp:cNvSpPr/>
      </dsp:nvSpPr>
      <dsp:spPr>
        <a:xfrm>
          <a:off x="2688154" y="429882"/>
          <a:ext cx="558817" cy="3360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19050" numCol="1" spcCol="1270" anchor="t" anchorCtr="0">
          <a:noAutofit/>
        </a:bodyPr>
        <a:lstStyle/>
        <a:p>
          <a:pPr marL="0" lvl="0" indent="0" algn="l" defTabSz="222250">
            <a:lnSpc>
              <a:spcPct val="90000"/>
            </a:lnSpc>
            <a:spcBef>
              <a:spcPct val="0"/>
            </a:spcBef>
            <a:spcAft>
              <a:spcPct val="35000"/>
            </a:spcAft>
            <a:buNone/>
          </a:pPr>
          <a:r>
            <a:rPr lang="en-IE" sz="500" kern="1200"/>
            <a:t>Escalate</a:t>
          </a:r>
        </a:p>
      </dsp:txBody>
      <dsp:txXfrm>
        <a:off x="2688154" y="429882"/>
        <a:ext cx="558817" cy="223782"/>
      </dsp:txXfrm>
    </dsp:sp>
    <dsp:sp modelId="{0FBA430E-6553-4095-95FB-B73E7E64A868}">
      <dsp:nvSpPr>
        <dsp:cNvPr id="0" name=""/>
        <dsp:cNvSpPr/>
      </dsp:nvSpPr>
      <dsp:spPr>
        <a:xfrm>
          <a:off x="2814189" y="674046"/>
          <a:ext cx="558817" cy="53303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t" anchorCtr="0">
          <a:noAutofit/>
        </a:bodyPr>
        <a:lstStyle/>
        <a:p>
          <a:pPr marL="57150" lvl="1" indent="-57150" algn="l" defTabSz="222250">
            <a:lnSpc>
              <a:spcPct val="90000"/>
            </a:lnSpc>
            <a:spcBef>
              <a:spcPct val="0"/>
            </a:spcBef>
            <a:spcAft>
              <a:spcPct val="15000"/>
            </a:spcAft>
            <a:buChar char="•"/>
          </a:pPr>
          <a:r>
            <a:rPr lang="en-IE" sz="500" kern="1200"/>
            <a:t>Within 5 days the Complainant may Escalate to the Faculty Dean</a:t>
          </a:r>
        </a:p>
      </dsp:txBody>
      <dsp:txXfrm>
        <a:off x="2829801" y="689658"/>
        <a:ext cx="527593" cy="501815"/>
      </dsp:txXfrm>
    </dsp:sp>
    <dsp:sp modelId="{9F4FE9BE-7CA1-4575-9B61-D04630A872E0}">
      <dsp:nvSpPr>
        <dsp:cNvPr id="0" name=""/>
        <dsp:cNvSpPr/>
      </dsp:nvSpPr>
      <dsp:spPr>
        <a:xfrm rot="77045">
          <a:off x="3334567" y="482506"/>
          <a:ext cx="185798" cy="1391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IE" sz="400" kern="1200"/>
        </a:p>
      </dsp:txBody>
      <dsp:txXfrm>
        <a:off x="3334572" y="509868"/>
        <a:ext cx="144052" cy="83492"/>
      </dsp:txXfrm>
    </dsp:sp>
    <dsp:sp modelId="{1A7A35BC-4271-4817-A0EA-0D2F272A7B98}">
      <dsp:nvSpPr>
        <dsp:cNvPr id="0" name=""/>
        <dsp:cNvSpPr/>
      </dsp:nvSpPr>
      <dsp:spPr>
        <a:xfrm>
          <a:off x="3597446" y="450264"/>
          <a:ext cx="558817" cy="3360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19050" numCol="1" spcCol="1270" anchor="t" anchorCtr="0">
          <a:noAutofit/>
        </a:bodyPr>
        <a:lstStyle/>
        <a:p>
          <a:pPr marL="0" lvl="0" indent="0" algn="l" defTabSz="222250">
            <a:lnSpc>
              <a:spcPct val="90000"/>
            </a:lnSpc>
            <a:spcBef>
              <a:spcPct val="0"/>
            </a:spcBef>
            <a:spcAft>
              <a:spcPct val="35000"/>
            </a:spcAft>
            <a:buNone/>
          </a:pPr>
          <a:r>
            <a:rPr lang="en-IE" sz="500" kern="1200"/>
            <a:t>Complaint Dismissed or Upheld</a:t>
          </a:r>
        </a:p>
      </dsp:txBody>
      <dsp:txXfrm>
        <a:off x="3597446" y="450264"/>
        <a:ext cx="558817" cy="223782"/>
      </dsp:txXfrm>
    </dsp:sp>
    <dsp:sp modelId="{5F2394FE-E490-4054-B3F4-F752B257267B}">
      <dsp:nvSpPr>
        <dsp:cNvPr id="0" name=""/>
        <dsp:cNvSpPr/>
      </dsp:nvSpPr>
      <dsp:spPr>
        <a:xfrm>
          <a:off x="3711791" y="674046"/>
          <a:ext cx="558817" cy="53303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t" anchorCtr="0">
          <a:noAutofit/>
        </a:bodyPr>
        <a:lstStyle/>
        <a:p>
          <a:pPr marL="57150" lvl="1" indent="-57150" algn="l" defTabSz="222250">
            <a:lnSpc>
              <a:spcPct val="90000"/>
            </a:lnSpc>
            <a:spcBef>
              <a:spcPct val="0"/>
            </a:spcBef>
            <a:spcAft>
              <a:spcPct val="15000"/>
            </a:spcAft>
            <a:buChar char="•"/>
          </a:pPr>
          <a:r>
            <a:rPr lang="en-IE" sz="500" kern="1200"/>
            <a:t>Within 10 Days Faculty Dean upholds / dismisses the complaint</a:t>
          </a:r>
        </a:p>
      </dsp:txBody>
      <dsp:txXfrm>
        <a:off x="3727403" y="689658"/>
        <a:ext cx="527593" cy="501815"/>
      </dsp:txXfrm>
    </dsp:sp>
    <dsp:sp modelId="{45A2F413-6081-4E28-8085-748679329490}">
      <dsp:nvSpPr>
        <dsp:cNvPr id="0" name=""/>
        <dsp:cNvSpPr/>
      </dsp:nvSpPr>
      <dsp:spPr>
        <a:xfrm>
          <a:off x="4240960" y="492579"/>
          <a:ext cx="179555" cy="1391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IE" sz="400" kern="1200"/>
        </a:p>
      </dsp:txBody>
      <dsp:txXfrm>
        <a:off x="4240960" y="520409"/>
        <a:ext cx="137809" cy="83492"/>
      </dsp:txXfrm>
    </dsp:sp>
    <dsp:sp modelId="{E003E941-7B48-4163-B187-7450628424E5}">
      <dsp:nvSpPr>
        <dsp:cNvPr id="0" name=""/>
        <dsp:cNvSpPr/>
      </dsp:nvSpPr>
      <dsp:spPr>
        <a:xfrm>
          <a:off x="4495048" y="450264"/>
          <a:ext cx="558817" cy="3360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19050" numCol="1" spcCol="1270" anchor="t" anchorCtr="0">
          <a:noAutofit/>
        </a:bodyPr>
        <a:lstStyle/>
        <a:p>
          <a:pPr marL="0" lvl="0" indent="0" algn="l" defTabSz="222250">
            <a:lnSpc>
              <a:spcPct val="90000"/>
            </a:lnSpc>
            <a:spcBef>
              <a:spcPct val="0"/>
            </a:spcBef>
            <a:spcAft>
              <a:spcPct val="35000"/>
            </a:spcAft>
            <a:buNone/>
          </a:pPr>
          <a:r>
            <a:rPr lang="en-IE" sz="500" kern="1200"/>
            <a:t>Escalate</a:t>
          </a:r>
        </a:p>
      </dsp:txBody>
      <dsp:txXfrm>
        <a:off x="4495048" y="450264"/>
        <a:ext cx="558817" cy="223782"/>
      </dsp:txXfrm>
    </dsp:sp>
    <dsp:sp modelId="{7E90A2FA-3940-45D6-A275-894155CC3FCE}">
      <dsp:nvSpPr>
        <dsp:cNvPr id="0" name=""/>
        <dsp:cNvSpPr/>
      </dsp:nvSpPr>
      <dsp:spPr>
        <a:xfrm>
          <a:off x="4609393" y="674046"/>
          <a:ext cx="558817" cy="53303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t" anchorCtr="0">
          <a:noAutofit/>
        </a:bodyPr>
        <a:lstStyle/>
        <a:p>
          <a:pPr marL="57150" lvl="1" indent="-57150" algn="l" defTabSz="222250">
            <a:lnSpc>
              <a:spcPct val="90000"/>
            </a:lnSpc>
            <a:spcBef>
              <a:spcPct val="0"/>
            </a:spcBef>
            <a:spcAft>
              <a:spcPct val="15000"/>
            </a:spcAft>
            <a:buChar char="•"/>
          </a:pPr>
          <a:r>
            <a:rPr lang="en-IE" sz="500" kern="1200"/>
            <a:t>Within 5 days the </a:t>
          </a:r>
          <a:r>
            <a:rPr lang="en-US" sz="500" b="0" i="0" kern="1200"/>
            <a:t>Complainant</a:t>
          </a:r>
          <a:r>
            <a:rPr lang="en-IE" sz="500" kern="1200"/>
            <a:t> can escate to the Regsitrar</a:t>
          </a:r>
        </a:p>
      </dsp:txBody>
      <dsp:txXfrm>
        <a:off x="4625005" y="689658"/>
        <a:ext cx="527593" cy="50181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U Dublin">
      <a:majorFont>
        <a:latin typeface="Prophet"/>
        <a:ea typeface=""/>
        <a:cs typeface=""/>
      </a:majorFont>
      <a:minorFont>
        <a:latin typeface="Visuel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547D3B39FF664C80EF0AFF0F20AE2F" ma:contentTypeVersion="17" ma:contentTypeDescription="Create a new document." ma:contentTypeScope="" ma:versionID="bef37a13124ba62c069b3e4c26ea7bbb">
  <xsd:schema xmlns:xsd="http://www.w3.org/2001/XMLSchema" xmlns:xs="http://www.w3.org/2001/XMLSchema" xmlns:p="http://schemas.microsoft.com/office/2006/metadata/properties" xmlns:ns2="61844075-f660-443f-8093-a905955a700b" xmlns:ns3="9e2c5286-e1f8-40eb-9113-fa3fc73332c7" targetNamespace="http://schemas.microsoft.com/office/2006/metadata/properties" ma:root="true" ma:fieldsID="7a778bacf4099adffbea6025db96bc60" ns2:_="" ns3:_="">
    <xsd:import namespace="61844075-f660-443f-8093-a905955a700b"/>
    <xsd:import namespace="9e2c5286-e1f8-40eb-9113-fa3fc73332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_x0031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44075-f660-443f-8093-a905955a7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_x0031_" ma:index="24" nillable="true" ma:displayName="1" ma:format="Dropdown" ma:internalName="_x0031_"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e2c5286-e1f8-40eb-9113-fa3fc73332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df9a84f-a487-4fc3-9dd5-e5290d72c3d1}" ma:internalName="TaxCatchAll" ma:showField="CatchAllData" ma:web="9e2c5286-e1f8-40eb-9113-fa3fc73332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844075-f660-443f-8093-a905955a700b">
      <Terms xmlns="http://schemas.microsoft.com/office/infopath/2007/PartnerControls"/>
    </lcf76f155ced4ddcb4097134ff3c332f>
    <TaxCatchAll xmlns="9e2c5286-e1f8-40eb-9113-fa3fc73332c7" xsi:nil="true"/>
    <_x0031_ xmlns="61844075-f660-443f-8093-a905955a700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BB7F5-6689-4EA5-B06A-78A560D24D69}">
  <ds:schemaRefs>
    <ds:schemaRef ds:uri="http://schemas.microsoft.com/sharepoint/v3/contenttype/forms"/>
  </ds:schemaRefs>
</ds:datastoreItem>
</file>

<file path=customXml/itemProps2.xml><?xml version="1.0" encoding="utf-8"?>
<ds:datastoreItem xmlns:ds="http://schemas.openxmlformats.org/officeDocument/2006/customXml" ds:itemID="{2C923FF0-44DD-4F41-8A6E-160BEC22F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44075-f660-443f-8093-a905955a700b"/>
    <ds:schemaRef ds:uri="9e2c5286-e1f8-40eb-9113-fa3fc7333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0E0F56-C60F-478C-8EE8-9F70757313AA}">
  <ds:schemaRefs>
    <ds:schemaRef ds:uri="http://schemas.microsoft.com/office/2006/metadata/properties"/>
    <ds:schemaRef ds:uri="http://schemas.microsoft.com/office/infopath/2007/PartnerControls"/>
    <ds:schemaRef ds:uri="61844075-f660-443f-8093-a905955a700b"/>
    <ds:schemaRef ds:uri="9e2c5286-e1f8-40eb-9113-fa3fc73332c7"/>
  </ds:schemaRefs>
</ds:datastoreItem>
</file>

<file path=customXml/itemProps4.xml><?xml version="1.0" encoding="utf-8"?>
<ds:datastoreItem xmlns:ds="http://schemas.openxmlformats.org/officeDocument/2006/customXml" ds:itemID="{E4E0B93F-5F17-40E1-B2B4-620576D3FACB}">
  <ds:schemaRefs>
    <ds:schemaRef ds:uri="http://schemas.openxmlformats.org/officeDocument/2006/bibliography"/>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TU-Dublin-Report-Template-Style-3</Template>
  <TotalTime>21</TotalTime>
  <Pages>7</Pages>
  <Words>1541</Words>
  <Characters>8785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DIT</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Browne</dc:creator>
  <cp:keywords/>
  <cp:lastModifiedBy>Nicole O Neill</cp:lastModifiedBy>
  <cp:revision>64</cp:revision>
  <cp:lastPrinted>2019-09-27T15:10:00Z</cp:lastPrinted>
  <dcterms:created xsi:type="dcterms:W3CDTF">2026-03-27T23:06:00Z</dcterms:created>
  <dcterms:modified xsi:type="dcterms:W3CDTF">2026-09-02T10:08:00Z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0x01010044547D3B39FF664C80EF0AFF0F20AE2F</vt:lpwstr>
  </property>
  <property fmtid="{D5CDD505-2E9C-101B-9397-08002B2CF9AE}" pid="3" name="MediaServiceImageTags">
    <vt:lpwstr/>
  </property>
</Properties>
</file>