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4E8361" w14:textId="78DC587A" w:rsidR="00A64116" w:rsidRDefault="2B3A8A81" w:rsidP="7643997B">
      <w:pPr>
        <w:pStyle w:val="Heading1"/>
        <w:rPr>
          <w:rFonts w:ascii="Calibri" w:eastAsia="Calibri" w:hAnsi="Calibri" w:cs="Calibri"/>
        </w:rPr>
      </w:pPr>
      <w:r w:rsidRPr="7643997B">
        <w:rPr>
          <w:rFonts w:ascii="Calibri" w:eastAsia="Calibri" w:hAnsi="Calibri" w:cs="Calibri"/>
          <w:lang w:val="en-US"/>
        </w:rPr>
        <w:t>Mapping Content Types and Delivery Methods</w:t>
      </w:r>
      <w:r w:rsidR="630B834A" w:rsidRPr="7643997B">
        <w:rPr>
          <w:rFonts w:ascii="Calibri" w:eastAsia="Calibri" w:hAnsi="Calibri" w:cs="Calibri"/>
          <w:lang w:val="en-US"/>
        </w:rPr>
        <w:t xml:space="preserve"> - </w:t>
      </w:r>
      <w:r w:rsidR="0097782E">
        <w:rPr>
          <w:rFonts w:ascii="Calibri" w:eastAsia="Calibri" w:hAnsi="Calibri" w:cs="Calibri"/>
          <w:lang w:val="en-US"/>
        </w:rPr>
        <w:t>Blended</w:t>
      </w:r>
      <w:r w:rsidR="630B834A" w:rsidRPr="7643997B">
        <w:rPr>
          <w:rFonts w:ascii="Calibri" w:eastAsia="Calibri" w:hAnsi="Calibri" w:cs="Calibri"/>
          <w:lang w:val="en-US"/>
        </w:rPr>
        <w:t xml:space="preserve"> Delivery</w:t>
      </w:r>
    </w:p>
    <w:p w14:paraId="55048A8B" w14:textId="6A172B48" w:rsidR="00A64116" w:rsidRDefault="002508AF" w:rsidP="7643997B">
      <w:pPr>
        <w:rPr>
          <w:rFonts w:ascii="Calibri" w:eastAsia="Calibri" w:hAnsi="Calibri" w:cs="Calibri"/>
          <w:color w:val="000000" w:themeColor="text1"/>
        </w:rPr>
      </w:pPr>
      <w:r>
        <w:rPr>
          <w:rFonts w:ascii="Calibri" w:eastAsia="Calibri" w:hAnsi="Calibri" w:cs="Calibri"/>
          <w:color w:val="000000" w:themeColor="text1"/>
        </w:rPr>
        <w:t xml:space="preserve">If you are redesigning an in-person on-campus module to be offered </w:t>
      </w:r>
      <w:r w:rsidR="0097782E">
        <w:rPr>
          <w:rFonts w:ascii="Calibri" w:eastAsia="Calibri" w:hAnsi="Calibri" w:cs="Calibri"/>
          <w:color w:val="000000" w:themeColor="text1"/>
        </w:rPr>
        <w:t>as a blended learning module</w:t>
      </w:r>
      <w:r>
        <w:rPr>
          <w:rFonts w:ascii="Calibri" w:eastAsia="Calibri" w:hAnsi="Calibri" w:cs="Calibri"/>
          <w:color w:val="000000" w:themeColor="text1"/>
        </w:rPr>
        <w:t>, you will need to make some decisions around the best approach</w:t>
      </w:r>
      <w:r w:rsidR="00235F40">
        <w:rPr>
          <w:rFonts w:ascii="Calibri" w:eastAsia="Calibri" w:hAnsi="Calibri" w:cs="Calibri"/>
          <w:color w:val="000000" w:themeColor="text1"/>
        </w:rPr>
        <w:t>es</w:t>
      </w:r>
      <w:r>
        <w:rPr>
          <w:rFonts w:ascii="Calibri" w:eastAsia="Calibri" w:hAnsi="Calibri" w:cs="Calibri"/>
          <w:color w:val="000000" w:themeColor="text1"/>
        </w:rPr>
        <w:t xml:space="preserve"> to take </w:t>
      </w:r>
      <w:r w:rsidR="00883ADA">
        <w:rPr>
          <w:rFonts w:ascii="Calibri" w:eastAsia="Calibri" w:hAnsi="Calibri" w:cs="Calibri"/>
          <w:color w:val="000000" w:themeColor="text1"/>
        </w:rPr>
        <w:t>regarding</w:t>
      </w:r>
      <w:r>
        <w:rPr>
          <w:rFonts w:ascii="Calibri" w:eastAsia="Calibri" w:hAnsi="Calibri" w:cs="Calibri"/>
          <w:color w:val="000000" w:themeColor="text1"/>
        </w:rPr>
        <w:t xml:space="preserve"> </w:t>
      </w:r>
      <w:r w:rsidR="00E36A2D">
        <w:rPr>
          <w:rFonts w:ascii="Calibri" w:eastAsia="Calibri" w:hAnsi="Calibri" w:cs="Calibri"/>
          <w:color w:val="000000" w:themeColor="text1"/>
        </w:rPr>
        <w:t xml:space="preserve">content </w:t>
      </w:r>
      <w:r w:rsidR="004A5233">
        <w:rPr>
          <w:rFonts w:ascii="Calibri" w:eastAsia="Calibri" w:hAnsi="Calibri" w:cs="Calibri"/>
          <w:color w:val="000000" w:themeColor="text1"/>
        </w:rPr>
        <w:t xml:space="preserve">type and </w:t>
      </w:r>
      <w:r w:rsidR="00E36A2D">
        <w:rPr>
          <w:rFonts w:ascii="Calibri" w:eastAsia="Calibri" w:hAnsi="Calibri" w:cs="Calibri"/>
          <w:color w:val="000000" w:themeColor="text1"/>
        </w:rPr>
        <w:t>delivery</w:t>
      </w:r>
      <w:r w:rsidR="004A5233">
        <w:rPr>
          <w:rFonts w:ascii="Calibri" w:eastAsia="Calibri" w:hAnsi="Calibri" w:cs="Calibri"/>
          <w:color w:val="000000" w:themeColor="text1"/>
        </w:rPr>
        <w:t xml:space="preserve"> method</w:t>
      </w:r>
      <w:r w:rsidR="00E36A2D">
        <w:rPr>
          <w:rFonts w:ascii="Calibri" w:eastAsia="Calibri" w:hAnsi="Calibri" w:cs="Calibri"/>
          <w:color w:val="000000" w:themeColor="text1"/>
        </w:rPr>
        <w:t>.</w:t>
      </w:r>
      <w:r>
        <w:rPr>
          <w:rFonts w:ascii="Calibri" w:eastAsia="Calibri" w:hAnsi="Calibri" w:cs="Calibri"/>
          <w:color w:val="000000" w:themeColor="text1"/>
        </w:rPr>
        <w:t xml:space="preserve"> </w:t>
      </w:r>
      <w:r w:rsidR="48EB3396" w:rsidRPr="7643997B">
        <w:rPr>
          <w:rFonts w:ascii="Calibri" w:eastAsia="Calibri" w:hAnsi="Calibri" w:cs="Calibri"/>
          <w:color w:val="000000" w:themeColor="text1"/>
        </w:rPr>
        <w:t xml:space="preserve">The best way to </w:t>
      </w:r>
      <w:r w:rsidR="00E36A2D">
        <w:rPr>
          <w:rFonts w:ascii="Calibri" w:eastAsia="Calibri" w:hAnsi="Calibri" w:cs="Calibri"/>
          <w:color w:val="000000" w:themeColor="text1"/>
        </w:rPr>
        <w:t xml:space="preserve">begin this process </w:t>
      </w:r>
      <w:r w:rsidR="00235F40">
        <w:rPr>
          <w:rFonts w:ascii="Calibri" w:eastAsia="Calibri" w:hAnsi="Calibri" w:cs="Calibri"/>
          <w:color w:val="000000" w:themeColor="text1"/>
        </w:rPr>
        <w:t xml:space="preserve">is </w:t>
      </w:r>
      <w:r w:rsidR="00E36A2D">
        <w:rPr>
          <w:rFonts w:ascii="Calibri" w:eastAsia="Calibri" w:hAnsi="Calibri" w:cs="Calibri"/>
          <w:color w:val="000000" w:themeColor="text1"/>
        </w:rPr>
        <w:t xml:space="preserve">to </w:t>
      </w:r>
      <w:r w:rsidR="48EB3396" w:rsidRPr="7643997B">
        <w:rPr>
          <w:rFonts w:ascii="Calibri" w:eastAsia="Calibri" w:hAnsi="Calibri" w:cs="Calibri"/>
          <w:color w:val="000000" w:themeColor="text1"/>
        </w:rPr>
        <w:t>map each topic</w:t>
      </w:r>
      <w:r w:rsidR="004A5233">
        <w:rPr>
          <w:rFonts w:ascii="Calibri" w:eastAsia="Calibri" w:hAnsi="Calibri" w:cs="Calibri"/>
          <w:color w:val="000000" w:themeColor="text1"/>
        </w:rPr>
        <w:t>,</w:t>
      </w:r>
      <w:r w:rsidR="48EB3396" w:rsidRPr="7643997B">
        <w:rPr>
          <w:rFonts w:ascii="Calibri" w:eastAsia="Calibri" w:hAnsi="Calibri" w:cs="Calibri"/>
          <w:color w:val="000000" w:themeColor="text1"/>
        </w:rPr>
        <w:t xml:space="preserve"> </w:t>
      </w:r>
      <w:r w:rsidR="00E36A2D">
        <w:rPr>
          <w:rFonts w:ascii="Calibri" w:eastAsia="Calibri" w:hAnsi="Calibri" w:cs="Calibri"/>
          <w:color w:val="000000" w:themeColor="text1"/>
        </w:rPr>
        <w:t xml:space="preserve">its </w:t>
      </w:r>
      <w:r w:rsidR="48EB3396" w:rsidRPr="7643997B">
        <w:rPr>
          <w:rFonts w:ascii="Calibri" w:eastAsia="Calibri" w:hAnsi="Calibri" w:cs="Calibri"/>
          <w:color w:val="000000" w:themeColor="text1"/>
        </w:rPr>
        <w:t>associated learning objectives</w:t>
      </w:r>
      <w:r w:rsidR="004A5233">
        <w:rPr>
          <w:rFonts w:ascii="Calibri" w:eastAsia="Calibri" w:hAnsi="Calibri" w:cs="Calibri"/>
          <w:color w:val="000000" w:themeColor="text1"/>
        </w:rPr>
        <w:t xml:space="preserve">, and the current content types and delivery methods. Once that is done, decisions can then be made around which content could be redesigned or repackaged effectively for delivery in either the online synchronous or online asynchronous environment, and which content needs to remain in the in-person on-campus environment. </w:t>
      </w:r>
      <w:r w:rsidR="00BA59DC">
        <w:rPr>
          <w:rFonts w:ascii="Calibri" w:eastAsia="Calibri" w:hAnsi="Calibri" w:cs="Calibri"/>
          <w:color w:val="000000" w:themeColor="text1"/>
        </w:rPr>
        <w:t>Doing this will also help you plan your schedule informing your decisions around which days/weeks students are on-campus and which they are online engaging in either synchronous and/or asynchronous lectures and activities.</w:t>
      </w:r>
      <w:r w:rsidR="2DCF080C" w:rsidRPr="7643997B">
        <w:rPr>
          <w:rFonts w:ascii="Calibri" w:eastAsia="Calibri" w:hAnsi="Calibri" w:cs="Calibri"/>
          <w:color w:val="000000" w:themeColor="text1"/>
        </w:rPr>
        <w:t xml:space="preserve"> </w:t>
      </w:r>
    </w:p>
    <w:tbl>
      <w:tblPr>
        <w:tblStyle w:val="TableGrid"/>
        <w:tblW w:w="1574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132"/>
        <w:gridCol w:w="1688"/>
        <w:gridCol w:w="2521"/>
        <w:gridCol w:w="2676"/>
        <w:gridCol w:w="2577"/>
        <w:gridCol w:w="2716"/>
        <w:gridCol w:w="2438"/>
      </w:tblGrid>
      <w:tr w:rsidR="004A5233" w14:paraId="393D1EB6" w14:textId="3BA7C274" w:rsidTr="00BA59DC">
        <w:trPr>
          <w:trHeight w:val="844"/>
        </w:trPr>
        <w:tc>
          <w:tcPr>
            <w:tcW w:w="1132" w:type="dxa"/>
            <w:shd w:val="clear" w:color="auto" w:fill="7030A0"/>
            <w:tcMar>
              <w:left w:w="105" w:type="dxa"/>
              <w:right w:w="105" w:type="dxa"/>
            </w:tcMar>
          </w:tcPr>
          <w:p w14:paraId="4D5AF46D" w14:textId="765C976D" w:rsidR="004A5233" w:rsidRPr="000E19E3" w:rsidRDefault="004A5233" w:rsidP="7643997B">
            <w:pPr>
              <w:rPr>
                <w:rFonts w:ascii="Calibri" w:eastAsia="Calibri" w:hAnsi="Calibri" w:cs="Calibri"/>
                <w:color w:val="FFFFFF" w:themeColor="background1"/>
                <w:sz w:val="22"/>
                <w:szCs w:val="22"/>
              </w:rPr>
            </w:pPr>
            <w:r w:rsidRPr="000E19E3">
              <w:rPr>
                <w:rFonts w:ascii="Calibri" w:eastAsia="Calibri" w:hAnsi="Calibri" w:cs="Calibri"/>
                <w:b/>
                <w:bCs/>
                <w:color w:val="FFFFFF" w:themeColor="background1"/>
                <w:sz w:val="22"/>
                <w:szCs w:val="22"/>
              </w:rPr>
              <w:t>List of Topics</w:t>
            </w:r>
          </w:p>
        </w:tc>
        <w:tc>
          <w:tcPr>
            <w:tcW w:w="1688" w:type="dxa"/>
            <w:shd w:val="clear" w:color="auto" w:fill="7030A0"/>
            <w:tcMar>
              <w:left w:w="105" w:type="dxa"/>
              <w:right w:w="105" w:type="dxa"/>
            </w:tcMar>
          </w:tcPr>
          <w:p w14:paraId="661FE6F2" w14:textId="35E36536" w:rsidR="004A5233" w:rsidRPr="000E19E3" w:rsidRDefault="004A5233" w:rsidP="7643997B">
            <w:pPr>
              <w:rPr>
                <w:rFonts w:ascii="Calibri" w:eastAsia="Calibri" w:hAnsi="Calibri" w:cs="Calibri"/>
                <w:color w:val="FFFFFF" w:themeColor="background1"/>
                <w:sz w:val="22"/>
                <w:szCs w:val="22"/>
              </w:rPr>
            </w:pPr>
            <w:r w:rsidRPr="000E19E3">
              <w:rPr>
                <w:rFonts w:ascii="Calibri" w:eastAsia="Calibri" w:hAnsi="Calibri" w:cs="Calibri"/>
                <w:b/>
                <w:bCs/>
                <w:color w:val="FFFFFF" w:themeColor="background1"/>
                <w:sz w:val="22"/>
                <w:szCs w:val="22"/>
              </w:rPr>
              <w:t>Learning Objective(s) associated with each topic</w:t>
            </w:r>
          </w:p>
        </w:tc>
        <w:tc>
          <w:tcPr>
            <w:tcW w:w="2521" w:type="dxa"/>
            <w:shd w:val="clear" w:color="auto" w:fill="7030A0"/>
            <w:tcMar>
              <w:left w:w="105" w:type="dxa"/>
              <w:right w:w="105" w:type="dxa"/>
            </w:tcMar>
          </w:tcPr>
          <w:p w14:paraId="0D68D219" w14:textId="7DD2171C" w:rsidR="004A5233" w:rsidRPr="000E19E3" w:rsidRDefault="004A5233" w:rsidP="7643997B">
            <w:pPr>
              <w:rPr>
                <w:rFonts w:ascii="Calibri" w:eastAsia="Calibri" w:hAnsi="Calibri" w:cs="Calibri"/>
                <w:color w:val="FFFFFF" w:themeColor="background1"/>
                <w:sz w:val="22"/>
                <w:szCs w:val="22"/>
              </w:rPr>
            </w:pPr>
            <w:r w:rsidRPr="000E19E3">
              <w:rPr>
                <w:rFonts w:ascii="Calibri" w:eastAsia="Calibri" w:hAnsi="Calibri" w:cs="Calibri"/>
                <w:b/>
                <w:bCs/>
                <w:color w:val="FFFFFF" w:themeColor="background1"/>
                <w:sz w:val="22"/>
                <w:szCs w:val="22"/>
              </w:rPr>
              <w:t>Current in-person, on-campus, content type and delivery method</w:t>
            </w:r>
          </w:p>
        </w:tc>
        <w:tc>
          <w:tcPr>
            <w:tcW w:w="2676" w:type="dxa"/>
            <w:shd w:val="clear" w:color="auto" w:fill="7030A0"/>
            <w:tcMar>
              <w:left w:w="105" w:type="dxa"/>
              <w:right w:w="105" w:type="dxa"/>
            </w:tcMar>
          </w:tcPr>
          <w:p w14:paraId="4243AB04" w14:textId="27717024" w:rsidR="004A5233" w:rsidRPr="000E19E3" w:rsidRDefault="004A5233" w:rsidP="00C01A74">
            <w:pPr>
              <w:jc w:val="center"/>
              <w:rPr>
                <w:rFonts w:ascii="Calibri" w:eastAsia="Calibri" w:hAnsi="Calibri" w:cs="Calibri"/>
                <w:color w:val="FFFFFF" w:themeColor="background1"/>
                <w:sz w:val="22"/>
                <w:szCs w:val="22"/>
              </w:rPr>
            </w:pPr>
            <w:r w:rsidRPr="000E19E3">
              <w:rPr>
                <w:rFonts w:ascii="Calibri" w:eastAsia="Calibri" w:hAnsi="Calibri" w:cs="Calibri"/>
                <w:b/>
                <w:bCs/>
                <w:color w:val="FFFFFF" w:themeColor="background1"/>
                <w:sz w:val="22"/>
                <w:szCs w:val="22"/>
              </w:rPr>
              <w:t xml:space="preserve">Online Synchronous </w:t>
            </w:r>
          </w:p>
          <w:p w14:paraId="40591651" w14:textId="19C91F00" w:rsidR="004A5233" w:rsidRPr="000E19E3" w:rsidRDefault="004A5233" w:rsidP="00C01A74">
            <w:pPr>
              <w:jc w:val="center"/>
              <w:rPr>
                <w:rFonts w:ascii="Calibri" w:eastAsia="Calibri" w:hAnsi="Calibri" w:cs="Calibri"/>
                <w:color w:val="FFFFFF" w:themeColor="background1"/>
                <w:sz w:val="22"/>
                <w:szCs w:val="22"/>
              </w:rPr>
            </w:pPr>
          </w:p>
        </w:tc>
        <w:tc>
          <w:tcPr>
            <w:tcW w:w="2577" w:type="dxa"/>
            <w:shd w:val="clear" w:color="auto" w:fill="7030A0"/>
            <w:tcMar>
              <w:left w:w="105" w:type="dxa"/>
              <w:right w:w="105" w:type="dxa"/>
            </w:tcMar>
          </w:tcPr>
          <w:p w14:paraId="74402558" w14:textId="68421E8A" w:rsidR="004A5233" w:rsidRPr="000E19E3" w:rsidRDefault="004A5233" w:rsidP="00C01A74">
            <w:pPr>
              <w:jc w:val="center"/>
              <w:rPr>
                <w:rFonts w:ascii="Calibri" w:eastAsia="Calibri" w:hAnsi="Calibri" w:cs="Calibri"/>
                <w:color w:val="FFFFFF" w:themeColor="background1"/>
                <w:sz w:val="22"/>
                <w:szCs w:val="22"/>
              </w:rPr>
            </w:pPr>
            <w:r w:rsidRPr="000E19E3">
              <w:rPr>
                <w:rFonts w:ascii="Calibri" w:eastAsia="Calibri" w:hAnsi="Calibri" w:cs="Calibri"/>
                <w:b/>
                <w:bCs/>
                <w:color w:val="FFFFFF" w:themeColor="background1"/>
                <w:sz w:val="22"/>
                <w:szCs w:val="22"/>
              </w:rPr>
              <w:t>Online Asynchronous</w:t>
            </w:r>
          </w:p>
          <w:p w14:paraId="50632358" w14:textId="392E0343" w:rsidR="004A5233" w:rsidRPr="000E19E3" w:rsidRDefault="004A5233" w:rsidP="00C01A74">
            <w:pPr>
              <w:jc w:val="center"/>
              <w:rPr>
                <w:rFonts w:ascii="Calibri" w:eastAsia="Calibri" w:hAnsi="Calibri" w:cs="Calibri"/>
                <w:color w:val="FFFFFF" w:themeColor="background1"/>
                <w:sz w:val="22"/>
                <w:szCs w:val="22"/>
              </w:rPr>
            </w:pPr>
          </w:p>
        </w:tc>
        <w:tc>
          <w:tcPr>
            <w:tcW w:w="2716" w:type="dxa"/>
            <w:shd w:val="clear" w:color="auto" w:fill="F2CEED" w:themeFill="accent5" w:themeFillTint="33"/>
          </w:tcPr>
          <w:p w14:paraId="7F64E230" w14:textId="5000EF37" w:rsidR="004A5233" w:rsidRPr="000E19E3" w:rsidRDefault="004A5233" w:rsidP="00C01A74">
            <w:pPr>
              <w:jc w:val="center"/>
              <w:rPr>
                <w:rFonts w:ascii="Calibri" w:eastAsia="Calibri" w:hAnsi="Calibri" w:cs="Calibri"/>
                <w:b/>
                <w:bCs/>
                <w:color w:val="FFFFFF" w:themeColor="background1"/>
                <w:sz w:val="22"/>
                <w:szCs w:val="22"/>
              </w:rPr>
            </w:pPr>
            <w:r w:rsidRPr="004A5233">
              <w:rPr>
                <w:rFonts w:ascii="Calibri" w:eastAsia="Calibri" w:hAnsi="Calibri" w:cs="Calibri"/>
                <w:b/>
                <w:bCs/>
                <w:sz w:val="22"/>
                <w:szCs w:val="22"/>
              </w:rPr>
              <w:t>Decision</w:t>
            </w:r>
          </w:p>
        </w:tc>
        <w:tc>
          <w:tcPr>
            <w:tcW w:w="2438" w:type="dxa"/>
            <w:shd w:val="clear" w:color="auto" w:fill="D9F2D0" w:themeFill="accent6" w:themeFillTint="33"/>
          </w:tcPr>
          <w:p w14:paraId="2DDBB66E" w14:textId="1452F737" w:rsidR="004A5233" w:rsidRPr="004A5233" w:rsidRDefault="004A5233" w:rsidP="00C01A74">
            <w:pPr>
              <w:jc w:val="center"/>
              <w:rPr>
                <w:rFonts w:ascii="Calibri" w:eastAsia="Calibri" w:hAnsi="Calibri" w:cs="Calibri"/>
                <w:b/>
                <w:bCs/>
                <w:sz w:val="22"/>
                <w:szCs w:val="22"/>
              </w:rPr>
            </w:pPr>
            <w:r>
              <w:rPr>
                <w:rFonts w:ascii="Calibri" w:eastAsia="Calibri" w:hAnsi="Calibri" w:cs="Calibri"/>
                <w:b/>
                <w:bCs/>
                <w:sz w:val="22"/>
                <w:szCs w:val="22"/>
              </w:rPr>
              <w:t>Alternative content type and delivery method</w:t>
            </w:r>
            <w:r w:rsidR="009C1C4C">
              <w:rPr>
                <w:rFonts w:ascii="Calibri" w:eastAsia="Calibri" w:hAnsi="Calibri" w:cs="Calibri"/>
                <w:b/>
                <w:bCs/>
                <w:sz w:val="22"/>
                <w:szCs w:val="22"/>
              </w:rPr>
              <w:t xml:space="preserve">, if </w:t>
            </w:r>
            <w:r w:rsidR="00883ADA">
              <w:rPr>
                <w:rFonts w:ascii="Calibri" w:eastAsia="Calibri" w:hAnsi="Calibri" w:cs="Calibri"/>
                <w:b/>
                <w:bCs/>
                <w:sz w:val="22"/>
                <w:szCs w:val="22"/>
              </w:rPr>
              <w:t xml:space="preserve">a change is </w:t>
            </w:r>
            <w:r w:rsidR="005B7538">
              <w:rPr>
                <w:rFonts w:ascii="Calibri" w:eastAsia="Calibri" w:hAnsi="Calibri" w:cs="Calibri"/>
                <w:b/>
                <w:bCs/>
                <w:sz w:val="22"/>
                <w:szCs w:val="22"/>
              </w:rPr>
              <w:t>decided</w:t>
            </w:r>
          </w:p>
        </w:tc>
      </w:tr>
      <w:tr w:rsidR="004A5233" w14:paraId="1097CBDE" w14:textId="60F26F14" w:rsidTr="00883ADA">
        <w:trPr>
          <w:trHeight w:val="820"/>
        </w:trPr>
        <w:tc>
          <w:tcPr>
            <w:tcW w:w="1132" w:type="dxa"/>
            <w:tcMar>
              <w:left w:w="105" w:type="dxa"/>
              <w:right w:w="105" w:type="dxa"/>
            </w:tcMar>
          </w:tcPr>
          <w:p w14:paraId="12880744" w14:textId="5770A079" w:rsidR="004A5233" w:rsidRDefault="004A5233" w:rsidP="7643997B">
            <w:pPr>
              <w:rPr>
                <w:rFonts w:ascii="Calibri" w:eastAsia="Calibri" w:hAnsi="Calibri" w:cs="Calibri"/>
                <w:b/>
                <w:bCs/>
                <w:color w:val="000000" w:themeColor="text1"/>
                <w:sz w:val="22"/>
                <w:szCs w:val="22"/>
              </w:rPr>
            </w:pPr>
            <w:r w:rsidRPr="7643997B">
              <w:rPr>
                <w:rFonts w:ascii="Calibri" w:eastAsia="Calibri" w:hAnsi="Calibri" w:cs="Calibri"/>
                <w:b/>
                <w:bCs/>
                <w:color w:val="000000" w:themeColor="text1"/>
                <w:sz w:val="22"/>
                <w:szCs w:val="22"/>
              </w:rPr>
              <w:t>Topic 1</w:t>
            </w:r>
          </w:p>
        </w:tc>
        <w:tc>
          <w:tcPr>
            <w:tcW w:w="1688" w:type="dxa"/>
            <w:tcMar>
              <w:left w:w="105" w:type="dxa"/>
              <w:right w:w="105" w:type="dxa"/>
            </w:tcMar>
          </w:tcPr>
          <w:p w14:paraId="4E20B35C" w14:textId="33482532" w:rsidR="004A5233" w:rsidRDefault="004A5233" w:rsidP="7643997B">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LO1</w:t>
            </w:r>
            <w:r>
              <w:br/>
            </w:r>
          </w:p>
        </w:tc>
        <w:tc>
          <w:tcPr>
            <w:tcW w:w="2521" w:type="dxa"/>
            <w:tcMar>
              <w:left w:w="105" w:type="dxa"/>
              <w:right w:w="105" w:type="dxa"/>
            </w:tcMar>
          </w:tcPr>
          <w:p w14:paraId="22DA0C47" w14:textId="77777777" w:rsidR="004A5233" w:rsidRDefault="004A5233" w:rsidP="7643997B">
            <w:pPr>
              <w:rPr>
                <w:rFonts w:ascii="Calibri" w:eastAsia="Calibri" w:hAnsi="Calibri" w:cs="Calibri"/>
                <w:i/>
                <w:iCs/>
                <w:color w:val="595959" w:themeColor="text1" w:themeTint="A6"/>
                <w:sz w:val="22"/>
                <w:szCs w:val="22"/>
              </w:rPr>
            </w:pPr>
            <w:r>
              <w:rPr>
                <w:rFonts w:ascii="Calibri" w:eastAsia="Calibri" w:hAnsi="Calibri" w:cs="Calibri"/>
                <w:i/>
                <w:iCs/>
                <w:color w:val="595959" w:themeColor="text1" w:themeTint="A6"/>
                <w:sz w:val="22"/>
                <w:szCs w:val="22"/>
              </w:rPr>
              <w:t>[</w:t>
            </w:r>
            <w:r w:rsidRPr="008C55DD">
              <w:rPr>
                <w:rFonts w:ascii="Calibri" w:eastAsia="Calibri" w:hAnsi="Calibri" w:cs="Calibri"/>
                <w:i/>
                <w:iCs/>
                <w:color w:val="595959" w:themeColor="text1" w:themeTint="A6"/>
                <w:sz w:val="22"/>
                <w:szCs w:val="22"/>
              </w:rPr>
              <w:t>Example: Static PPT, projected during live lecture</w:t>
            </w:r>
            <w:r>
              <w:rPr>
                <w:rFonts w:ascii="Calibri" w:eastAsia="Calibri" w:hAnsi="Calibri" w:cs="Calibri"/>
                <w:i/>
                <w:iCs/>
                <w:color w:val="595959" w:themeColor="text1" w:themeTint="A6"/>
                <w:sz w:val="22"/>
                <w:szCs w:val="22"/>
              </w:rPr>
              <w:t>]</w:t>
            </w:r>
          </w:p>
          <w:p w14:paraId="36740544" w14:textId="77777777" w:rsidR="00D3550A" w:rsidRDefault="00D3550A" w:rsidP="7643997B">
            <w:pPr>
              <w:rPr>
                <w:rFonts w:ascii="Calibri" w:eastAsia="Calibri" w:hAnsi="Calibri" w:cs="Calibri"/>
                <w:i/>
                <w:iCs/>
                <w:color w:val="595959" w:themeColor="text1" w:themeTint="A6"/>
                <w:sz w:val="22"/>
                <w:szCs w:val="22"/>
              </w:rPr>
            </w:pPr>
          </w:p>
          <w:p w14:paraId="76FB3C78" w14:textId="77777777" w:rsidR="00D3550A" w:rsidRDefault="00D3550A" w:rsidP="7643997B">
            <w:pPr>
              <w:rPr>
                <w:rFonts w:ascii="Calibri" w:eastAsia="Calibri" w:hAnsi="Calibri" w:cs="Calibri"/>
                <w:i/>
                <w:iCs/>
                <w:color w:val="595959" w:themeColor="text1" w:themeTint="A6"/>
                <w:sz w:val="22"/>
                <w:szCs w:val="22"/>
              </w:rPr>
            </w:pPr>
            <w:r>
              <w:rPr>
                <w:rFonts w:ascii="Calibri" w:eastAsia="Calibri" w:hAnsi="Calibri" w:cs="Calibri"/>
                <w:i/>
                <w:iCs/>
                <w:color w:val="595959" w:themeColor="text1" w:themeTint="A6"/>
                <w:sz w:val="22"/>
                <w:szCs w:val="22"/>
              </w:rPr>
              <w:t>[Example:</w:t>
            </w:r>
            <w:r w:rsidRPr="008C55DD">
              <w:rPr>
                <w:rFonts w:ascii="Calibri" w:eastAsia="Calibri" w:hAnsi="Calibri" w:cs="Calibri"/>
                <w:i/>
                <w:iCs/>
                <w:color w:val="595959" w:themeColor="text1" w:themeTint="A6"/>
                <w:sz w:val="22"/>
                <w:szCs w:val="22"/>
              </w:rPr>
              <w:t xml:space="preserve"> Live demo during live lecture</w:t>
            </w:r>
            <w:r>
              <w:rPr>
                <w:rFonts w:ascii="Calibri" w:eastAsia="Calibri" w:hAnsi="Calibri" w:cs="Calibri"/>
                <w:i/>
                <w:iCs/>
                <w:color w:val="595959" w:themeColor="text1" w:themeTint="A6"/>
                <w:sz w:val="22"/>
                <w:szCs w:val="22"/>
              </w:rPr>
              <w:t>]</w:t>
            </w:r>
          </w:p>
          <w:p w14:paraId="391FF026" w14:textId="77777777" w:rsidR="00BA59DC" w:rsidRDefault="00BA59DC" w:rsidP="7643997B">
            <w:pPr>
              <w:rPr>
                <w:rFonts w:ascii="Calibri" w:eastAsia="Calibri" w:hAnsi="Calibri" w:cs="Calibri"/>
                <w:i/>
                <w:iCs/>
                <w:color w:val="595959" w:themeColor="text1" w:themeTint="A6"/>
                <w:sz w:val="22"/>
                <w:szCs w:val="22"/>
              </w:rPr>
            </w:pPr>
          </w:p>
          <w:p w14:paraId="2B7351B9" w14:textId="520345B4" w:rsidR="00BA59DC" w:rsidRPr="008C55DD" w:rsidRDefault="00BA59DC" w:rsidP="7643997B">
            <w:pPr>
              <w:rPr>
                <w:rFonts w:ascii="Calibri" w:eastAsia="Calibri" w:hAnsi="Calibri" w:cs="Calibri"/>
                <w:i/>
                <w:iCs/>
                <w:color w:val="595959" w:themeColor="text1" w:themeTint="A6"/>
                <w:sz w:val="22"/>
                <w:szCs w:val="22"/>
              </w:rPr>
            </w:pPr>
            <w:r>
              <w:rPr>
                <w:rFonts w:ascii="Calibri" w:eastAsia="Calibri" w:hAnsi="Calibri" w:cs="Calibri"/>
                <w:i/>
                <w:iCs/>
                <w:color w:val="595959" w:themeColor="text1" w:themeTint="A6"/>
                <w:sz w:val="22"/>
                <w:szCs w:val="22"/>
              </w:rPr>
              <w:t>[Example: Practical hands-on work in science lab/computer lab]</w:t>
            </w:r>
          </w:p>
        </w:tc>
        <w:tc>
          <w:tcPr>
            <w:tcW w:w="2676" w:type="dxa"/>
            <w:tcMar>
              <w:left w:w="105" w:type="dxa"/>
              <w:right w:w="105" w:type="dxa"/>
            </w:tcMar>
          </w:tcPr>
          <w:p w14:paraId="1775A81D" w14:textId="5C72EDC9" w:rsidR="004A5233" w:rsidRPr="008F58C8" w:rsidRDefault="004A5233" w:rsidP="00EB32DE">
            <w:pPr>
              <w:rPr>
                <w:rFonts w:ascii="Calibri" w:hAnsi="Calibri" w:cs="Calibri"/>
                <w:sz w:val="22"/>
                <w:szCs w:val="22"/>
              </w:rPr>
            </w:pPr>
            <w:r w:rsidRPr="008F58C8">
              <w:rPr>
                <w:rFonts w:ascii="Calibri" w:hAnsi="Calibri" w:cs="Calibri"/>
                <w:sz w:val="22"/>
                <w:szCs w:val="22"/>
              </w:rPr>
              <w:t>Will this translate</w:t>
            </w:r>
            <w:r w:rsidR="00786771">
              <w:rPr>
                <w:rFonts w:ascii="Calibri" w:hAnsi="Calibri" w:cs="Calibri"/>
                <w:sz w:val="22"/>
                <w:szCs w:val="22"/>
              </w:rPr>
              <w:t>,</w:t>
            </w:r>
            <w:r w:rsidRPr="008F58C8">
              <w:rPr>
                <w:rFonts w:ascii="Calibri" w:hAnsi="Calibri" w:cs="Calibri"/>
                <w:sz w:val="22"/>
                <w:szCs w:val="22"/>
              </w:rPr>
              <w:t xml:space="preserve"> as is</w:t>
            </w:r>
            <w:r w:rsidR="00786771">
              <w:rPr>
                <w:rFonts w:ascii="Calibri" w:hAnsi="Calibri" w:cs="Calibri"/>
                <w:sz w:val="22"/>
                <w:szCs w:val="22"/>
              </w:rPr>
              <w:t>,</w:t>
            </w:r>
            <w:r w:rsidRPr="008F58C8">
              <w:rPr>
                <w:rFonts w:ascii="Calibri" w:hAnsi="Calibri" w:cs="Calibri"/>
                <w:sz w:val="22"/>
                <w:szCs w:val="22"/>
              </w:rPr>
              <w:t xml:space="preserve"> to the online synchronous environment?</w:t>
            </w:r>
          </w:p>
          <w:p w14:paraId="52260796" w14:textId="62087443" w:rsidR="004A5233" w:rsidRPr="008F58C8" w:rsidRDefault="004A5233" w:rsidP="00EB32DE">
            <w:pPr>
              <w:rPr>
                <w:rFonts w:ascii="Calibri" w:hAnsi="Calibri" w:cs="Calibri"/>
                <w:sz w:val="22"/>
                <w:szCs w:val="22"/>
              </w:rPr>
            </w:pPr>
            <w:r w:rsidRPr="008F58C8">
              <w:rPr>
                <w:rFonts w:ascii="Calibri" w:hAnsi="Calibri" w:cs="Calibri"/>
                <w:sz w:val="22"/>
                <w:szCs w:val="22"/>
              </w:rPr>
              <w:t>Yes</w:t>
            </w:r>
            <w:r>
              <w:rPr>
                <w:rFonts w:ascii="Calibri" w:hAnsi="Calibri" w:cs="Calibri"/>
                <w:sz w:val="22"/>
                <w:szCs w:val="22"/>
              </w:rPr>
              <w:t xml:space="preserve"> </w:t>
            </w:r>
            <w:r w:rsidRPr="008F58C8">
              <w:rPr>
                <w:rFonts w:ascii="Calibri" w:hAnsi="Calibri" w:cs="Calibri"/>
                <w:sz w:val="22"/>
                <w:szCs w:val="22"/>
              </w:rPr>
              <w:t xml:space="preserve"> </w:t>
            </w:r>
            <w:sdt>
              <w:sdtPr>
                <w:rPr>
                  <w:rFonts w:ascii="Calibri" w:hAnsi="Calibri" w:cs="Calibri"/>
                  <w:sz w:val="36"/>
                  <w:szCs w:val="36"/>
                </w:rPr>
                <w:id w:val="1560979466"/>
                <w14:checkbox>
                  <w14:checked w14:val="0"/>
                  <w14:checkedState w14:val="2612" w14:font="MS Gothic"/>
                  <w14:uncheckedState w14:val="2610" w14:font="MS Gothic"/>
                </w14:checkbox>
              </w:sdtPr>
              <w:sdtContent>
                <w:r>
                  <w:rPr>
                    <w:rFonts w:ascii="MS Gothic" w:eastAsia="MS Gothic" w:hAnsi="MS Gothic" w:cs="Calibri" w:hint="eastAsia"/>
                    <w:sz w:val="36"/>
                    <w:szCs w:val="36"/>
                  </w:rPr>
                  <w:t>☐</w:t>
                </w:r>
              </w:sdtContent>
            </w:sdt>
          </w:p>
          <w:p w14:paraId="0E20FE30" w14:textId="6C0B2C8C" w:rsidR="004A5233" w:rsidRPr="008F58C8" w:rsidRDefault="004A5233" w:rsidP="00EB32DE">
            <w:pPr>
              <w:rPr>
                <w:rFonts w:ascii="Calibri" w:hAnsi="Calibri" w:cs="Calibri"/>
                <w:sz w:val="22"/>
                <w:szCs w:val="22"/>
              </w:rPr>
            </w:pPr>
            <w:r w:rsidRPr="008F58C8">
              <w:rPr>
                <w:rFonts w:ascii="Calibri" w:hAnsi="Calibri" w:cs="Calibri"/>
                <w:sz w:val="22"/>
                <w:szCs w:val="22"/>
              </w:rPr>
              <w:t>No</w:t>
            </w:r>
            <w:r>
              <w:rPr>
                <w:rFonts w:ascii="Calibri" w:hAnsi="Calibri" w:cs="Calibri"/>
                <w:sz w:val="22"/>
                <w:szCs w:val="22"/>
              </w:rPr>
              <w:t xml:space="preserve">   </w:t>
            </w:r>
            <w:sdt>
              <w:sdtPr>
                <w:rPr>
                  <w:rFonts w:ascii="Calibri" w:hAnsi="Calibri" w:cs="Calibri"/>
                  <w:sz w:val="36"/>
                  <w:szCs w:val="36"/>
                </w:rPr>
                <w:id w:val="-2121532251"/>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431FA20E" w14:textId="19C27EC7" w:rsidR="004A5233" w:rsidRPr="008F58C8" w:rsidRDefault="004A5233" w:rsidP="005B7538">
            <w:pPr>
              <w:rPr>
                <w:rFonts w:ascii="Calibri" w:hAnsi="Calibri" w:cs="Calibri"/>
                <w:sz w:val="22"/>
                <w:szCs w:val="22"/>
              </w:rPr>
            </w:pPr>
          </w:p>
        </w:tc>
        <w:tc>
          <w:tcPr>
            <w:tcW w:w="2577" w:type="dxa"/>
            <w:tcMar>
              <w:left w:w="105" w:type="dxa"/>
              <w:right w:w="105" w:type="dxa"/>
            </w:tcMar>
          </w:tcPr>
          <w:p w14:paraId="19725EA0" w14:textId="4067F087" w:rsidR="004A5233" w:rsidRPr="008F58C8" w:rsidRDefault="004A5233" w:rsidP="00EB32DE">
            <w:pPr>
              <w:rPr>
                <w:rFonts w:ascii="Calibri" w:hAnsi="Calibri" w:cs="Calibri"/>
                <w:sz w:val="22"/>
                <w:szCs w:val="22"/>
              </w:rPr>
            </w:pPr>
            <w:r w:rsidRPr="008F58C8">
              <w:rPr>
                <w:rFonts w:ascii="Calibri" w:hAnsi="Calibri" w:cs="Calibri"/>
                <w:sz w:val="22"/>
                <w:szCs w:val="22"/>
              </w:rPr>
              <w:t>Will this translate</w:t>
            </w:r>
            <w:r w:rsidR="00786771">
              <w:rPr>
                <w:rFonts w:ascii="Calibri" w:hAnsi="Calibri" w:cs="Calibri"/>
                <w:sz w:val="22"/>
                <w:szCs w:val="22"/>
              </w:rPr>
              <w:t>,</w:t>
            </w:r>
            <w:r w:rsidRPr="008F58C8">
              <w:rPr>
                <w:rFonts w:ascii="Calibri" w:hAnsi="Calibri" w:cs="Calibri"/>
                <w:sz w:val="22"/>
                <w:szCs w:val="22"/>
              </w:rPr>
              <w:t xml:space="preserve"> as is</w:t>
            </w:r>
            <w:r w:rsidR="00786771">
              <w:rPr>
                <w:rFonts w:ascii="Calibri" w:hAnsi="Calibri" w:cs="Calibri"/>
                <w:sz w:val="22"/>
                <w:szCs w:val="22"/>
              </w:rPr>
              <w:t>,</w:t>
            </w:r>
            <w:r w:rsidRPr="008F58C8">
              <w:rPr>
                <w:rFonts w:ascii="Calibri" w:hAnsi="Calibri" w:cs="Calibri"/>
                <w:sz w:val="22"/>
                <w:szCs w:val="22"/>
              </w:rPr>
              <w:t xml:space="preserve"> to the online </w:t>
            </w:r>
            <w:r w:rsidR="00883ADA">
              <w:rPr>
                <w:rFonts w:ascii="Calibri" w:hAnsi="Calibri" w:cs="Calibri"/>
                <w:sz w:val="22"/>
                <w:szCs w:val="22"/>
              </w:rPr>
              <w:t>a</w:t>
            </w:r>
            <w:r w:rsidRPr="008F58C8">
              <w:rPr>
                <w:rFonts w:ascii="Calibri" w:hAnsi="Calibri" w:cs="Calibri"/>
                <w:sz w:val="22"/>
                <w:szCs w:val="22"/>
              </w:rPr>
              <w:t>synchronous environment</w:t>
            </w:r>
          </w:p>
          <w:p w14:paraId="7AAD402B" w14:textId="77777777" w:rsidR="004A5233" w:rsidRPr="008F58C8" w:rsidRDefault="004A5233" w:rsidP="008F58C8">
            <w:pPr>
              <w:rPr>
                <w:rFonts w:ascii="Calibri" w:hAnsi="Calibri" w:cs="Calibri"/>
                <w:sz w:val="22"/>
                <w:szCs w:val="22"/>
              </w:rPr>
            </w:pPr>
            <w:r w:rsidRPr="008F58C8">
              <w:rPr>
                <w:rFonts w:ascii="Calibri" w:hAnsi="Calibri" w:cs="Calibri"/>
                <w:sz w:val="22"/>
                <w:szCs w:val="22"/>
              </w:rPr>
              <w:t>Yes</w:t>
            </w:r>
            <w:r>
              <w:rPr>
                <w:rFonts w:ascii="Calibri" w:hAnsi="Calibri" w:cs="Calibri"/>
                <w:sz w:val="22"/>
                <w:szCs w:val="22"/>
              </w:rPr>
              <w:t xml:space="preserve"> </w:t>
            </w:r>
            <w:r w:rsidRPr="008F58C8">
              <w:rPr>
                <w:rFonts w:ascii="Calibri" w:hAnsi="Calibri" w:cs="Calibri"/>
                <w:sz w:val="22"/>
                <w:szCs w:val="22"/>
              </w:rPr>
              <w:t xml:space="preserve"> </w:t>
            </w:r>
            <w:sdt>
              <w:sdtPr>
                <w:rPr>
                  <w:rFonts w:ascii="Calibri" w:hAnsi="Calibri" w:cs="Calibri"/>
                  <w:sz w:val="36"/>
                  <w:szCs w:val="36"/>
                </w:rPr>
                <w:id w:val="-1662535691"/>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6383A7DB" w14:textId="791CD152" w:rsidR="004A5233" w:rsidRPr="008F58C8" w:rsidRDefault="004A5233" w:rsidP="008F58C8">
            <w:pPr>
              <w:rPr>
                <w:rFonts w:ascii="Calibri" w:hAnsi="Calibri" w:cs="Calibri"/>
                <w:sz w:val="22"/>
                <w:szCs w:val="22"/>
              </w:rPr>
            </w:pPr>
            <w:r w:rsidRPr="008F58C8">
              <w:rPr>
                <w:rFonts w:ascii="Calibri" w:hAnsi="Calibri" w:cs="Calibri"/>
                <w:sz w:val="22"/>
                <w:szCs w:val="22"/>
              </w:rPr>
              <w:t>No</w:t>
            </w:r>
            <w:r>
              <w:rPr>
                <w:rFonts w:ascii="Calibri" w:hAnsi="Calibri" w:cs="Calibri"/>
                <w:sz w:val="22"/>
                <w:szCs w:val="22"/>
              </w:rPr>
              <w:t xml:space="preserve">   </w:t>
            </w:r>
            <w:sdt>
              <w:sdtPr>
                <w:rPr>
                  <w:rFonts w:ascii="Calibri" w:hAnsi="Calibri" w:cs="Calibri"/>
                  <w:sz w:val="36"/>
                  <w:szCs w:val="36"/>
                </w:rPr>
                <w:id w:val="-803693729"/>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6A0FF52C" w14:textId="28EB4D87" w:rsidR="004A5233" w:rsidRPr="008F58C8" w:rsidRDefault="004A5233" w:rsidP="00EB32DE">
            <w:pPr>
              <w:rPr>
                <w:rFonts w:ascii="Calibri" w:hAnsi="Calibri" w:cs="Calibri"/>
                <w:sz w:val="22"/>
                <w:szCs w:val="22"/>
              </w:rPr>
            </w:pPr>
          </w:p>
        </w:tc>
        <w:tc>
          <w:tcPr>
            <w:tcW w:w="2716" w:type="dxa"/>
          </w:tcPr>
          <w:p w14:paraId="70EFC3A9" w14:textId="77777777" w:rsidR="004A5233" w:rsidRPr="004A5233" w:rsidRDefault="004A5233" w:rsidP="00EB32DE">
            <w:pPr>
              <w:rPr>
                <w:rFonts w:ascii="Calibri" w:hAnsi="Calibri" w:cs="Calibri"/>
                <w:sz w:val="22"/>
                <w:szCs w:val="22"/>
              </w:rPr>
            </w:pPr>
            <w:r w:rsidRPr="004A5233">
              <w:rPr>
                <w:rFonts w:ascii="Calibri" w:hAnsi="Calibri" w:cs="Calibri"/>
                <w:sz w:val="22"/>
                <w:szCs w:val="22"/>
              </w:rPr>
              <w:t>Move content to:</w:t>
            </w:r>
          </w:p>
          <w:p w14:paraId="1470645C" w14:textId="3DE0BC45" w:rsidR="004A5233" w:rsidRPr="00BA59DC" w:rsidRDefault="004A5233" w:rsidP="00786771">
            <w:pPr>
              <w:rPr>
                <w:rFonts w:ascii="Calibri" w:eastAsia="Calibri" w:hAnsi="Calibri" w:cs="Calibri"/>
                <w:sz w:val="22"/>
                <w:szCs w:val="22"/>
              </w:rPr>
            </w:pPr>
            <w:r w:rsidRPr="00BA59DC">
              <w:rPr>
                <w:rFonts w:ascii="Calibri" w:eastAsia="Calibri" w:hAnsi="Calibri" w:cs="Calibri"/>
                <w:sz w:val="22"/>
                <w:szCs w:val="22"/>
              </w:rPr>
              <w:t xml:space="preserve">Online Synchronous </w:t>
            </w:r>
            <w:r w:rsidR="00786771" w:rsidRPr="00BA59DC">
              <w:rPr>
                <w:rFonts w:ascii="Calibri" w:eastAsia="Calibri" w:hAnsi="Calibri" w:cs="Calibri"/>
                <w:sz w:val="22"/>
                <w:szCs w:val="22"/>
              </w:rPr>
              <w:t>Env.</w:t>
            </w:r>
          </w:p>
          <w:p w14:paraId="2E43323C" w14:textId="77777777" w:rsidR="00786771" w:rsidRPr="008F58C8" w:rsidRDefault="00786771" w:rsidP="00786771">
            <w:pPr>
              <w:rPr>
                <w:rFonts w:ascii="Calibri" w:hAnsi="Calibri" w:cs="Calibri"/>
                <w:sz w:val="22"/>
                <w:szCs w:val="22"/>
              </w:rPr>
            </w:pPr>
            <w:r w:rsidRPr="008F58C8">
              <w:rPr>
                <w:rFonts w:ascii="Calibri" w:hAnsi="Calibri" w:cs="Calibri"/>
                <w:sz w:val="22"/>
                <w:szCs w:val="22"/>
              </w:rPr>
              <w:t>Yes</w:t>
            </w:r>
            <w:r>
              <w:rPr>
                <w:rFonts w:ascii="Calibri" w:hAnsi="Calibri" w:cs="Calibri"/>
                <w:sz w:val="22"/>
                <w:szCs w:val="22"/>
              </w:rPr>
              <w:t xml:space="preserve"> </w:t>
            </w:r>
            <w:r w:rsidRPr="008F58C8">
              <w:rPr>
                <w:rFonts w:ascii="Calibri" w:hAnsi="Calibri" w:cs="Calibri"/>
                <w:sz w:val="22"/>
                <w:szCs w:val="22"/>
              </w:rPr>
              <w:t xml:space="preserve"> </w:t>
            </w:r>
            <w:sdt>
              <w:sdtPr>
                <w:rPr>
                  <w:rFonts w:ascii="Calibri" w:hAnsi="Calibri" w:cs="Calibri"/>
                  <w:sz w:val="36"/>
                  <w:szCs w:val="36"/>
                </w:rPr>
                <w:id w:val="-1891873285"/>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08174D64" w14:textId="1CA3AA61" w:rsidR="004A5233" w:rsidRPr="004A5233" w:rsidRDefault="00786771" w:rsidP="00EB32DE">
            <w:pPr>
              <w:rPr>
                <w:rFonts w:ascii="Calibri" w:hAnsi="Calibri" w:cs="Calibri"/>
                <w:sz w:val="22"/>
                <w:szCs w:val="22"/>
              </w:rPr>
            </w:pPr>
            <w:r w:rsidRPr="008F58C8">
              <w:rPr>
                <w:rFonts w:ascii="Calibri" w:hAnsi="Calibri" w:cs="Calibri"/>
                <w:sz w:val="22"/>
                <w:szCs w:val="22"/>
              </w:rPr>
              <w:t>No</w:t>
            </w:r>
            <w:r>
              <w:rPr>
                <w:rFonts w:ascii="Calibri" w:hAnsi="Calibri" w:cs="Calibri"/>
                <w:sz w:val="22"/>
                <w:szCs w:val="22"/>
              </w:rPr>
              <w:t xml:space="preserve">   </w:t>
            </w:r>
            <w:sdt>
              <w:sdtPr>
                <w:rPr>
                  <w:rFonts w:ascii="Calibri" w:hAnsi="Calibri" w:cs="Calibri"/>
                  <w:sz w:val="36"/>
                  <w:szCs w:val="36"/>
                </w:rPr>
                <w:id w:val="-215356768"/>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0EE334D5" w14:textId="77777777" w:rsidR="004A5233" w:rsidRPr="004A5233" w:rsidRDefault="004A5233" w:rsidP="00EB32DE">
            <w:pPr>
              <w:rPr>
                <w:rFonts w:ascii="Calibri" w:hAnsi="Calibri" w:cs="Calibri"/>
                <w:sz w:val="22"/>
                <w:szCs w:val="22"/>
              </w:rPr>
            </w:pPr>
          </w:p>
          <w:p w14:paraId="5692E6B8" w14:textId="1AA56C67" w:rsidR="004A5233" w:rsidRPr="00BA59DC" w:rsidRDefault="004A5233" w:rsidP="00786771">
            <w:pPr>
              <w:rPr>
                <w:rFonts w:ascii="Calibri" w:eastAsia="Calibri" w:hAnsi="Calibri" w:cs="Calibri"/>
                <w:sz w:val="22"/>
                <w:szCs w:val="22"/>
              </w:rPr>
            </w:pPr>
            <w:r w:rsidRPr="00BA59DC">
              <w:rPr>
                <w:rFonts w:ascii="Calibri" w:eastAsia="Calibri" w:hAnsi="Calibri" w:cs="Calibri"/>
                <w:sz w:val="22"/>
                <w:szCs w:val="22"/>
              </w:rPr>
              <w:t>Online Asynchronous</w:t>
            </w:r>
            <w:r w:rsidR="00786771" w:rsidRPr="00BA59DC">
              <w:rPr>
                <w:rFonts w:ascii="Calibri" w:eastAsia="Calibri" w:hAnsi="Calibri" w:cs="Calibri"/>
                <w:sz w:val="22"/>
                <w:szCs w:val="22"/>
              </w:rPr>
              <w:t xml:space="preserve"> Env.</w:t>
            </w:r>
          </w:p>
          <w:p w14:paraId="283A4B80" w14:textId="77777777" w:rsidR="00786771" w:rsidRPr="008F58C8" w:rsidRDefault="00786771" w:rsidP="00786771">
            <w:pPr>
              <w:rPr>
                <w:rFonts w:ascii="Calibri" w:hAnsi="Calibri" w:cs="Calibri"/>
                <w:sz w:val="22"/>
                <w:szCs w:val="22"/>
              </w:rPr>
            </w:pPr>
            <w:r w:rsidRPr="008F58C8">
              <w:rPr>
                <w:rFonts w:ascii="Calibri" w:hAnsi="Calibri" w:cs="Calibri"/>
                <w:sz w:val="22"/>
                <w:szCs w:val="22"/>
              </w:rPr>
              <w:t>Yes</w:t>
            </w:r>
            <w:r>
              <w:rPr>
                <w:rFonts w:ascii="Calibri" w:hAnsi="Calibri" w:cs="Calibri"/>
                <w:sz w:val="22"/>
                <w:szCs w:val="22"/>
              </w:rPr>
              <w:t xml:space="preserve"> </w:t>
            </w:r>
            <w:r w:rsidRPr="008F58C8">
              <w:rPr>
                <w:rFonts w:ascii="Calibri" w:hAnsi="Calibri" w:cs="Calibri"/>
                <w:sz w:val="22"/>
                <w:szCs w:val="22"/>
              </w:rPr>
              <w:t xml:space="preserve"> </w:t>
            </w:r>
            <w:sdt>
              <w:sdtPr>
                <w:rPr>
                  <w:rFonts w:ascii="Calibri" w:hAnsi="Calibri" w:cs="Calibri"/>
                  <w:sz w:val="36"/>
                  <w:szCs w:val="36"/>
                </w:rPr>
                <w:id w:val="-675184173"/>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5F6F265E" w14:textId="77777777" w:rsidR="00786771" w:rsidRPr="008F58C8" w:rsidRDefault="00786771" w:rsidP="00786771">
            <w:pPr>
              <w:rPr>
                <w:rFonts w:ascii="Calibri" w:hAnsi="Calibri" w:cs="Calibri"/>
                <w:sz w:val="22"/>
                <w:szCs w:val="22"/>
              </w:rPr>
            </w:pPr>
            <w:r w:rsidRPr="008F58C8">
              <w:rPr>
                <w:rFonts w:ascii="Calibri" w:hAnsi="Calibri" w:cs="Calibri"/>
                <w:sz w:val="22"/>
                <w:szCs w:val="22"/>
              </w:rPr>
              <w:t>No</w:t>
            </w:r>
            <w:r>
              <w:rPr>
                <w:rFonts w:ascii="Calibri" w:hAnsi="Calibri" w:cs="Calibri"/>
                <w:sz w:val="22"/>
                <w:szCs w:val="22"/>
              </w:rPr>
              <w:t xml:space="preserve">   </w:t>
            </w:r>
            <w:sdt>
              <w:sdtPr>
                <w:rPr>
                  <w:rFonts w:ascii="Calibri" w:hAnsi="Calibri" w:cs="Calibri"/>
                  <w:sz w:val="36"/>
                  <w:szCs w:val="36"/>
                </w:rPr>
                <w:id w:val="-385033343"/>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0CC3F564" w14:textId="77777777" w:rsidR="004A5233" w:rsidRDefault="004A5233" w:rsidP="00EB32DE">
            <w:pPr>
              <w:rPr>
                <w:rFonts w:ascii="Calibri" w:hAnsi="Calibri" w:cs="Calibri"/>
                <w:sz w:val="22"/>
                <w:szCs w:val="22"/>
              </w:rPr>
            </w:pPr>
          </w:p>
          <w:p w14:paraId="455B82F9" w14:textId="156A525B" w:rsidR="00786771" w:rsidRPr="00BA59DC" w:rsidRDefault="00786771" w:rsidP="00EB32DE">
            <w:pPr>
              <w:rPr>
                <w:rFonts w:ascii="Calibri" w:hAnsi="Calibri" w:cs="Calibri"/>
                <w:sz w:val="22"/>
                <w:szCs w:val="22"/>
              </w:rPr>
            </w:pPr>
            <w:r w:rsidRPr="00BA59DC">
              <w:rPr>
                <w:rFonts w:ascii="Calibri" w:hAnsi="Calibri" w:cs="Calibri"/>
                <w:sz w:val="22"/>
                <w:szCs w:val="22"/>
              </w:rPr>
              <w:t xml:space="preserve">Retain in </w:t>
            </w:r>
            <w:r w:rsidR="00883ADA" w:rsidRPr="00BA59DC">
              <w:rPr>
                <w:rFonts w:ascii="Calibri" w:hAnsi="Calibri" w:cs="Calibri"/>
                <w:sz w:val="22"/>
                <w:szCs w:val="22"/>
              </w:rPr>
              <w:t>O</w:t>
            </w:r>
            <w:r w:rsidRPr="00BA59DC">
              <w:rPr>
                <w:rFonts w:ascii="Calibri" w:hAnsi="Calibri" w:cs="Calibri"/>
                <w:sz w:val="22"/>
                <w:szCs w:val="22"/>
              </w:rPr>
              <w:t>n-Campus Env.</w:t>
            </w:r>
          </w:p>
          <w:p w14:paraId="1423E5B7" w14:textId="0A9E40C1" w:rsidR="00786771" w:rsidRPr="008F58C8" w:rsidRDefault="00786771" w:rsidP="00786771">
            <w:pPr>
              <w:rPr>
                <w:rFonts w:ascii="Calibri" w:hAnsi="Calibri" w:cs="Calibri"/>
                <w:sz w:val="22"/>
                <w:szCs w:val="22"/>
              </w:rPr>
            </w:pPr>
            <w:r w:rsidRPr="008F58C8">
              <w:rPr>
                <w:rFonts w:ascii="Calibri" w:hAnsi="Calibri" w:cs="Calibri"/>
                <w:sz w:val="22"/>
                <w:szCs w:val="22"/>
              </w:rPr>
              <w:t>Yes</w:t>
            </w:r>
            <w:r>
              <w:rPr>
                <w:rFonts w:ascii="Calibri" w:hAnsi="Calibri" w:cs="Calibri"/>
                <w:sz w:val="22"/>
                <w:szCs w:val="22"/>
              </w:rPr>
              <w:t xml:space="preserve"> </w:t>
            </w:r>
            <w:r w:rsidRPr="008F58C8">
              <w:rPr>
                <w:rFonts w:ascii="Calibri" w:hAnsi="Calibri" w:cs="Calibri"/>
                <w:sz w:val="22"/>
                <w:szCs w:val="22"/>
              </w:rPr>
              <w:t xml:space="preserve"> </w:t>
            </w:r>
            <w:sdt>
              <w:sdtPr>
                <w:rPr>
                  <w:rFonts w:ascii="Calibri" w:hAnsi="Calibri" w:cs="Calibri"/>
                  <w:sz w:val="36"/>
                  <w:szCs w:val="36"/>
                </w:rPr>
                <w:id w:val="-1941987454"/>
                <w14:checkbox>
                  <w14:checked w14:val="0"/>
                  <w14:checkedState w14:val="2612" w14:font="MS Gothic"/>
                  <w14:uncheckedState w14:val="2610" w14:font="MS Gothic"/>
                </w14:checkbox>
              </w:sdtPr>
              <w:sdtContent>
                <w:r w:rsidR="00883ADA">
                  <w:rPr>
                    <w:rFonts w:ascii="MS Gothic" w:eastAsia="MS Gothic" w:hAnsi="MS Gothic" w:cs="Calibri" w:hint="eastAsia"/>
                    <w:sz w:val="36"/>
                    <w:szCs w:val="36"/>
                  </w:rPr>
                  <w:t>☐</w:t>
                </w:r>
              </w:sdtContent>
            </w:sdt>
          </w:p>
          <w:p w14:paraId="0ED94A87" w14:textId="4DCC1318" w:rsidR="004A5233" w:rsidRPr="004A5233" w:rsidRDefault="00786771" w:rsidP="00EB32DE">
            <w:pPr>
              <w:rPr>
                <w:rFonts w:ascii="Calibri" w:hAnsi="Calibri" w:cs="Calibri"/>
                <w:sz w:val="22"/>
                <w:szCs w:val="22"/>
              </w:rPr>
            </w:pPr>
            <w:r w:rsidRPr="008F58C8">
              <w:rPr>
                <w:rFonts w:ascii="Calibri" w:hAnsi="Calibri" w:cs="Calibri"/>
                <w:sz w:val="22"/>
                <w:szCs w:val="22"/>
              </w:rPr>
              <w:t>No</w:t>
            </w:r>
            <w:r>
              <w:rPr>
                <w:rFonts w:ascii="Calibri" w:hAnsi="Calibri" w:cs="Calibri"/>
                <w:sz w:val="22"/>
                <w:szCs w:val="22"/>
              </w:rPr>
              <w:t xml:space="preserve">   </w:t>
            </w:r>
            <w:sdt>
              <w:sdtPr>
                <w:rPr>
                  <w:rFonts w:ascii="Calibri" w:hAnsi="Calibri" w:cs="Calibri"/>
                  <w:sz w:val="36"/>
                  <w:szCs w:val="36"/>
                </w:rPr>
                <w:id w:val="-1321184354"/>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10439F28" w14:textId="63D52537" w:rsidR="004A5233" w:rsidRPr="004A5233" w:rsidRDefault="004A5233" w:rsidP="00EB32DE">
            <w:pPr>
              <w:rPr>
                <w:rFonts w:ascii="Calibri" w:hAnsi="Calibri" w:cs="Calibri"/>
                <w:sz w:val="22"/>
                <w:szCs w:val="22"/>
              </w:rPr>
            </w:pPr>
          </w:p>
        </w:tc>
        <w:tc>
          <w:tcPr>
            <w:tcW w:w="2438" w:type="dxa"/>
          </w:tcPr>
          <w:p w14:paraId="3E964500" w14:textId="611B178A" w:rsidR="009C1C4C" w:rsidRDefault="009C1C4C" w:rsidP="00EB32DE">
            <w:pPr>
              <w:rPr>
                <w:rFonts w:ascii="Calibri" w:eastAsia="Calibri" w:hAnsi="Calibri" w:cs="Calibri"/>
                <w:i/>
                <w:iCs/>
                <w:color w:val="595959" w:themeColor="text1" w:themeTint="A6"/>
                <w:sz w:val="22"/>
                <w:szCs w:val="22"/>
              </w:rPr>
            </w:pPr>
            <w:r>
              <w:rPr>
                <w:rFonts w:ascii="Calibri" w:eastAsia="Calibri" w:hAnsi="Calibri" w:cs="Calibri"/>
                <w:i/>
                <w:iCs/>
                <w:color w:val="595959" w:themeColor="text1" w:themeTint="A6"/>
                <w:sz w:val="22"/>
                <w:szCs w:val="22"/>
              </w:rPr>
              <w:t>[</w:t>
            </w:r>
            <w:r w:rsidRPr="008C55DD">
              <w:rPr>
                <w:rFonts w:ascii="Calibri" w:eastAsia="Calibri" w:hAnsi="Calibri" w:cs="Calibri"/>
                <w:i/>
                <w:iCs/>
                <w:color w:val="595959" w:themeColor="text1" w:themeTint="A6"/>
                <w:sz w:val="22"/>
                <w:szCs w:val="22"/>
              </w:rPr>
              <w:t xml:space="preserve">Example: </w:t>
            </w:r>
            <w:r>
              <w:rPr>
                <w:rFonts w:ascii="Calibri" w:eastAsia="Calibri" w:hAnsi="Calibri" w:cs="Calibri"/>
                <w:i/>
                <w:iCs/>
                <w:color w:val="595959" w:themeColor="text1" w:themeTint="A6"/>
                <w:sz w:val="22"/>
                <w:szCs w:val="22"/>
              </w:rPr>
              <w:t>Podcast; available on demand but required listening before Online synchronous lecture dd/mm/</w:t>
            </w:r>
            <w:proofErr w:type="spellStart"/>
            <w:r>
              <w:rPr>
                <w:rFonts w:ascii="Calibri" w:eastAsia="Calibri" w:hAnsi="Calibri" w:cs="Calibri"/>
                <w:i/>
                <w:iCs/>
                <w:color w:val="595959" w:themeColor="text1" w:themeTint="A6"/>
                <w:sz w:val="22"/>
                <w:szCs w:val="22"/>
              </w:rPr>
              <w:t>yy</w:t>
            </w:r>
            <w:proofErr w:type="spellEnd"/>
            <w:r>
              <w:rPr>
                <w:rFonts w:ascii="Calibri" w:eastAsia="Calibri" w:hAnsi="Calibri" w:cs="Calibri"/>
                <w:i/>
                <w:iCs/>
                <w:color w:val="595959" w:themeColor="text1" w:themeTint="A6"/>
                <w:sz w:val="22"/>
                <w:szCs w:val="22"/>
              </w:rPr>
              <w:t>]</w:t>
            </w:r>
          </w:p>
          <w:p w14:paraId="6399D2B4" w14:textId="77777777" w:rsidR="009C1C4C" w:rsidRDefault="009C1C4C" w:rsidP="00EB32DE">
            <w:pPr>
              <w:rPr>
                <w:rFonts w:ascii="Calibri" w:eastAsia="Calibri" w:hAnsi="Calibri" w:cs="Calibri"/>
                <w:i/>
                <w:iCs/>
                <w:color w:val="595959" w:themeColor="text1" w:themeTint="A6"/>
                <w:sz w:val="22"/>
                <w:szCs w:val="22"/>
              </w:rPr>
            </w:pPr>
          </w:p>
          <w:p w14:paraId="55897CC4" w14:textId="23104612" w:rsidR="009C1C4C" w:rsidRPr="008F58C8" w:rsidRDefault="009C1C4C" w:rsidP="009C1C4C">
            <w:pPr>
              <w:rPr>
                <w:rFonts w:ascii="Calibri" w:hAnsi="Calibri" w:cs="Calibri"/>
                <w:sz w:val="22"/>
                <w:szCs w:val="22"/>
              </w:rPr>
            </w:pPr>
            <w:r>
              <w:rPr>
                <w:rFonts w:ascii="Calibri" w:eastAsia="Calibri" w:hAnsi="Calibri" w:cs="Calibri"/>
                <w:i/>
                <w:iCs/>
                <w:color w:val="595959" w:themeColor="text1" w:themeTint="A6"/>
                <w:sz w:val="22"/>
                <w:szCs w:val="22"/>
              </w:rPr>
              <w:t>[Example: ScreenPal screencast of using x</w:t>
            </w:r>
            <w:r w:rsidR="00BA59DC">
              <w:rPr>
                <w:rFonts w:ascii="Calibri" w:eastAsia="Calibri" w:hAnsi="Calibri" w:cs="Calibri"/>
                <w:i/>
                <w:iCs/>
                <w:color w:val="595959" w:themeColor="text1" w:themeTint="A6"/>
                <w:sz w:val="22"/>
                <w:szCs w:val="22"/>
              </w:rPr>
              <w:t xml:space="preserve"> &amp; y</w:t>
            </w:r>
            <w:r>
              <w:rPr>
                <w:rFonts w:ascii="Calibri" w:eastAsia="Calibri" w:hAnsi="Calibri" w:cs="Calibri"/>
                <w:i/>
                <w:iCs/>
                <w:color w:val="595959" w:themeColor="text1" w:themeTint="A6"/>
                <w:sz w:val="22"/>
                <w:szCs w:val="22"/>
              </w:rPr>
              <w:t xml:space="preserve"> function</w:t>
            </w:r>
            <w:r w:rsidR="00BA59DC">
              <w:rPr>
                <w:rFonts w:ascii="Calibri" w:eastAsia="Calibri" w:hAnsi="Calibri" w:cs="Calibri"/>
                <w:i/>
                <w:iCs/>
                <w:color w:val="595959" w:themeColor="text1" w:themeTint="A6"/>
                <w:sz w:val="22"/>
                <w:szCs w:val="22"/>
              </w:rPr>
              <w:t>s</w:t>
            </w:r>
            <w:r>
              <w:rPr>
                <w:rFonts w:ascii="Calibri" w:eastAsia="Calibri" w:hAnsi="Calibri" w:cs="Calibri"/>
                <w:i/>
                <w:iCs/>
                <w:color w:val="595959" w:themeColor="text1" w:themeTint="A6"/>
                <w:sz w:val="22"/>
                <w:szCs w:val="22"/>
              </w:rPr>
              <w:t xml:space="preserve"> in </w:t>
            </w:r>
            <w:r w:rsidR="00BA59DC">
              <w:rPr>
                <w:rFonts w:ascii="Calibri" w:eastAsia="Calibri" w:hAnsi="Calibri" w:cs="Calibri"/>
                <w:i/>
                <w:iCs/>
                <w:color w:val="595959" w:themeColor="text1" w:themeTint="A6"/>
                <w:sz w:val="22"/>
                <w:szCs w:val="22"/>
              </w:rPr>
              <w:t>z</w:t>
            </w:r>
            <w:r>
              <w:rPr>
                <w:rFonts w:ascii="Calibri" w:eastAsia="Calibri" w:hAnsi="Calibri" w:cs="Calibri"/>
                <w:i/>
                <w:iCs/>
                <w:color w:val="595959" w:themeColor="text1" w:themeTint="A6"/>
                <w:sz w:val="22"/>
                <w:szCs w:val="22"/>
              </w:rPr>
              <w:t xml:space="preserve"> software package; available on demand but required watching before on-campus computer lab session dd/mm/</w:t>
            </w:r>
            <w:proofErr w:type="spellStart"/>
            <w:r>
              <w:rPr>
                <w:rFonts w:ascii="Calibri" w:eastAsia="Calibri" w:hAnsi="Calibri" w:cs="Calibri"/>
                <w:i/>
                <w:iCs/>
                <w:color w:val="595959" w:themeColor="text1" w:themeTint="A6"/>
                <w:sz w:val="22"/>
                <w:szCs w:val="22"/>
              </w:rPr>
              <w:t>yy</w:t>
            </w:r>
            <w:proofErr w:type="spellEnd"/>
            <w:r>
              <w:rPr>
                <w:rFonts w:ascii="Calibri" w:eastAsia="Calibri" w:hAnsi="Calibri" w:cs="Calibri"/>
                <w:i/>
                <w:iCs/>
                <w:color w:val="595959" w:themeColor="text1" w:themeTint="A6"/>
                <w:sz w:val="22"/>
                <w:szCs w:val="22"/>
              </w:rPr>
              <w:t xml:space="preserve"> to</w:t>
            </w:r>
            <w:r w:rsidR="00BA59DC">
              <w:rPr>
                <w:rFonts w:ascii="Calibri" w:eastAsia="Calibri" w:hAnsi="Calibri" w:cs="Calibri"/>
                <w:i/>
                <w:iCs/>
                <w:color w:val="595959" w:themeColor="text1" w:themeTint="A6"/>
                <w:sz w:val="22"/>
                <w:szCs w:val="22"/>
              </w:rPr>
              <w:t xml:space="preserve"> free up time to</w:t>
            </w:r>
            <w:r>
              <w:rPr>
                <w:rFonts w:ascii="Calibri" w:eastAsia="Calibri" w:hAnsi="Calibri" w:cs="Calibri"/>
                <w:i/>
                <w:iCs/>
                <w:color w:val="595959" w:themeColor="text1" w:themeTint="A6"/>
                <w:sz w:val="22"/>
                <w:szCs w:val="22"/>
              </w:rPr>
              <w:t xml:space="preserve"> </w:t>
            </w:r>
            <w:r w:rsidR="00BA59DC">
              <w:rPr>
                <w:rFonts w:ascii="Calibri" w:eastAsia="Calibri" w:hAnsi="Calibri" w:cs="Calibri"/>
                <w:i/>
                <w:iCs/>
                <w:color w:val="595959" w:themeColor="text1" w:themeTint="A6"/>
                <w:sz w:val="22"/>
                <w:szCs w:val="22"/>
              </w:rPr>
              <w:t xml:space="preserve">allow for advanced </w:t>
            </w:r>
            <w:r>
              <w:rPr>
                <w:rFonts w:ascii="Calibri" w:eastAsia="Calibri" w:hAnsi="Calibri" w:cs="Calibri"/>
                <w:i/>
                <w:iCs/>
                <w:color w:val="595959" w:themeColor="text1" w:themeTint="A6"/>
                <w:sz w:val="22"/>
                <w:szCs w:val="22"/>
              </w:rPr>
              <w:t>in-class practice]</w:t>
            </w:r>
          </w:p>
          <w:p w14:paraId="4F9C394B" w14:textId="3C9EA11E" w:rsidR="004A5233" w:rsidRPr="008F58C8" w:rsidRDefault="004A5233" w:rsidP="00EB32DE">
            <w:pPr>
              <w:rPr>
                <w:rFonts w:ascii="Calibri" w:hAnsi="Calibri" w:cs="Calibri"/>
                <w:sz w:val="22"/>
                <w:szCs w:val="22"/>
              </w:rPr>
            </w:pPr>
          </w:p>
        </w:tc>
      </w:tr>
      <w:tr w:rsidR="005B7538" w14:paraId="25AAACAD" w14:textId="496753D0" w:rsidTr="00883ADA">
        <w:trPr>
          <w:trHeight w:val="284"/>
        </w:trPr>
        <w:tc>
          <w:tcPr>
            <w:tcW w:w="1132" w:type="dxa"/>
            <w:shd w:val="clear" w:color="auto" w:fill="FFFFFF" w:themeFill="background1"/>
            <w:tcMar>
              <w:left w:w="105" w:type="dxa"/>
              <w:right w:w="105" w:type="dxa"/>
            </w:tcMar>
          </w:tcPr>
          <w:p w14:paraId="4E5323AC" w14:textId="3665EBF8" w:rsidR="005B7538" w:rsidRDefault="005B7538" w:rsidP="005B7538">
            <w:pPr>
              <w:rPr>
                <w:rFonts w:ascii="Calibri" w:eastAsia="Calibri" w:hAnsi="Calibri" w:cs="Calibri"/>
                <w:b/>
                <w:bCs/>
                <w:color w:val="000000" w:themeColor="text1"/>
                <w:sz w:val="22"/>
                <w:szCs w:val="22"/>
              </w:rPr>
            </w:pPr>
            <w:r w:rsidRPr="7643997B">
              <w:rPr>
                <w:rFonts w:ascii="Calibri" w:eastAsia="Calibri" w:hAnsi="Calibri" w:cs="Calibri"/>
                <w:b/>
                <w:bCs/>
                <w:color w:val="000000" w:themeColor="text1"/>
                <w:sz w:val="22"/>
                <w:szCs w:val="22"/>
              </w:rPr>
              <w:t xml:space="preserve">Topic </w:t>
            </w:r>
            <w:r>
              <w:rPr>
                <w:rFonts w:ascii="Calibri" w:eastAsia="Calibri" w:hAnsi="Calibri" w:cs="Calibri"/>
                <w:b/>
                <w:bCs/>
                <w:color w:val="000000" w:themeColor="text1"/>
                <w:sz w:val="22"/>
                <w:szCs w:val="22"/>
              </w:rPr>
              <w:t>1</w:t>
            </w:r>
          </w:p>
        </w:tc>
        <w:tc>
          <w:tcPr>
            <w:tcW w:w="1688" w:type="dxa"/>
            <w:shd w:val="clear" w:color="auto" w:fill="FFFFFF" w:themeFill="background1"/>
            <w:tcMar>
              <w:left w:w="105" w:type="dxa"/>
              <w:right w:w="105" w:type="dxa"/>
            </w:tcMar>
          </w:tcPr>
          <w:p w14:paraId="668C51DA" w14:textId="2E6CE060" w:rsidR="005B7538" w:rsidRDefault="005B7538" w:rsidP="005B7538">
            <w:pPr>
              <w:rPr>
                <w:rFonts w:ascii="Calibri" w:eastAsia="Calibri" w:hAnsi="Calibri" w:cs="Calibri"/>
                <w:color w:val="000000" w:themeColor="text1"/>
                <w:sz w:val="22"/>
                <w:szCs w:val="22"/>
              </w:rPr>
            </w:pPr>
            <w:r w:rsidRPr="7643997B">
              <w:rPr>
                <w:rFonts w:ascii="Calibri" w:eastAsia="Calibri" w:hAnsi="Calibri" w:cs="Calibri"/>
                <w:color w:val="000000" w:themeColor="text1"/>
                <w:sz w:val="22"/>
                <w:szCs w:val="22"/>
              </w:rPr>
              <w:t>LO</w:t>
            </w:r>
            <w:r>
              <w:rPr>
                <w:rFonts w:ascii="Calibri" w:eastAsia="Calibri" w:hAnsi="Calibri" w:cs="Calibri"/>
                <w:color w:val="000000" w:themeColor="text1"/>
                <w:sz w:val="22"/>
                <w:szCs w:val="22"/>
              </w:rPr>
              <w:t>2</w:t>
            </w:r>
            <w:r>
              <w:br/>
            </w:r>
          </w:p>
        </w:tc>
        <w:tc>
          <w:tcPr>
            <w:tcW w:w="2521" w:type="dxa"/>
            <w:shd w:val="clear" w:color="auto" w:fill="FFFFFF" w:themeFill="background1"/>
            <w:tcMar>
              <w:left w:w="105" w:type="dxa"/>
              <w:right w:w="105" w:type="dxa"/>
            </w:tcMar>
          </w:tcPr>
          <w:p w14:paraId="302D0644" w14:textId="64A4233A" w:rsidR="005B7538" w:rsidRPr="008F58C8" w:rsidRDefault="005B7538" w:rsidP="005B7538">
            <w:pPr>
              <w:rPr>
                <w:rFonts w:ascii="Calibri" w:eastAsia="Calibri" w:hAnsi="Calibri" w:cs="Calibri"/>
                <w:color w:val="000000" w:themeColor="text1"/>
                <w:sz w:val="22"/>
                <w:szCs w:val="22"/>
              </w:rPr>
            </w:pPr>
          </w:p>
        </w:tc>
        <w:tc>
          <w:tcPr>
            <w:tcW w:w="2676" w:type="dxa"/>
            <w:shd w:val="clear" w:color="auto" w:fill="FFFFFF" w:themeFill="background1"/>
            <w:tcMar>
              <w:left w:w="105" w:type="dxa"/>
              <w:right w:w="105" w:type="dxa"/>
            </w:tcMar>
          </w:tcPr>
          <w:p w14:paraId="58CBE8C5"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Will this translate</w:t>
            </w:r>
            <w:r>
              <w:rPr>
                <w:rFonts w:ascii="Calibri" w:hAnsi="Calibri" w:cs="Calibri"/>
                <w:sz w:val="22"/>
                <w:szCs w:val="22"/>
              </w:rPr>
              <w:t>,</w:t>
            </w:r>
            <w:r w:rsidRPr="008F58C8">
              <w:rPr>
                <w:rFonts w:ascii="Calibri" w:hAnsi="Calibri" w:cs="Calibri"/>
                <w:sz w:val="22"/>
                <w:szCs w:val="22"/>
              </w:rPr>
              <w:t xml:space="preserve"> as is</w:t>
            </w:r>
            <w:r>
              <w:rPr>
                <w:rFonts w:ascii="Calibri" w:hAnsi="Calibri" w:cs="Calibri"/>
                <w:sz w:val="22"/>
                <w:szCs w:val="22"/>
              </w:rPr>
              <w:t>,</w:t>
            </w:r>
            <w:r w:rsidRPr="008F58C8">
              <w:rPr>
                <w:rFonts w:ascii="Calibri" w:hAnsi="Calibri" w:cs="Calibri"/>
                <w:sz w:val="22"/>
                <w:szCs w:val="22"/>
              </w:rPr>
              <w:t xml:space="preserve"> to the online synchronous environment?</w:t>
            </w:r>
          </w:p>
          <w:p w14:paraId="21ADB917"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lastRenderedPageBreak/>
              <w:t>Yes</w:t>
            </w:r>
            <w:r>
              <w:rPr>
                <w:rFonts w:ascii="Calibri" w:hAnsi="Calibri" w:cs="Calibri"/>
                <w:sz w:val="22"/>
                <w:szCs w:val="22"/>
              </w:rPr>
              <w:t xml:space="preserve"> </w:t>
            </w:r>
            <w:r w:rsidRPr="008F58C8">
              <w:rPr>
                <w:rFonts w:ascii="Calibri" w:hAnsi="Calibri" w:cs="Calibri"/>
                <w:sz w:val="22"/>
                <w:szCs w:val="22"/>
              </w:rPr>
              <w:t xml:space="preserve"> </w:t>
            </w:r>
            <w:sdt>
              <w:sdtPr>
                <w:rPr>
                  <w:rFonts w:ascii="Calibri" w:hAnsi="Calibri" w:cs="Calibri"/>
                  <w:sz w:val="36"/>
                  <w:szCs w:val="36"/>
                </w:rPr>
                <w:id w:val="-1788267942"/>
                <w14:checkbox>
                  <w14:checked w14:val="0"/>
                  <w14:checkedState w14:val="2612" w14:font="MS Gothic"/>
                  <w14:uncheckedState w14:val="2610" w14:font="MS Gothic"/>
                </w14:checkbox>
              </w:sdtPr>
              <w:sdtContent>
                <w:r>
                  <w:rPr>
                    <w:rFonts w:ascii="MS Gothic" w:eastAsia="MS Gothic" w:hAnsi="MS Gothic" w:cs="Calibri" w:hint="eastAsia"/>
                    <w:sz w:val="36"/>
                    <w:szCs w:val="36"/>
                  </w:rPr>
                  <w:t>☐</w:t>
                </w:r>
              </w:sdtContent>
            </w:sdt>
          </w:p>
          <w:p w14:paraId="20A273EF"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No</w:t>
            </w:r>
            <w:r>
              <w:rPr>
                <w:rFonts w:ascii="Calibri" w:hAnsi="Calibri" w:cs="Calibri"/>
                <w:sz w:val="22"/>
                <w:szCs w:val="22"/>
              </w:rPr>
              <w:t xml:space="preserve">   </w:t>
            </w:r>
            <w:sdt>
              <w:sdtPr>
                <w:rPr>
                  <w:rFonts w:ascii="Calibri" w:hAnsi="Calibri" w:cs="Calibri"/>
                  <w:sz w:val="36"/>
                  <w:szCs w:val="36"/>
                </w:rPr>
                <w:id w:val="-28415366"/>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134663BB"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N/A</w:t>
            </w:r>
            <w:r>
              <w:rPr>
                <w:rFonts w:ascii="Calibri" w:hAnsi="Calibri" w:cs="Calibri"/>
                <w:sz w:val="22"/>
                <w:szCs w:val="22"/>
              </w:rPr>
              <w:t xml:space="preserve"> </w:t>
            </w:r>
            <w:sdt>
              <w:sdtPr>
                <w:rPr>
                  <w:rFonts w:ascii="Calibri" w:hAnsi="Calibri" w:cs="Calibri"/>
                  <w:sz w:val="36"/>
                  <w:szCs w:val="36"/>
                </w:rPr>
                <w:id w:val="712853916"/>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4A563206" w14:textId="77777777" w:rsidR="005B7538" w:rsidRPr="008F58C8" w:rsidRDefault="005B7538" w:rsidP="005B7538">
            <w:pPr>
              <w:rPr>
                <w:rFonts w:ascii="Calibri" w:hAnsi="Calibri" w:cs="Calibri"/>
                <w:noProof/>
                <w:sz w:val="22"/>
                <w:szCs w:val="22"/>
              </w:rPr>
            </w:pPr>
          </w:p>
        </w:tc>
        <w:tc>
          <w:tcPr>
            <w:tcW w:w="2577" w:type="dxa"/>
            <w:shd w:val="clear" w:color="auto" w:fill="FFFFFF" w:themeFill="background1"/>
            <w:tcMar>
              <w:left w:w="105" w:type="dxa"/>
              <w:right w:w="105" w:type="dxa"/>
            </w:tcMar>
          </w:tcPr>
          <w:p w14:paraId="0E6CB07D"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lastRenderedPageBreak/>
              <w:t>Will this translate</w:t>
            </w:r>
            <w:r>
              <w:rPr>
                <w:rFonts w:ascii="Calibri" w:hAnsi="Calibri" w:cs="Calibri"/>
                <w:sz w:val="22"/>
                <w:szCs w:val="22"/>
              </w:rPr>
              <w:t>,</w:t>
            </w:r>
            <w:r w:rsidRPr="008F58C8">
              <w:rPr>
                <w:rFonts w:ascii="Calibri" w:hAnsi="Calibri" w:cs="Calibri"/>
                <w:sz w:val="22"/>
                <w:szCs w:val="22"/>
              </w:rPr>
              <w:t xml:space="preserve"> as is</w:t>
            </w:r>
            <w:r>
              <w:rPr>
                <w:rFonts w:ascii="Calibri" w:hAnsi="Calibri" w:cs="Calibri"/>
                <w:sz w:val="22"/>
                <w:szCs w:val="22"/>
              </w:rPr>
              <w:t>,</w:t>
            </w:r>
            <w:r w:rsidRPr="008F58C8">
              <w:rPr>
                <w:rFonts w:ascii="Calibri" w:hAnsi="Calibri" w:cs="Calibri"/>
                <w:sz w:val="22"/>
                <w:szCs w:val="22"/>
              </w:rPr>
              <w:t xml:space="preserve"> to the online </w:t>
            </w:r>
            <w:r>
              <w:rPr>
                <w:rFonts w:ascii="Calibri" w:hAnsi="Calibri" w:cs="Calibri"/>
                <w:sz w:val="22"/>
                <w:szCs w:val="22"/>
              </w:rPr>
              <w:t>a</w:t>
            </w:r>
            <w:r w:rsidRPr="008F58C8">
              <w:rPr>
                <w:rFonts w:ascii="Calibri" w:hAnsi="Calibri" w:cs="Calibri"/>
                <w:sz w:val="22"/>
                <w:szCs w:val="22"/>
              </w:rPr>
              <w:t>synchronous environment</w:t>
            </w:r>
          </w:p>
          <w:p w14:paraId="7ABB5DAF"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lastRenderedPageBreak/>
              <w:t>Yes</w:t>
            </w:r>
            <w:r>
              <w:rPr>
                <w:rFonts w:ascii="Calibri" w:hAnsi="Calibri" w:cs="Calibri"/>
                <w:sz w:val="22"/>
                <w:szCs w:val="22"/>
              </w:rPr>
              <w:t xml:space="preserve"> </w:t>
            </w:r>
            <w:r w:rsidRPr="008F58C8">
              <w:rPr>
                <w:rFonts w:ascii="Calibri" w:hAnsi="Calibri" w:cs="Calibri"/>
                <w:sz w:val="22"/>
                <w:szCs w:val="22"/>
              </w:rPr>
              <w:t xml:space="preserve"> </w:t>
            </w:r>
            <w:sdt>
              <w:sdtPr>
                <w:rPr>
                  <w:rFonts w:ascii="Calibri" w:hAnsi="Calibri" w:cs="Calibri"/>
                  <w:sz w:val="36"/>
                  <w:szCs w:val="36"/>
                </w:rPr>
                <w:id w:val="779998388"/>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0105FE36"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No</w:t>
            </w:r>
            <w:r>
              <w:rPr>
                <w:rFonts w:ascii="Calibri" w:hAnsi="Calibri" w:cs="Calibri"/>
                <w:sz w:val="22"/>
                <w:szCs w:val="22"/>
              </w:rPr>
              <w:t xml:space="preserve">   </w:t>
            </w:r>
            <w:sdt>
              <w:sdtPr>
                <w:rPr>
                  <w:rFonts w:ascii="Calibri" w:hAnsi="Calibri" w:cs="Calibri"/>
                  <w:sz w:val="36"/>
                  <w:szCs w:val="36"/>
                </w:rPr>
                <w:id w:val="1474566797"/>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67C9E96B" w14:textId="5DF60601" w:rsidR="005B7538" w:rsidRPr="008F58C8" w:rsidRDefault="005B7538" w:rsidP="005B7538">
            <w:pPr>
              <w:rPr>
                <w:rFonts w:ascii="Calibri" w:hAnsi="Calibri" w:cs="Calibri"/>
                <w:noProof/>
                <w:sz w:val="22"/>
                <w:szCs w:val="22"/>
              </w:rPr>
            </w:pPr>
            <w:r w:rsidRPr="008F58C8">
              <w:rPr>
                <w:rFonts w:ascii="Calibri" w:hAnsi="Calibri" w:cs="Calibri"/>
                <w:sz w:val="22"/>
                <w:szCs w:val="22"/>
              </w:rPr>
              <w:t>N/A</w:t>
            </w:r>
            <w:r>
              <w:rPr>
                <w:rFonts w:ascii="Calibri" w:hAnsi="Calibri" w:cs="Calibri"/>
                <w:sz w:val="22"/>
                <w:szCs w:val="22"/>
              </w:rPr>
              <w:t xml:space="preserve"> </w:t>
            </w:r>
            <w:sdt>
              <w:sdtPr>
                <w:rPr>
                  <w:rFonts w:ascii="Calibri" w:hAnsi="Calibri" w:cs="Calibri"/>
                  <w:sz w:val="36"/>
                  <w:szCs w:val="36"/>
                </w:rPr>
                <w:id w:val="-580296345"/>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r w:rsidRPr="008F58C8">
              <w:rPr>
                <w:rFonts w:ascii="Calibri" w:hAnsi="Calibri" w:cs="Calibri"/>
                <w:sz w:val="22"/>
                <w:szCs w:val="22"/>
              </w:rPr>
              <w:t xml:space="preserve"> </w:t>
            </w:r>
          </w:p>
        </w:tc>
        <w:tc>
          <w:tcPr>
            <w:tcW w:w="2716" w:type="dxa"/>
          </w:tcPr>
          <w:p w14:paraId="42512A88"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lastRenderedPageBreak/>
              <w:t>Move content to:</w:t>
            </w:r>
          </w:p>
          <w:p w14:paraId="3ED9845D" w14:textId="77777777" w:rsidR="005B7538" w:rsidRPr="00BA59DC" w:rsidRDefault="005B7538" w:rsidP="005B7538">
            <w:pPr>
              <w:rPr>
                <w:rFonts w:ascii="Calibri" w:eastAsia="Calibri" w:hAnsi="Calibri" w:cs="Calibri"/>
                <w:sz w:val="22"/>
                <w:szCs w:val="22"/>
              </w:rPr>
            </w:pPr>
            <w:r w:rsidRPr="00BA59DC">
              <w:rPr>
                <w:rFonts w:ascii="Calibri" w:eastAsia="Calibri" w:hAnsi="Calibri" w:cs="Calibri"/>
                <w:sz w:val="22"/>
                <w:szCs w:val="22"/>
              </w:rPr>
              <w:t>Online Synchronous Env.</w:t>
            </w:r>
          </w:p>
          <w:p w14:paraId="39B7BF46"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Yes  </w:t>
            </w:r>
            <w:sdt>
              <w:sdtPr>
                <w:rPr>
                  <w:rFonts w:ascii="Calibri" w:hAnsi="Calibri" w:cs="Calibri"/>
                  <w:sz w:val="36"/>
                  <w:szCs w:val="36"/>
                </w:rPr>
                <w:id w:val="-210734191"/>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5931B1F3"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lastRenderedPageBreak/>
              <w:t xml:space="preserve">No   </w:t>
            </w:r>
            <w:sdt>
              <w:sdtPr>
                <w:rPr>
                  <w:rFonts w:ascii="Calibri" w:hAnsi="Calibri" w:cs="Calibri"/>
                  <w:sz w:val="36"/>
                  <w:szCs w:val="36"/>
                </w:rPr>
                <w:id w:val="-645124857"/>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6284A917" w14:textId="77777777" w:rsidR="005B7538" w:rsidRPr="00BA59DC" w:rsidRDefault="005B7538" w:rsidP="005B7538">
            <w:pPr>
              <w:rPr>
                <w:rFonts w:ascii="Calibri" w:hAnsi="Calibri" w:cs="Calibri"/>
                <w:sz w:val="22"/>
                <w:szCs w:val="22"/>
              </w:rPr>
            </w:pPr>
          </w:p>
          <w:p w14:paraId="1657D430" w14:textId="77777777" w:rsidR="005B7538" w:rsidRPr="00BA59DC" w:rsidRDefault="005B7538" w:rsidP="005B7538">
            <w:pPr>
              <w:rPr>
                <w:rFonts w:ascii="Calibri" w:eastAsia="Calibri" w:hAnsi="Calibri" w:cs="Calibri"/>
                <w:sz w:val="22"/>
                <w:szCs w:val="22"/>
              </w:rPr>
            </w:pPr>
            <w:r w:rsidRPr="00BA59DC">
              <w:rPr>
                <w:rFonts w:ascii="Calibri" w:eastAsia="Calibri" w:hAnsi="Calibri" w:cs="Calibri"/>
                <w:sz w:val="22"/>
                <w:szCs w:val="22"/>
              </w:rPr>
              <w:t>Online Asynchronous Env.</w:t>
            </w:r>
          </w:p>
          <w:p w14:paraId="42740071"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Yes  </w:t>
            </w:r>
            <w:sdt>
              <w:sdtPr>
                <w:rPr>
                  <w:rFonts w:ascii="Calibri" w:hAnsi="Calibri" w:cs="Calibri"/>
                  <w:sz w:val="36"/>
                  <w:szCs w:val="36"/>
                </w:rPr>
                <w:id w:val="-1530172668"/>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7741C211"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No   </w:t>
            </w:r>
            <w:sdt>
              <w:sdtPr>
                <w:rPr>
                  <w:rFonts w:ascii="Calibri" w:hAnsi="Calibri" w:cs="Calibri"/>
                  <w:sz w:val="36"/>
                  <w:szCs w:val="36"/>
                </w:rPr>
                <w:id w:val="-1010763469"/>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30BF1045" w14:textId="77777777" w:rsidR="005B7538" w:rsidRPr="00BA59DC" w:rsidRDefault="005B7538" w:rsidP="005B7538">
            <w:pPr>
              <w:rPr>
                <w:rFonts w:ascii="Calibri" w:hAnsi="Calibri" w:cs="Calibri"/>
                <w:sz w:val="22"/>
                <w:szCs w:val="22"/>
              </w:rPr>
            </w:pPr>
          </w:p>
          <w:p w14:paraId="2CDFF7EA"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Retain in On-Campus Env.</w:t>
            </w:r>
          </w:p>
          <w:p w14:paraId="2736A579"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Yes  </w:t>
            </w:r>
            <w:sdt>
              <w:sdtPr>
                <w:rPr>
                  <w:rFonts w:ascii="Calibri" w:hAnsi="Calibri" w:cs="Calibri"/>
                  <w:sz w:val="36"/>
                  <w:szCs w:val="36"/>
                </w:rPr>
                <w:id w:val="-1832976262"/>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7676E826"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No   </w:t>
            </w:r>
            <w:sdt>
              <w:sdtPr>
                <w:rPr>
                  <w:rFonts w:ascii="Calibri" w:hAnsi="Calibri" w:cs="Calibri"/>
                  <w:sz w:val="36"/>
                  <w:szCs w:val="36"/>
                </w:rPr>
                <w:id w:val="-1729528003"/>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480C9486" w14:textId="77777777" w:rsidR="005B7538" w:rsidRPr="00BA59DC" w:rsidRDefault="005B7538" w:rsidP="005B7538">
            <w:pPr>
              <w:rPr>
                <w:rFonts w:ascii="Calibri" w:hAnsi="Calibri" w:cs="Calibri"/>
                <w:noProof/>
                <w:sz w:val="22"/>
                <w:szCs w:val="22"/>
              </w:rPr>
            </w:pPr>
          </w:p>
        </w:tc>
        <w:tc>
          <w:tcPr>
            <w:tcW w:w="2438" w:type="dxa"/>
          </w:tcPr>
          <w:p w14:paraId="1C073EB0" w14:textId="77777777" w:rsidR="005B7538" w:rsidRPr="008F58C8" w:rsidRDefault="005B7538" w:rsidP="005B7538">
            <w:pPr>
              <w:rPr>
                <w:rFonts w:ascii="Calibri" w:hAnsi="Calibri" w:cs="Calibri"/>
                <w:noProof/>
                <w:sz w:val="22"/>
                <w:szCs w:val="22"/>
              </w:rPr>
            </w:pPr>
          </w:p>
        </w:tc>
      </w:tr>
      <w:tr w:rsidR="005B7538" w14:paraId="447FE3B9" w14:textId="5CFC9D88" w:rsidTr="00883ADA">
        <w:trPr>
          <w:trHeight w:val="284"/>
        </w:trPr>
        <w:tc>
          <w:tcPr>
            <w:tcW w:w="1132" w:type="dxa"/>
            <w:shd w:val="clear" w:color="auto" w:fill="FFFFFF" w:themeFill="background1"/>
            <w:tcMar>
              <w:left w:w="105" w:type="dxa"/>
              <w:right w:w="105" w:type="dxa"/>
            </w:tcMar>
          </w:tcPr>
          <w:p w14:paraId="26468866" w14:textId="2DC1467F" w:rsidR="005B7538" w:rsidRDefault="005B7538" w:rsidP="005B7538">
            <w:pPr>
              <w:rPr>
                <w:rFonts w:ascii="Calibri" w:eastAsia="Calibri" w:hAnsi="Calibri" w:cs="Calibri"/>
                <w:b/>
                <w:bCs/>
                <w:color w:val="000000" w:themeColor="text1"/>
                <w:sz w:val="22"/>
                <w:szCs w:val="22"/>
              </w:rPr>
            </w:pPr>
            <w:r w:rsidRPr="7643997B">
              <w:rPr>
                <w:rFonts w:ascii="Calibri" w:eastAsia="Calibri" w:hAnsi="Calibri" w:cs="Calibri"/>
                <w:b/>
                <w:bCs/>
                <w:color w:val="000000" w:themeColor="text1"/>
                <w:sz w:val="22"/>
                <w:szCs w:val="22"/>
              </w:rPr>
              <w:t xml:space="preserve">Topic </w:t>
            </w:r>
            <w:r>
              <w:rPr>
                <w:rFonts w:ascii="Calibri" w:eastAsia="Calibri" w:hAnsi="Calibri" w:cs="Calibri"/>
                <w:b/>
                <w:bCs/>
                <w:color w:val="000000" w:themeColor="text1"/>
                <w:sz w:val="22"/>
                <w:szCs w:val="22"/>
              </w:rPr>
              <w:t>2</w:t>
            </w:r>
          </w:p>
        </w:tc>
        <w:tc>
          <w:tcPr>
            <w:tcW w:w="1688" w:type="dxa"/>
            <w:shd w:val="clear" w:color="auto" w:fill="FFFFFF" w:themeFill="background1"/>
            <w:tcMar>
              <w:left w:w="105" w:type="dxa"/>
              <w:right w:w="105" w:type="dxa"/>
            </w:tcMar>
          </w:tcPr>
          <w:p w14:paraId="7AEB6979" w14:textId="6E8A58CA" w:rsidR="005B7538" w:rsidRDefault="005B7538" w:rsidP="005B7538">
            <w:pPr>
              <w:rPr>
                <w:rFonts w:ascii="Calibri" w:eastAsia="Calibri" w:hAnsi="Calibri" w:cs="Calibri"/>
                <w:color w:val="000000" w:themeColor="text1"/>
                <w:sz w:val="22"/>
                <w:szCs w:val="22"/>
              </w:rPr>
            </w:pPr>
            <w:r>
              <w:rPr>
                <w:rFonts w:ascii="Calibri" w:eastAsia="Calibri" w:hAnsi="Calibri" w:cs="Calibri"/>
                <w:color w:val="000000" w:themeColor="text1"/>
                <w:sz w:val="22"/>
                <w:szCs w:val="22"/>
              </w:rPr>
              <w:t>LO1</w:t>
            </w:r>
          </w:p>
        </w:tc>
        <w:tc>
          <w:tcPr>
            <w:tcW w:w="2521" w:type="dxa"/>
            <w:shd w:val="clear" w:color="auto" w:fill="FFFFFF" w:themeFill="background1"/>
            <w:tcMar>
              <w:left w:w="105" w:type="dxa"/>
              <w:right w:w="105" w:type="dxa"/>
            </w:tcMar>
          </w:tcPr>
          <w:p w14:paraId="343A3E8B" w14:textId="07E851F3" w:rsidR="005B7538" w:rsidRPr="008C55DD" w:rsidRDefault="005B7538" w:rsidP="005B7538">
            <w:pPr>
              <w:rPr>
                <w:rFonts w:ascii="Calibri" w:eastAsia="Calibri" w:hAnsi="Calibri" w:cs="Calibri"/>
                <w:i/>
                <w:iCs/>
                <w:color w:val="595959" w:themeColor="text1" w:themeTint="A6"/>
                <w:sz w:val="22"/>
                <w:szCs w:val="22"/>
              </w:rPr>
            </w:pPr>
          </w:p>
        </w:tc>
        <w:tc>
          <w:tcPr>
            <w:tcW w:w="2676" w:type="dxa"/>
            <w:shd w:val="clear" w:color="auto" w:fill="FFFFFF" w:themeFill="background1"/>
            <w:tcMar>
              <w:left w:w="105" w:type="dxa"/>
              <w:right w:w="105" w:type="dxa"/>
            </w:tcMar>
          </w:tcPr>
          <w:p w14:paraId="5CC43461"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Will this translate</w:t>
            </w:r>
            <w:r>
              <w:rPr>
                <w:rFonts w:ascii="Calibri" w:hAnsi="Calibri" w:cs="Calibri"/>
                <w:sz w:val="22"/>
                <w:szCs w:val="22"/>
              </w:rPr>
              <w:t>,</w:t>
            </w:r>
            <w:r w:rsidRPr="008F58C8">
              <w:rPr>
                <w:rFonts w:ascii="Calibri" w:hAnsi="Calibri" w:cs="Calibri"/>
                <w:sz w:val="22"/>
                <w:szCs w:val="22"/>
              </w:rPr>
              <w:t xml:space="preserve"> as is</w:t>
            </w:r>
            <w:r>
              <w:rPr>
                <w:rFonts w:ascii="Calibri" w:hAnsi="Calibri" w:cs="Calibri"/>
                <w:sz w:val="22"/>
                <w:szCs w:val="22"/>
              </w:rPr>
              <w:t>,</w:t>
            </w:r>
            <w:r w:rsidRPr="008F58C8">
              <w:rPr>
                <w:rFonts w:ascii="Calibri" w:hAnsi="Calibri" w:cs="Calibri"/>
                <w:sz w:val="22"/>
                <w:szCs w:val="22"/>
              </w:rPr>
              <w:t xml:space="preserve"> to the online synchronous environment?</w:t>
            </w:r>
          </w:p>
          <w:p w14:paraId="6E1A5490"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Yes</w:t>
            </w:r>
            <w:r>
              <w:rPr>
                <w:rFonts w:ascii="Calibri" w:hAnsi="Calibri" w:cs="Calibri"/>
                <w:sz w:val="22"/>
                <w:szCs w:val="22"/>
              </w:rPr>
              <w:t xml:space="preserve"> </w:t>
            </w:r>
            <w:r w:rsidRPr="008F58C8">
              <w:rPr>
                <w:rFonts w:ascii="Calibri" w:hAnsi="Calibri" w:cs="Calibri"/>
                <w:sz w:val="22"/>
                <w:szCs w:val="22"/>
              </w:rPr>
              <w:t xml:space="preserve"> </w:t>
            </w:r>
            <w:sdt>
              <w:sdtPr>
                <w:rPr>
                  <w:rFonts w:ascii="Calibri" w:hAnsi="Calibri" w:cs="Calibri"/>
                  <w:sz w:val="36"/>
                  <w:szCs w:val="36"/>
                </w:rPr>
                <w:id w:val="894396525"/>
                <w14:checkbox>
                  <w14:checked w14:val="0"/>
                  <w14:checkedState w14:val="2612" w14:font="MS Gothic"/>
                  <w14:uncheckedState w14:val="2610" w14:font="MS Gothic"/>
                </w14:checkbox>
              </w:sdtPr>
              <w:sdtContent>
                <w:r>
                  <w:rPr>
                    <w:rFonts w:ascii="MS Gothic" w:eastAsia="MS Gothic" w:hAnsi="MS Gothic" w:cs="Calibri" w:hint="eastAsia"/>
                    <w:sz w:val="36"/>
                    <w:szCs w:val="36"/>
                  </w:rPr>
                  <w:t>☐</w:t>
                </w:r>
              </w:sdtContent>
            </w:sdt>
          </w:p>
          <w:p w14:paraId="032B04AA"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No</w:t>
            </w:r>
            <w:r>
              <w:rPr>
                <w:rFonts w:ascii="Calibri" w:hAnsi="Calibri" w:cs="Calibri"/>
                <w:sz w:val="22"/>
                <w:szCs w:val="22"/>
              </w:rPr>
              <w:t xml:space="preserve">   </w:t>
            </w:r>
            <w:sdt>
              <w:sdtPr>
                <w:rPr>
                  <w:rFonts w:ascii="Calibri" w:hAnsi="Calibri" w:cs="Calibri"/>
                  <w:sz w:val="36"/>
                  <w:szCs w:val="36"/>
                </w:rPr>
                <w:id w:val="2066061687"/>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245E940C"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N/A</w:t>
            </w:r>
            <w:r>
              <w:rPr>
                <w:rFonts w:ascii="Calibri" w:hAnsi="Calibri" w:cs="Calibri"/>
                <w:sz w:val="22"/>
                <w:szCs w:val="22"/>
              </w:rPr>
              <w:t xml:space="preserve"> </w:t>
            </w:r>
            <w:sdt>
              <w:sdtPr>
                <w:rPr>
                  <w:rFonts w:ascii="Calibri" w:hAnsi="Calibri" w:cs="Calibri"/>
                  <w:sz w:val="36"/>
                  <w:szCs w:val="36"/>
                </w:rPr>
                <w:id w:val="-617985054"/>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39151FA4" w14:textId="3D257C9F" w:rsidR="005B7538" w:rsidRPr="008F58C8" w:rsidRDefault="005B7538" w:rsidP="005B7538">
            <w:pPr>
              <w:rPr>
                <w:rFonts w:ascii="Calibri" w:eastAsia="Calibri" w:hAnsi="Calibri" w:cs="Calibri"/>
                <w:color w:val="000000" w:themeColor="text1"/>
                <w:sz w:val="22"/>
                <w:szCs w:val="22"/>
              </w:rPr>
            </w:pPr>
          </w:p>
        </w:tc>
        <w:tc>
          <w:tcPr>
            <w:tcW w:w="2577" w:type="dxa"/>
            <w:shd w:val="clear" w:color="auto" w:fill="FFFFFF" w:themeFill="background1"/>
            <w:tcMar>
              <w:left w:w="105" w:type="dxa"/>
              <w:right w:w="105" w:type="dxa"/>
            </w:tcMar>
          </w:tcPr>
          <w:p w14:paraId="5B62633B"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Will this translate</w:t>
            </w:r>
            <w:r>
              <w:rPr>
                <w:rFonts w:ascii="Calibri" w:hAnsi="Calibri" w:cs="Calibri"/>
                <w:sz w:val="22"/>
                <w:szCs w:val="22"/>
              </w:rPr>
              <w:t>,</w:t>
            </w:r>
            <w:r w:rsidRPr="008F58C8">
              <w:rPr>
                <w:rFonts w:ascii="Calibri" w:hAnsi="Calibri" w:cs="Calibri"/>
                <w:sz w:val="22"/>
                <w:szCs w:val="22"/>
              </w:rPr>
              <w:t xml:space="preserve"> as is</w:t>
            </w:r>
            <w:r>
              <w:rPr>
                <w:rFonts w:ascii="Calibri" w:hAnsi="Calibri" w:cs="Calibri"/>
                <w:sz w:val="22"/>
                <w:szCs w:val="22"/>
              </w:rPr>
              <w:t>,</w:t>
            </w:r>
            <w:r w:rsidRPr="008F58C8">
              <w:rPr>
                <w:rFonts w:ascii="Calibri" w:hAnsi="Calibri" w:cs="Calibri"/>
                <w:sz w:val="22"/>
                <w:szCs w:val="22"/>
              </w:rPr>
              <w:t xml:space="preserve"> to the online </w:t>
            </w:r>
            <w:r>
              <w:rPr>
                <w:rFonts w:ascii="Calibri" w:hAnsi="Calibri" w:cs="Calibri"/>
                <w:sz w:val="22"/>
                <w:szCs w:val="22"/>
              </w:rPr>
              <w:t>a</w:t>
            </w:r>
            <w:r w:rsidRPr="008F58C8">
              <w:rPr>
                <w:rFonts w:ascii="Calibri" w:hAnsi="Calibri" w:cs="Calibri"/>
                <w:sz w:val="22"/>
                <w:szCs w:val="22"/>
              </w:rPr>
              <w:t>synchronous environment</w:t>
            </w:r>
          </w:p>
          <w:p w14:paraId="6885BB3A"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Yes</w:t>
            </w:r>
            <w:r>
              <w:rPr>
                <w:rFonts w:ascii="Calibri" w:hAnsi="Calibri" w:cs="Calibri"/>
                <w:sz w:val="22"/>
                <w:szCs w:val="22"/>
              </w:rPr>
              <w:t xml:space="preserve"> </w:t>
            </w:r>
            <w:r w:rsidRPr="008F58C8">
              <w:rPr>
                <w:rFonts w:ascii="Calibri" w:hAnsi="Calibri" w:cs="Calibri"/>
                <w:sz w:val="22"/>
                <w:szCs w:val="22"/>
              </w:rPr>
              <w:t xml:space="preserve"> </w:t>
            </w:r>
            <w:sdt>
              <w:sdtPr>
                <w:rPr>
                  <w:rFonts w:ascii="Calibri" w:hAnsi="Calibri" w:cs="Calibri"/>
                  <w:sz w:val="36"/>
                  <w:szCs w:val="36"/>
                </w:rPr>
                <w:id w:val="2092418869"/>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6D6C9661" w14:textId="77777777" w:rsidR="005B7538" w:rsidRPr="008F58C8" w:rsidRDefault="005B7538" w:rsidP="005B7538">
            <w:pPr>
              <w:rPr>
                <w:rFonts w:ascii="Calibri" w:hAnsi="Calibri" w:cs="Calibri"/>
                <w:sz w:val="22"/>
                <w:szCs w:val="22"/>
              </w:rPr>
            </w:pPr>
            <w:r w:rsidRPr="008F58C8">
              <w:rPr>
                <w:rFonts w:ascii="Calibri" w:hAnsi="Calibri" w:cs="Calibri"/>
                <w:sz w:val="22"/>
                <w:szCs w:val="22"/>
              </w:rPr>
              <w:t>No</w:t>
            </w:r>
            <w:r>
              <w:rPr>
                <w:rFonts w:ascii="Calibri" w:hAnsi="Calibri" w:cs="Calibri"/>
                <w:sz w:val="22"/>
                <w:szCs w:val="22"/>
              </w:rPr>
              <w:t xml:space="preserve">   </w:t>
            </w:r>
            <w:sdt>
              <w:sdtPr>
                <w:rPr>
                  <w:rFonts w:ascii="Calibri" w:hAnsi="Calibri" w:cs="Calibri"/>
                  <w:sz w:val="36"/>
                  <w:szCs w:val="36"/>
                </w:rPr>
                <w:id w:val="-1755039497"/>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p>
          <w:p w14:paraId="0DE926BD" w14:textId="79D2002B" w:rsidR="005B7538" w:rsidRPr="008F58C8" w:rsidRDefault="005B7538" w:rsidP="005B7538">
            <w:pPr>
              <w:rPr>
                <w:rFonts w:ascii="Calibri" w:eastAsia="Calibri" w:hAnsi="Calibri" w:cs="Calibri"/>
                <w:color w:val="000000" w:themeColor="text1"/>
                <w:sz w:val="22"/>
                <w:szCs w:val="22"/>
              </w:rPr>
            </w:pPr>
            <w:r w:rsidRPr="008F58C8">
              <w:rPr>
                <w:rFonts w:ascii="Calibri" w:hAnsi="Calibri" w:cs="Calibri"/>
                <w:sz w:val="22"/>
                <w:szCs w:val="22"/>
              </w:rPr>
              <w:t>N/A</w:t>
            </w:r>
            <w:r>
              <w:rPr>
                <w:rFonts w:ascii="Calibri" w:hAnsi="Calibri" w:cs="Calibri"/>
                <w:sz w:val="22"/>
                <w:szCs w:val="22"/>
              </w:rPr>
              <w:t xml:space="preserve"> </w:t>
            </w:r>
            <w:sdt>
              <w:sdtPr>
                <w:rPr>
                  <w:rFonts w:ascii="Calibri" w:hAnsi="Calibri" w:cs="Calibri"/>
                  <w:sz w:val="36"/>
                  <w:szCs w:val="36"/>
                </w:rPr>
                <w:id w:val="-1458647158"/>
                <w14:checkbox>
                  <w14:checked w14:val="0"/>
                  <w14:checkedState w14:val="2612" w14:font="MS Gothic"/>
                  <w14:uncheckedState w14:val="2610" w14:font="MS Gothic"/>
                </w14:checkbox>
              </w:sdtPr>
              <w:sdtContent>
                <w:r w:rsidRPr="008F58C8">
                  <w:rPr>
                    <w:rFonts w:ascii="MS Gothic" w:eastAsia="MS Gothic" w:hAnsi="MS Gothic" w:cs="Calibri" w:hint="eastAsia"/>
                    <w:sz w:val="36"/>
                    <w:szCs w:val="36"/>
                  </w:rPr>
                  <w:t>☐</w:t>
                </w:r>
              </w:sdtContent>
            </w:sdt>
            <w:r w:rsidRPr="008F58C8">
              <w:rPr>
                <w:rFonts w:ascii="Calibri" w:hAnsi="Calibri" w:cs="Calibri"/>
                <w:sz w:val="22"/>
                <w:szCs w:val="22"/>
              </w:rPr>
              <w:t xml:space="preserve"> </w:t>
            </w:r>
          </w:p>
        </w:tc>
        <w:tc>
          <w:tcPr>
            <w:tcW w:w="2716" w:type="dxa"/>
          </w:tcPr>
          <w:p w14:paraId="085D786C"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Move content to:</w:t>
            </w:r>
          </w:p>
          <w:p w14:paraId="04E17206" w14:textId="77777777" w:rsidR="005B7538" w:rsidRPr="00BA59DC" w:rsidRDefault="005B7538" w:rsidP="005B7538">
            <w:pPr>
              <w:rPr>
                <w:rFonts w:ascii="Calibri" w:eastAsia="Calibri" w:hAnsi="Calibri" w:cs="Calibri"/>
                <w:sz w:val="22"/>
                <w:szCs w:val="22"/>
              </w:rPr>
            </w:pPr>
            <w:r w:rsidRPr="00BA59DC">
              <w:rPr>
                <w:rFonts w:ascii="Calibri" w:eastAsia="Calibri" w:hAnsi="Calibri" w:cs="Calibri"/>
                <w:sz w:val="22"/>
                <w:szCs w:val="22"/>
              </w:rPr>
              <w:t>Online Synchronous Env.</w:t>
            </w:r>
          </w:p>
          <w:p w14:paraId="57DFF8CA"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Yes  </w:t>
            </w:r>
            <w:sdt>
              <w:sdtPr>
                <w:rPr>
                  <w:rFonts w:ascii="Calibri" w:hAnsi="Calibri" w:cs="Calibri"/>
                  <w:sz w:val="36"/>
                  <w:szCs w:val="36"/>
                </w:rPr>
                <w:id w:val="1003158088"/>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46584875"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No   </w:t>
            </w:r>
            <w:sdt>
              <w:sdtPr>
                <w:rPr>
                  <w:rFonts w:ascii="Calibri" w:hAnsi="Calibri" w:cs="Calibri"/>
                  <w:sz w:val="36"/>
                  <w:szCs w:val="36"/>
                </w:rPr>
                <w:id w:val="-26808834"/>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43E079A2" w14:textId="77777777" w:rsidR="005B7538" w:rsidRPr="00BA59DC" w:rsidRDefault="005B7538" w:rsidP="005B7538">
            <w:pPr>
              <w:rPr>
                <w:rFonts w:ascii="Calibri" w:hAnsi="Calibri" w:cs="Calibri"/>
                <w:sz w:val="22"/>
                <w:szCs w:val="22"/>
              </w:rPr>
            </w:pPr>
          </w:p>
          <w:p w14:paraId="15A7207C" w14:textId="77777777" w:rsidR="005B7538" w:rsidRPr="00BA59DC" w:rsidRDefault="005B7538" w:rsidP="005B7538">
            <w:pPr>
              <w:rPr>
                <w:rFonts w:ascii="Calibri" w:eastAsia="Calibri" w:hAnsi="Calibri" w:cs="Calibri"/>
                <w:sz w:val="22"/>
                <w:szCs w:val="22"/>
              </w:rPr>
            </w:pPr>
            <w:r w:rsidRPr="00BA59DC">
              <w:rPr>
                <w:rFonts w:ascii="Calibri" w:eastAsia="Calibri" w:hAnsi="Calibri" w:cs="Calibri"/>
                <w:sz w:val="22"/>
                <w:szCs w:val="22"/>
              </w:rPr>
              <w:t>Online Asynchronous Env.</w:t>
            </w:r>
          </w:p>
          <w:p w14:paraId="4795E659"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Yes  </w:t>
            </w:r>
            <w:sdt>
              <w:sdtPr>
                <w:rPr>
                  <w:rFonts w:ascii="Calibri" w:hAnsi="Calibri" w:cs="Calibri"/>
                  <w:sz w:val="36"/>
                  <w:szCs w:val="36"/>
                </w:rPr>
                <w:id w:val="-1638178997"/>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5CB2D21A"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No   </w:t>
            </w:r>
            <w:sdt>
              <w:sdtPr>
                <w:rPr>
                  <w:rFonts w:ascii="Calibri" w:hAnsi="Calibri" w:cs="Calibri"/>
                  <w:sz w:val="36"/>
                  <w:szCs w:val="36"/>
                </w:rPr>
                <w:id w:val="197283893"/>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53330D41" w14:textId="77777777" w:rsidR="005B7538" w:rsidRPr="00BA59DC" w:rsidRDefault="005B7538" w:rsidP="005B7538">
            <w:pPr>
              <w:rPr>
                <w:rFonts w:ascii="Calibri" w:hAnsi="Calibri" w:cs="Calibri"/>
                <w:sz w:val="22"/>
                <w:szCs w:val="22"/>
              </w:rPr>
            </w:pPr>
          </w:p>
          <w:p w14:paraId="68906056"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Retain in On-Campus Env.</w:t>
            </w:r>
          </w:p>
          <w:p w14:paraId="05CCA866"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Yes  </w:t>
            </w:r>
            <w:sdt>
              <w:sdtPr>
                <w:rPr>
                  <w:rFonts w:ascii="Calibri" w:hAnsi="Calibri" w:cs="Calibri"/>
                  <w:sz w:val="36"/>
                  <w:szCs w:val="36"/>
                </w:rPr>
                <w:id w:val="1512558851"/>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17650CC6" w14:textId="77777777" w:rsidR="005B7538" w:rsidRPr="00BA59DC" w:rsidRDefault="005B7538" w:rsidP="005B7538">
            <w:pPr>
              <w:rPr>
                <w:rFonts w:ascii="Calibri" w:hAnsi="Calibri" w:cs="Calibri"/>
                <w:sz w:val="22"/>
                <w:szCs w:val="22"/>
              </w:rPr>
            </w:pPr>
            <w:r w:rsidRPr="00BA59DC">
              <w:rPr>
                <w:rFonts w:ascii="Calibri" w:hAnsi="Calibri" w:cs="Calibri"/>
                <w:sz w:val="22"/>
                <w:szCs w:val="22"/>
              </w:rPr>
              <w:t xml:space="preserve">No   </w:t>
            </w:r>
            <w:sdt>
              <w:sdtPr>
                <w:rPr>
                  <w:rFonts w:ascii="Calibri" w:hAnsi="Calibri" w:cs="Calibri"/>
                  <w:sz w:val="36"/>
                  <w:szCs w:val="36"/>
                </w:rPr>
                <w:id w:val="-1095478353"/>
                <w14:checkbox>
                  <w14:checked w14:val="0"/>
                  <w14:checkedState w14:val="2612" w14:font="MS Gothic"/>
                  <w14:uncheckedState w14:val="2610" w14:font="MS Gothic"/>
                </w14:checkbox>
              </w:sdtPr>
              <w:sdtContent>
                <w:r w:rsidRPr="00BA59DC">
                  <w:rPr>
                    <w:rFonts w:ascii="MS Gothic" w:eastAsia="MS Gothic" w:hAnsi="MS Gothic" w:cs="Calibri" w:hint="eastAsia"/>
                    <w:sz w:val="36"/>
                    <w:szCs w:val="36"/>
                  </w:rPr>
                  <w:t>☐</w:t>
                </w:r>
              </w:sdtContent>
            </w:sdt>
          </w:p>
          <w:p w14:paraId="4E0FB775" w14:textId="77777777" w:rsidR="005B7538" w:rsidRPr="00BA59DC" w:rsidRDefault="005B7538" w:rsidP="005B7538">
            <w:pPr>
              <w:rPr>
                <w:rFonts w:ascii="Calibri" w:hAnsi="Calibri" w:cs="Calibri"/>
                <w:sz w:val="22"/>
                <w:szCs w:val="22"/>
              </w:rPr>
            </w:pPr>
          </w:p>
        </w:tc>
        <w:tc>
          <w:tcPr>
            <w:tcW w:w="2438" w:type="dxa"/>
          </w:tcPr>
          <w:p w14:paraId="62346211" w14:textId="77777777" w:rsidR="005B7538" w:rsidRPr="008F58C8" w:rsidRDefault="005B7538" w:rsidP="005B7538">
            <w:pPr>
              <w:rPr>
                <w:rFonts w:ascii="Calibri" w:hAnsi="Calibri" w:cs="Calibri"/>
                <w:sz w:val="22"/>
                <w:szCs w:val="22"/>
              </w:rPr>
            </w:pPr>
          </w:p>
        </w:tc>
      </w:tr>
    </w:tbl>
    <w:p w14:paraId="677DCDCE" w14:textId="77777777" w:rsidR="00EB32DE" w:rsidRDefault="00EB32DE" w:rsidP="3FB15AFB">
      <w:pPr>
        <w:rPr>
          <w:rFonts w:ascii="Calibri" w:eastAsia="Calibri" w:hAnsi="Calibri" w:cs="Calibri"/>
          <w:color w:val="000000" w:themeColor="text1"/>
          <w:sz w:val="22"/>
          <w:szCs w:val="22"/>
          <w:lang w:val="en-US"/>
        </w:rPr>
      </w:pPr>
    </w:p>
    <w:p w14:paraId="520A18EF" w14:textId="76F25265" w:rsidR="005B3C6F" w:rsidRDefault="221889DE" w:rsidP="3FB15AFB">
      <w:pPr>
        <w:rPr>
          <w:rFonts w:ascii="Calibri" w:eastAsia="Calibri" w:hAnsi="Calibri" w:cs="Calibri"/>
          <w:color w:val="000000" w:themeColor="text1"/>
          <w:sz w:val="22"/>
          <w:szCs w:val="22"/>
          <w:lang w:val="en-US"/>
        </w:rPr>
      </w:pPr>
      <w:r w:rsidRPr="00097DC2">
        <w:rPr>
          <w:rFonts w:ascii="Calibri" w:eastAsia="Calibri" w:hAnsi="Calibri" w:cs="Calibri"/>
          <w:b/>
          <w:bCs/>
          <w:color w:val="000000" w:themeColor="text1"/>
          <w:sz w:val="22"/>
          <w:szCs w:val="22"/>
          <w:lang w:val="en-US"/>
        </w:rPr>
        <w:t>Note:</w:t>
      </w:r>
      <w:r w:rsidRPr="3FB15AFB">
        <w:rPr>
          <w:rFonts w:ascii="Calibri" w:eastAsia="Calibri" w:hAnsi="Calibri" w:cs="Calibri"/>
          <w:color w:val="000000" w:themeColor="text1"/>
          <w:sz w:val="22"/>
          <w:szCs w:val="22"/>
          <w:lang w:val="en-US"/>
        </w:rPr>
        <w:t xml:space="preserve"> </w:t>
      </w:r>
      <w:r w:rsidR="00097DC2">
        <w:rPr>
          <w:rFonts w:ascii="Calibri" w:eastAsia="Calibri" w:hAnsi="Calibri" w:cs="Calibri"/>
          <w:color w:val="000000" w:themeColor="text1"/>
          <w:sz w:val="22"/>
          <w:szCs w:val="22"/>
        </w:rPr>
        <w:t>If</w:t>
      </w:r>
      <w:r w:rsidRPr="3FB15AFB">
        <w:rPr>
          <w:rFonts w:ascii="Calibri" w:eastAsia="Calibri" w:hAnsi="Calibri" w:cs="Calibri"/>
          <w:color w:val="000000" w:themeColor="text1"/>
          <w:sz w:val="22"/>
          <w:szCs w:val="22"/>
        </w:rPr>
        <w:t xml:space="preserve"> you </w:t>
      </w:r>
      <w:r w:rsidR="00097DC2">
        <w:rPr>
          <w:rFonts w:ascii="Calibri" w:eastAsia="Calibri" w:hAnsi="Calibri" w:cs="Calibri"/>
          <w:color w:val="000000" w:themeColor="text1"/>
          <w:sz w:val="22"/>
          <w:szCs w:val="22"/>
        </w:rPr>
        <w:t>decide to deliver some content asynchronously</w:t>
      </w:r>
      <w:r w:rsidR="00BA59DC">
        <w:rPr>
          <w:rFonts w:ascii="Calibri" w:eastAsia="Calibri" w:hAnsi="Calibri" w:cs="Calibri"/>
          <w:color w:val="000000" w:themeColor="text1"/>
          <w:sz w:val="22"/>
          <w:szCs w:val="22"/>
        </w:rPr>
        <w:t>,</w:t>
      </w:r>
      <w:r w:rsidR="00097DC2">
        <w:rPr>
          <w:rFonts w:ascii="Calibri" w:eastAsia="Calibri" w:hAnsi="Calibri" w:cs="Calibri"/>
          <w:color w:val="000000" w:themeColor="text1"/>
          <w:sz w:val="22"/>
          <w:szCs w:val="22"/>
        </w:rPr>
        <w:t xml:space="preserve"> thereby keeping the live </w:t>
      </w:r>
      <w:r w:rsidR="00BA59DC">
        <w:rPr>
          <w:rFonts w:ascii="Calibri" w:eastAsia="Calibri" w:hAnsi="Calibri" w:cs="Calibri"/>
          <w:color w:val="000000" w:themeColor="text1"/>
          <w:sz w:val="22"/>
          <w:szCs w:val="22"/>
        </w:rPr>
        <w:t xml:space="preserve">online and on-campus </w:t>
      </w:r>
      <w:r w:rsidR="00097DC2">
        <w:rPr>
          <w:rFonts w:ascii="Calibri" w:eastAsia="Calibri" w:hAnsi="Calibri" w:cs="Calibri"/>
          <w:color w:val="000000" w:themeColor="text1"/>
          <w:sz w:val="22"/>
          <w:szCs w:val="22"/>
        </w:rPr>
        <w:t>class time for questions/</w:t>
      </w:r>
      <w:r w:rsidR="00BA59DC">
        <w:rPr>
          <w:rFonts w:ascii="Calibri" w:eastAsia="Calibri" w:hAnsi="Calibri" w:cs="Calibri"/>
          <w:color w:val="000000" w:themeColor="text1"/>
          <w:sz w:val="22"/>
          <w:szCs w:val="22"/>
        </w:rPr>
        <w:t>discussions/</w:t>
      </w:r>
      <w:r w:rsidR="00097DC2">
        <w:rPr>
          <w:rFonts w:ascii="Calibri" w:eastAsia="Calibri" w:hAnsi="Calibri" w:cs="Calibri"/>
          <w:color w:val="000000" w:themeColor="text1"/>
          <w:sz w:val="22"/>
          <w:szCs w:val="22"/>
        </w:rPr>
        <w:t xml:space="preserve">case studies/activities etc., remember that </w:t>
      </w:r>
      <w:r w:rsidRPr="3FB15AFB">
        <w:rPr>
          <w:rFonts w:ascii="Calibri" w:eastAsia="Calibri" w:hAnsi="Calibri" w:cs="Calibri"/>
          <w:color w:val="000000" w:themeColor="text1"/>
          <w:sz w:val="22"/>
          <w:szCs w:val="22"/>
        </w:rPr>
        <w:t xml:space="preserve">passively watching </w:t>
      </w:r>
      <w:r w:rsidR="00097DC2">
        <w:rPr>
          <w:rFonts w:ascii="Calibri" w:eastAsia="Calibri" w:hAnsi="Calibri" w:cs="Calibri"/>
          <w:color w:val="000000" w:themeColor="text1"/>
          <w:sz w:val="22"/>
          <w:szCs w:val="22"/>
        </w:rPr>
        <w:t>long</w:t>
      </w:r>
      <w:r w:rsidRPr="3FB15AFB">
        <w:rPr>
          <w:rFonts w:ascii="Calibri" w:eastAsia="Calibri" w:hAnsi="Calibri" w:cs="Calibri"/>
          <w:color w:val="000000" w:themeColor="text1"/>
          <w:sz w:val="22"/>
          <w:szCs w:val="22"/>
        </w:rPr>
        <w:t xml:space="preserve"> recording</w:t>
      </w:r>
      <w:r w:rsidR="00097DC2">
        <w:rPr>
          <w:rFonts w:ascii="Calibri" w:eastAsia="Calibri" w:hAnsi="Calibri" w:cs="Calibri"/>
          <w:color w:val="000000" w:themeColor="text1"/>
          <w:sz w:val="22"/>
          <w:szCs w:val="22"/>
        </w:rPr>
        <w:t>s</w:t>
      </w:r>
      <w:r w:rsidRPr="3FB15AFB">
        <w:rPr>
          <w:rFonts w:ascii="Calibri" w:eastAsia="Calibri" w:hAnsi="Calibri" w:cs="Calibri"/>
          <w:color w:val="000000" w:themeColor="text1"/>
          <w:sz w:val="22"/>
          <w:szCs w:val="22"/>
        </w:rPr>
        <w:t xml:space="preserve"> </w:t>
      </w:r>
      <w:r w:rsidR="00097DC2">
        <w:rPr>
          <w:rFonts w:ascii="Calibri" w:eastAsia="Calibri" w:hAnsi="Calibri" w:cs="Calibri"/>
          <w:color w:val="000000" w:themeColor="text1"/>
          <w:sz w:val="22"/>
          <w:szCs w:val="22"/>
        </w:rPr>
        <w:t xml:space="preserve">is </w:t>
      </w:r>
      <w:r w:rsidRPr="3FB15AFB">
        <w:rPr>
          <w:rFonts w:ascii="Calibri" w:eastAsia="Calibri" w:hAnsi="Calibri" w:cs="Calibri"/>
          <w:color w:val="000000" w:themeColor="text1"/>
          <w:sz w:val="22"/>
          <w:szCs w:val="22"/>
        </w:rPr>
        <w:t>not</w:t>
      </w:r>
      <w:r w:rsidR="00F90E7C">
        <w:rPr>
          <w:rFonts w:ascii="Calibri" w:eastAsia="Calibri" w:hAnsi="Calibri" w:cs="Calibri"/>
          <w:color w:val="000000" w:themeColor="text1"/>
          <w:sz w:val="22"/>
          <w:szCs w:val="22"/>
        </w:rPr>
        <w:t xml:space="preserve"> </w:t>
      </w:r>
      <w:r w:rsidRPr="3FB15AFB">
        <w:rPr>
          <w:rFonts w:ascii="Calibri" w:eastAsia="Calibri" w:hAnsi="Calibri" w:cs="Calibri"/>
          <w:color w:val="000000" w:themeColor="text1"/>
          <w:sz w:val="22"/>
          <w:szCs w:val="22"/>
        </w:rPr>
        <w:t xml:space="preserve">the best way </w:t>
      </w:r>
      <w:r w:rsidR="00097DC2">
        <w:rPr>
          <w:rFonts w:ascii="Calibri" w:eastAsia="Calibri" w:hAnsi="Calibri" w:cs="Calibri"/>
          <w:color w:val="000000" w:themeColor="text1"/>
          <w:sz w:val="22"/>
          <w:szCs w:val="22"/>
        </w:rPr>
        <w:t xml:space="preserve">for students </w:t>
      </w:r>
      <w:r w:rsidRPr="3FB15AFB">
        <w:rPr>
          <w:rFonts w:ascii="Calibri" w:eastAsia="Calibri" w:hAnsi="Calibri" w:cs="Calibri"/>
          <w:color w:val="000000" w:themeColor="text1"/>
          <w:sz w:val="22"/>
          <w:szCs w:val="22"/>
        </w:rPr>
        <w:t>to cover the necessary content</w:t>
      </w:r>
      <w:r w:rsidR="00097DC2">
        <w:rPr>
          <w:rFonts w:ascii="Calibri" w:eastAsia="Calibri" w:hAnsi="Calibri" w:cs="Calibri"/>
          <w:color w:val="000000" w:themeColor="text1"/>
          <w:sz w:val="22"/>
          <w:szCs w:val="22"/>
        </w:rPr>
        <w:t>. Instead, consider</w:t>
      </w:r>
      <w:r w:rsidRPr="3FB15AFB">
        <w:rPr>
          <w:rFonts w:ascii="Calibri" w:eastAsia="Calibri" w:hAnsi="Calibri" w:cs="Calibri"/>
          <w:color w:val="000000" w:themeColor="text1"/>
          <w:sz w:val="22"/>
          <w:szCs w:val="22"/>
        </w:rPr>
        <w:t xml:space="preserve"> creat</w:t>
      </w:r>
      <w:r w:rsidR="00097DC2">
        <w:rPr>
          <w:rFonts w:ascii="Calibri" w:eastAsia="Calibri" w:hAnsi="Calibri" w:cs="Calibri"/>
          <w:color w:val="000000" w:themeColor="text1"/>
          <w:sz w:val="22"/>
          <w:szCs w:val="22"/>
        </w:rPr>
        <w:t xml:space="preserve">ing some </w:t>
      </w:r>
      <w:r w:rsidRPr="3FB15AFB">
        <w:rPr>
          <w:rFonts w:ascii="Calibri" w:eastAsia="Calibri" w:hAnsi="Calibri" w:cs="Calibri"/>
          <w:color w:val="000000" w:themeColor="text1"/>
          <w:sz w:val="22"/>
          <w:szCs w:val="22"/>
        </w:rPr>
        <w:t>short</w:t>
      </w:r>
      <w:r w:rsidR="00097DC2">
        <w:rPr>
          <w:rFonts w:ascii="Calibri" w:eastAsia="Calibri" w:hAnsi="Calibri" w:cs="Calibri"/>
          <w:color w:val="000000" w:themeColor="text1"/>
          <w:sz w:val="22"/>
          <w:szCs w:val="22"/>
        </w:rPr>
        <w:t xml:space="preserve"> (chunked) interactive</w:t>
      </w:r>
      <w:r w:rsidRPr="3FB15AFB">
        <w:rPr>
          <w:rFonts w:ascii="Calibri" w:eastAsia="Calibri" w:hAnsi="Calibri" w:cs="Calibri"/>
          <w:color w:val="000000" w:themeColor="text1"/>
          <w:sz w:val="22"/>
          <w:szCs w:val="22"/>
        </w:rPr>
        <w:t xml:space="preserve"> screencasts/videos or podcasts, or multimedia presentations, that cover that content in an interesting and engaging way and make those available to them instead. </w:t>
      </w:r>
      <w:hyperlink r:id="rId8" w:history="1">
        <w:r w:rsidR="00097DC2" w:rsidRPr="00F90E7C">
          <w:rPr>
            <w:rStyle w:val="Hyperlink"/>
            <w:rFonts w:ascii="Calibri" w:eastAsia="Calibri" w:hAnsi="Calibri" w:cs="Calibri"/>
            <w:sz w:val="22"/>
            <w:szCs w:val="22"/>
          </w:rPr>
          <w:t>Talk to any member of the Digital Education Team</w:t>
        </w:r>
      </w:hyperlink>
      <w:r w:rsidR="00097DC2">
        <w:rPr>
          <w:rFonts w:ascii="Calibri" w:eastAsia="Calibri" w:hAnsi="Calibri" w:cs="Calibri"/>
          <w:color w:val="000000" w:themeColor="text1"/>
          <w:sz w:val="22"/>
          <w:szCs w:val="22"/>
        </w:rPr>
        <w:t xml:space="preserve"> to explore what’s possible</w:t>
      </w:r>
      <w:r w:rsidR="00F90E7C">
        <w:rPr>
          <w:rFonts w:ascii="Calibri" w:eastAsia="Calibri" w:hAnsi="Calibri" w:cs="Calibri"/>
          <w:color w:val="000000" w:themeColor="text1"/>
          <w:sz w:val="22"/>
          <w:szCs w:val="22"/>
        </w:rPr>
        <w:t>,</w:t>
      </w:r>
      <w:r w:rsidR="00097DC2">
        <w:rPr>
          <w:rFonts w:ascii="Calibri" w:eastAsia="Calibri" w:hAnsi="Calibri" w:cs="Calibri"/>
          <w:color w:val="000000" w:themeColor="text1"/>
          <w:sz w:val="22"/>
          <w:szCs w:val="22"/>
        </w:rPr>
        <w:t xml:space="preserve"> and </w:t>
      </w:r>
      <w:r w:rsidR="00F90E7C">
        <w:rPr>
          <w:rFonts w:ascii="Calibri" w:eastAsia="Calibri" w:hAnsi="Calibri" w:cs="Calibri"/>
          <w:color w:val="000000" w:themeColor="text1"/>
          <w:sz w:val="22"/>
          <w:szCs w:val="22"/>
        </w:rPr>
        <w:t xml:space="preserve">undertake some </w:t>
      </w:r>
      <w:hyperlink r:id="rId9" w:history="1">
        <w:r w:rsidR="00F90E7C" w:rsidRPr="00F90E7C">
          <w:rPr>
            <w:rStyle w:val="Hyperlink"/>
            <w:rFonts w:ascii="Calibri" w:eastAsia="Calibri" w:hAnsi="Calibri" w:cs="Calibri"/>
            <w:sz w:val="22"/>
            <w:szCs w:val="22"/>
          </w:rPr>
          <w:t>training</w:t>
        </w:r>
      </w:hyperlink>
      <w:r w:rsidR="00F90E7C">
        <w:rPr>
          <w:rFonts w:ascii="Calibri" w:eastAsia="Calibri" w:hAnsi="Calibri" w:cs="Calibri"/>
          <w:color w:val="000000" w:themeColor="text1"/>
          <w:sz w:val="22"/>
          <w:szCs w:val="22"/>
        </w:rPr>
        <w:t xml:space="preserve"> in the appropriate </w:t>
      </w:r>
      <w:hyperlink r:id="rId10" w:history="1">
        <w:r w:rsidR="00F90E7C" w:rsidRPr="00F90E7C">
          <w:rPr>
            <w:rStyle w:val="Hyperlink"/>
            <w:rFonts w:ascii="Calibri" w:eastAsia="Calibri" w:hAnsi="Calibri" w:cs="Calibri"/>
            <w:sz w:val="22"/>
            <w:szCs w:val="22"/>
          </w:rPr>
          <w:t>learning technologies</w:t>
        </w:r>
      </w:hyperlink>
      <w:r w:rsidR="00F90E7C">
        <w:rPr>
          <w:rFonts w:ascii="Calibri" w:eastAsia="Calibri" w:hAnsi="Calibri" w:cs="Calibri"/>
          <w:color w:val="000000" w:themeColor="text1"/>
          <w:sz w:val="22"/>
          <w:szCs w:val="22"/>
        </w:rPr>
        <w:t xml:space="preserve">. </w:t>
      </w:r>
    </w:p>
    <w:sectPr w:rsidR="005B3C6F">
      <w:pgSz w:w="16838" w:h="11906"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EC51BF"/>
    <w:multiLevelType w:val="hybridMultilevel"/>
    <w:tmpl w:val="4BAA4042"/>
    <w:lvl w:ilvl="0" w:tplc="8294C88E">
      <w:start w:val="1"/>
      <w:numFmt w:val="decimal"/>
      <w:lvlText w:val="%1."/>
      <w:lvlJc w:val="left"/>
      <w:pPr>
        <w:ind w:left="360" w:hanging="360"/>
      </w:pPr>
      <w:rPr>
        <w:rFonts w:ascii="Calibri" w:hAnsi="Calibri" w:hint="default"/>
      </w:rPr>
    </w:lvl>
    <w:lvl w:ilvl="1" w:tplc="A976C1A6">
      <w:start w:val="1"/>
      <w:numFmt w:val="lowerLetter"/>
      <w:lvlText w:val="%2."/>
      <w:lvlJc w:val="left"/>
      <w:pPr>
        <w:ind w:left="1440" w:hanging="360"/>
      </w:pPr>
    </w:lvl>
    <w:lvl w:ilvl="2" w:tplc="7AF2174C">
      <w:start w:val="1"/>
      <w:numFmt w:val="lowerRoman"/>
      <w:lvlText w:val="%3."/>
      <w:lvlJc w:val="right"/>
      <w:pPr>
        <w:ind w:left="2160" w:hanging="180"/>
      </w:pPr>
    </w:lvl>
    <w:lvl w:ilvl="3" w:tplc="FCC806BC">
      <w:start w:val="1"/>
      <w:numFmt w:val="decimal"/>
      <w:lvlText w:val="%4."/>
      <w:lvlJc w:val="left"/>
      <w:pPr>
        <w:ind w:left="2880" w:hanging="360"/>
      </w:pPr>
    </w:lvl>
    <w:lvl w:ilvl="4" w:tplc="CFBA8C7E">
      <w:start w:val="1"/>
      <w:numFmt w:val="lowerLetter"/>
      <w:lvlText w:val="%5."/>
      <w:lvlJc w:val="left"/>
      <w:pPr>
        <w:ind w:left="3600" w:hanging="360"/>
      </w:pPr>
    </w:lvl>
    <w:lvl w:ilvl="5" w:tplc="2736896A">
      <w:start w:val="1"/>
      <w:numFmt w:val="lowerRoman"/>
      <w:lvlText w:val="%6."/>
      <w:lvlJc w:val="right"/>
      <w:pPr>
        <w:ind w:left="4320" w:hanging="180"/>
      </w:pPr>
    </w:lvl>
    <w:lvl w:ilvl="6" w:tplc="282EBE4C">
      <w:start w:val="1"/>
      <w:numFmt w:val="decimal"/>
      <w:lvlText w:val="%7."/>
      <w:lvlJc w:val="left"/>
      <w:pPr>
        <w:ind w:left="5040" w:hanging="360"/>
      </w:pPr>
    </w:lvl>
    <w:lvl w:ilvl="7" w:tplc="08C02304">
      <w:start w:val="1"/>
      <w:numFmt w:val="lowerLetter"/>
      <w:lvlText w:val="%8."/>
      <w:lvlJc w:val="left"/>
      <w:pPr>
        <w:ind w:left="5760" w:hanging="360"/>
      </w:pPr>
    </w:lvl>
    <w:lvl w:ilvl="8" w:tplc="CE44BF68">
      <w:start w:val="1"/>
      <w:numFmt w:val="lowerRoman"/>
      <w:lvlText w:val="%9."/>
      <w:lvlJc w:val="right"/>
      <w:pPr>
        <w:ind w:left="6480" w:hanging="180"/>
      </w:pPr>
    </w:lvl>
  </w:abstractNum>
  <w:num w:numId="1" w16cid:durableId="189766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5166062"/>
    <w:rsid w:val="00097DC2"/>
    <w:rsid w:val="000E079C"/>
    <w:rsid w:val="000E19E3"/>
    <w:rsid w:val="00235F40"/>
    <w:rsid w:val="002508AF"/>
    <w:rsid w:val="004A5233"/>
    <w:rsid w:val="004C70C6"/>
    <w:rsid w:val="005070FC"/>
    <w:rsid w:val="005B3C6F"/>
    <w:rsid w:val="005B7538"/>
    <w:rsid w:val="00786771"/>
    <w:rsid w:val="00883ADA"/>
    <w:rsid w:val="008B33F3"/>
    <w:rsid w:val="008C55DD"/>
    <w:rsid w:val="008F58C8"/>
    <w:rsid w:val="00914E11"/>
    <w:rsid w:val="0097782E"/>
    <w:rsid w:val="009C1C4C"/>
    <w:rsid w:val="00A0277A"/>
    <w:rsid w:val="00A64116"/>
    <w:rsid w:val="00AE47BB"/>
    <w:rsid w:val="00BA59DC"/>
    <w:rsid w:val="00BD3ACF"/>
    <w:rsid w:val="00C01A74"/>
    <w:rsid w:val="00D3550A"/>
    <w:rsid w:val="00DB61D8"/>
    <w:rsid w:val="00E36A2D"/>
    <w:rsid w:val="00EB32DE"/>
    <w:rsid w:val="00F3408D"/>
    <w:rsid w:val="00F90E7C"/>
    <w:rsid w:val="0314FC0A"/>
    <w:rsid w:val="05BC2E78"/>
    <w:rsid w:val="072C184B"/>
    <w:rsid w:val="07B3BEAE"/>
    <w:rsid w:val="07BB7010"/>
    <w:rsid w:val="08EECEED"/>
    <w:rsid w:val="0B18E654"/>
    <w:rsid w:val="0CF32096"/>
    <w:rsid w:val="0E086B5E"/>
    <w:rsid w:val="125B6C7F"/>
    <w:rsid w:val="14E41048"/>
    <w:rsid w:val="15166062"/>
    <w:rsid w:val="1710202A"/>
    <w:rsid w:val="1763908B"/>
    <w:rsid w:val="179F16A9"/>
    <w:rsid w:val="1A083A96"/>
    <w:rsid w:val="1BF816BA"/>
    <w:rsid w:val="1E2B54AC"/>
    <w:rsid w:val="1F037BE0"/>
    <w:rsid w:val="2015F190"/>
    <w:rsid w:val="20BB177B"/>
    <w:rsid w:val="221889DE"/>
    <w:rsid w:val="22307EE1"/>
    <w:rsid w:val="2251911A"/>
    <w:rsid w:val="22B340EB"/>
    <w:rsid w:val="2435FF07"/>
    <w:rsid w:val="2600040E"/>
    <w:rsid w:val="26318788"/>
    <w:rsid w:val="266B7BFB"/>
    <w:rsid w:val="27A299F9"/>
    <w:rsid w:val="2B3A8A81"/>
    <w:rsid w:val="2C1C1B1C"/>
    <w:rsid w:val="2C7CDB51"/>
    <w:rsid w:val="2D397BE8"/>
    <w:rsid w:val="2DCF080C"/>
    <w:rsid w:val="2F6D1483"/>
    <w:rsid w:val="2F7732F4"/>
    <w:rsid w:val="3075D562"/>
    <w:rsid w:val="32179E23"/>
    <w:rsid w:val="3493C482"/>
    <w:rsid w:val="37CB1F83"/>
    <w:rsid w:val="3ACC1284"/>
    <w:rsid w:val="3B1F8299"/>
    <w:rsid w:val="3E83C7E3"/>
    <w:rsid w:val="3FB15AFB"/>
    <w:rsid w:val="3FB1D5DE"/>
    <w:rsid w:val="3FC1B534"/>
    <w:rsid w:val="409FD14C"/>
    <w:rsid w:val="40E2E0BA"/>
    <w:rsid w:val="4233E80F"/>
    <w:rsid w:val="42C087D1"/>
    <w:rsid w:val="436C1A24"/>
    <w:rsid w:val="44D03937"/>
    <w:rsid w:val="45E87579"/>
    <w:rsid w:val="48EB3396"/>
    <w:rsid w:val="4A7B7689"/>
    <w:rsid w:val="4C7BB79B"/>
    <w:rsid w:val="4CAD3C58"/>
    <w:rsid w:val="507483CE"/>
    <w:rsid w:val="53785ECC"/>
    <w:rsid w:val="55E9AF64"/>
    <w:rsid w:val="5A437D66"/>
    <w:rsid w:val="5AC48B7C"/>
    <w:rsid w:val="5B903297"/>
    <w:rsid w:val="5BD0CBCB"/>
    <w:rsid w:val="6095C807"/>
    <w:rsid w:val="6097BDD9"/>
    <w:rsid w:val="60AED4C8"/>
    <w:rsid w:val="630B834A"/>
    <w:rsid w:val="63385DB3"/>
    <w:rsid w:val="65FFB3D0"/>
    <w:rsid w:val="661C779E"/>
    <w:rsid w:val="67F223E5"/>
    <w:rsid w:val="69D02A4D"/>
    <w:rsid w:val="6B4E82E3"/>
    <w:rsid w:val="6D295B0A"/>
    <w:rsid w:val="722073C1"/>
    <w:rsid w:val="74E7A3FA"/>
    <w:rsid w:val="75BEB36F"/>
    <w:rsid w:val="75E06A59"/>
    <w:rsid w:val="7643997B"/>
    <w:rsid w:val="77AF7FAD"/>
    <w:rsid w:val="77D71E0C"/>
    <w:rsid w:val="79B51F89"/>
    <w:rsid w:val="7D50D6D1"/>
    <w:rsid w:val="7E64B60A"/>
    <w:rsid w:val="7F4C83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B31A"/>
  <w15:chartTrackingRefBased/>
  <w15:docId w15:val="{54A83869-AD9B-4606-A64B-311A3750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40E2E0BA"/>
    <w:rPr>
      <w:color w:val="467886"/>
      <w:u w:val="single"/>
    </w:rPr>
  </w:style>
  <w:style w:type="paragraph" w:styleId="NoSpacing">
    <w:name w:val="No Spacing"/>
    <w:uiPriority w:val="1"/>
    <w:qFormat/>
    <w:rsid w:val="40E2E0BA"/>
    <w:pPr>
      <w:spacing w:after="0"/>
    </w:pPr>
  </w:style>
  <w:style w:type="paragraph" w:styleId="ListParagraph">
    <w:name w:val="List Paragraph"/>
    <w:basedOn w:val="Normal"/>
    <w:uiPriority w:val="34"/>
    <w:qFormat/>
    <w:rsid w:val="40E2E0BA"/>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F90E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dublin.ie/explore/about-the-university/digital-education/contact-u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tudublin.ie/explore/about-the-university/digital-education/digital-teaching-learning--assessment-tools/" TargetMode="External"/><Relationship Id="rId4" Type="http://schemas.openxmlformats.org/officeDocument/2006/relationships/numbering" Target="numbering.xml"/><Relationship Id="rId9" Type="http://schemas.openxmlformats.org/officeDocument/2006/relationships/hyperlink" Target="https://tudublin.sharepoint.com/sites/AcademicAffairsCalendarofEvents/SitePages/Upcoming-Traini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EF4FB18E386E41ABE8D01595554114" ma:contentTypeVersion="8" ma:contentTypeDescription="Create a new document." ma:contentTypeScope="" ma:versionID="c1bcf4bf14bce47591c74c811105b736">
  <xsd:schema xmlns:xsd="http://www.w3.org/2001/XMLSchema" xmlns:xs="http://www.w3.org/2001/XMLSchema" xmlns:p="http://schemas.microsoft.com/office/2006/metadata/properties" xmlns:ns2="9a15012d-c578-4421-8543-8baa4f7a1718" targetNamespace="http://schemas.microsoft.com/office/2006/metadata/properties" ma:root="true" ma:fieldsID="bdc5e65ddc1853de304875f5701cd52a" ns2:_="">
    <xsd:import namespace="9a15012d-c578-4421-8543-8baa4f7a1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5012d-c578-4421-8543-8baa4f7a1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Comment" ma:index="15" nillable="true" ma:displayName="Comment" ma:format="Dropdown"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omment xmlns="9a15012d-c578-4421-8543-8baa4f7a171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0B5DD-0019-4101-B0A4-FACC6051A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15012d-c578-4421-8543-8baa4f7a1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D66BBD-9147-46DF-805C-BAA39688BC8D}">
  <ds:schemaRefs>
    <ds:schemaRef ds:uri="http://schemas.microsoft.com/office/2006/metadata/properties"/>
    <ds:schemaRef ds:uri="http://schemas.microsoft.com/office/infopath/2007/PartnerControls"/>
    <ds:schemaRef ds:uri="9a15012d-c578-4421-8543-8baa4f7a1718"/>
  </ds:schemaRefs>
</ds:datastoreItem>
</file>

<file path=customXml/itemProps3.xml><?xml version="1.0" encoding="utf-8"?>
<ds:datastoreItem xmlns:ds="http://schemas.openxmlformats.org/officeDocument/2006/customXml" ds:itemID="{2A934DBC-71A6-48E5-974A-301D674F4D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2</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Boylan</dc:creator>
  <cp:keywords/>
  <dc:description/>
  <cp:lastModifiedBy>Frances Boylan</cp:lastModifiedBy>
  <cp:revision>20</cp:revision>
  <dcterms:created xsi:type="dcterms:W3CDTF">2025-11-18T10:06:00Z</dcterms:created>
  <dcterms:modified xsi:type="dcterms:W3CDTF">2026-01-14T11:10:00Z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0x01010037EF4FB18E386E41ABE8D01595554114</vt:lpwstr>
  </property>
</Properties>
</file>