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3CB" w14:textId="14FCC9E8" w:rsidR="00B60759" w:rsidRDefault="42B504FF" w:rsidP="13DB92AB">
      <w:pPr>
        <w:pStyle w:val="Heading1"/>
        <w:rPr>
          <w:rFonts w:ascii="Calibri" w:eastAsia="Calibri" w:hAnsi="Calibri" w:cs="Calibri"/>
          <w:lang w:val="en-US"/>
        </w:rPr>
      </w:pPr>
      <w:r w:rsidRPr="619523BB">
        <w:rPr>
          <w:rFonts w:ascii="Calibri" w:eastAsia="Calibri" w:hAnsi="Calibri" w:cs="Calibri"/>
          <w:lang w:val="en-US"/>
        </w:rPr>
        <w:t>Review</w:t>
      </w:r>
      <w:r w:rsidR="2CE20F5D" w:rsidRPr="619523BB">
        <w:rPr>
          <w:rFonts w:ascii="Calibri" w:eastAsia="Calibri" w:hAnsi="Calibri" w:cs="Calibri"/>
          <w:lang w:val="en-US"/>
        </w:rPr>
        <w:t>ing</w:t>
      </w:r>
      <w:r w:rsidR="1F745D62" w:rsidRPr="619523BB">
        <w:rPr>
          <w:rFonts w:ascii="Calibri" w:eastAsia="Calibri" w:hAnsi="Calibri" w:cs="Calibri"/>
          <w:lang w:val="en-US"/>
        </w:rPr>
        <w:t xml:space="preserve"> &amp; </w:t>
      </w:r>
      <w:r w:rsidR="63ABB85F" w:rsidRPr="619523BB">
        <w:rPr>
          <w:rFonts w:ascii="Calibri" w:eastAsia="Calibri" w:hAnsi="Calibri" w:cs="Calibri"/>
          <w:lang w:val="en-US"/>
        </w:rPr>
        <w:t>Writing</w:t>
      </w:r>
      <w:r w:rsidR="2CE20F5D" w:rsidRPr="619523BB">
        <w:rPr>
          <w:rFonts w:ascii="Calibri" w:eastAsia="Calibri" w:hAnsi="Calibri" w:cs="Calibri"/>
          <w:lang w:val="en-US"/>
        </w:rPr>
        <w:t xml:space="preserve"> Module Learning Outcomes</w:t>
      </w:r>
      <w:r w:rsidR="004F4DC4">
        <w:rPr>
          <w:rFonts w:ascii="Calibri" w:eastAsia="Calibri" w:hAnsi="Calibri" w:cs="Calibri"/>
          <w:lang w:val="en-US"/>
        </w:rPr>
        <w:t>:</w:t>
      </w:r>
      <w:r w:rsidR="004F4DC4">
        <w:rPr>
          <w:rFonts w:ascii="Calibri" w:eastAsia="Calibri" w:hAnsi="Calibri" w:cs="Calibri"/>
          <w:lang w:val="en-US"/>
        </w:rPr>
        <w:br/>
        <w:t>In-Person On-Campus Technology-Enabled Delivery</w:t>
      </w:r>
    </w:p>
    <w:p w14:paraId="22E41677" w14:textId="77777777" w:rsidR="00A64445" w:rsidRPr="00A64445" w:rsidRDefault="00A64445" w:rsidP="00A64445">
      <w:pPr>
        <w:rPr>
          <w:lang w:val="en-US"/>
        </w:rPr>
      </w:pPr>
    </w:p>
    <w:p w14:paraId="340F16C2" w14:textId="7A4DFF3A" w:rsidR="00B60759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>A module learning outcome</w:t>
      </w:r>
      <w:r w:rsidR="000E7C8D">
        <w:rPr>
          <w:rFonts w:ascii="Calibri" w:eastAsia="Calibri" w:hAnsi="Calibri" w:cs="Calibri"/>
          <w:lang w:val="en-US"/>
        </w:rPr>
        <w:t xml:space="preserve"> (MLO)</w:t>
      </w:r>
      <w:r w:rsidRPr="13DB92AB">
        <w:rPr>
          <w:rFonts w:ascii="Calibri" w:eastAsia="Calibri" w:hAnsi="Calibri" w:cs="Calibri"/>
          <w:lang w:val="en-US"/>
        </w:rPr>
        <w:t xml:space="preserve"> is a statement of what the learner is expected to be able to do on successful completion of the module </w:t>
      </w:r>
      <w:r w:rsidR="000E7C8D" w:rsidRPr="13DB92AB">
        <w:rPr>
          <w:rFonts w:ascii="Calibri" w:eastAsia="Calibri" w:hAnsi="Calibri" w:cs="Calibri"/>
          <w:lang w:val="en-US"/>
        </w:rPr>
        <w:t>to</w:t>
      </w:r>
      <w:r w:rsidRPr="13DB92AB">
        <w:rPr>
          <w:rFonts w:ascii="Calibri" w:eastAsia="Calibri" w:hAnsi="Calibri" w:cs="Calibri"/>
          <w:lang w:val="en-US"/>
        </w:rPr>
        <w:t xml:space="preserve"> demonstrate their knowledge, understanding, skills and/or competencies. LTA have provided </w:t>
      </w:r>
      <w:hyperlink r:id="rId8">
        <w:r w:rsidRPr="13DB92AB">
          <w:rPr>
            <w:rStyle w:val="Hyperlink"/>
            <w:rFonts w:ascii="Calibri" w:eastAsia="Calibri" w:hAnsi="Calibri" w:cs="Calibri"/>
            <w:lang w:val="en-US"/>
          </w:rPr>
          <w:t>a comprehensive guide on how to write effective module learning outcomes</w:t>
        </w:r>
      </w:hyperlink>
      <w:r w:rsidRPr="13DB92AB">
        <w:rPr>
          <w:rFonts w:ascii="Calibri" w:eastAsia="Calibri" w:hAnsi="Calibri" w:cs="Calibri"/>
          <w:lang w:val="en-US"/>
        </w:rPr>
        <w:t xml:space="preserve"> at each level of Bloom’s Taxonomy.</w:t>
      </w:r>
    </w:p>
    <w:p w14:paraId="7AB9B917" w14:textId="1B5055C5" w:rsidR="003713E4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 xml:space="preserve">When writing </w:t>
      </w:r>
      <w:r w:rsidR="000E7C8D">
        <w:rPr>
          <w:rFonts w:ascii="Calibri" w:eastAsia="Calibri" w:hAnsi="Calibri" w:cs="Calibri"/>
          <w:lang w:val="en-US"/>
        </w:rPr>
        <w:t>MLOs</w:t>
      </w:r>
      <w:r w:rsidRPr="13DB92AB">
        <w:rPr>
          <w:rFonts w:ascii="Calibri" w:eastAsia="Calibri" w:hAnsi="Calibri" w:cs="Calibri"/>
          <w:lang w:val="en-US"/>
        </w:rPr>
        <w:t xml:space="preserve"> for </w:t>
      </w:r>
      <w:r w:rsidR="00D05EDA">
        <w:rPr>
          <w:rFonts w:ascii="Calibri" w:eastAsia="Calibri" w:hAnsi="Calibri" w:cs="Calibri"/>
          <w:lang w:val="en-US"/>
        </w:rPr>
        <w:t>a</w:t>
      </w:r>
      <w:r w:rsidR="008D6B42">
        <w:rPr>
          <w:rFonts w:ascii="Calibri" w:eastAsia="Calibri" w:hAnsi="Calibri" w:cs="Calibri"/>
          <w:lang w:val="en-US"/>
        </w:rPr>
        <w:t xml:space="preserve">n </w:t>
      </w:r>
      <w:r w:rsidR="004F4DC4">
        <w:rPr>
          <w:rFonts w:ascii="Calibri" w:eastAsia="Calibri" w:hAnsi="Calibri" w:cs="Calibri"/>
          <w:lang w:val="en-US"/>
        </w:rPr>
        <w:t>In-Person On-Campus module</w:t>
      </w:r>
      <w:r w:rsidR="008D6B42">
        <w:rPr>
          <w:rFonts w:ascii="Calibri" w:eastAsia="Calibri" w:hAnsi="Calibri" w:cs="Calibri"/>
          <w:lang w:val="en-US"/>
        </w:rPr>
        <w:t xml:space="preserve"> that is </w:t>
      </w:r>
      <w:r w:rsidR="008D6B42" w:rsidRPr="004F4DC4">
        <w:rPr>
          <w:rFonts w:ascii="Calibri" w:eastAsia="Calibri" w:hAnsi="Calibri" w:cs="Calibri"/>
          <w:i/>
          <w:iCs/>
          <w:lang w:val="en-US"/>
        </w:rPr>
        <w:t>Technology-Enabled</w:t>
      </w:r>
      <w:r w:rsidR="004F4DC4">
        <w:rPr>
          <w:rFonts w:ascii="Calibri" w:eastAsia="Calibri" w:hAnsi="Calibri" w:cs="Calibri"/>
          <w:lang w:val="en-US"/>
        </w:rPr>
        <w:t xml:space="preserve">, </w:t>
      </w:r>
      <w:r w:rsidR="00C9455E">
        <w:rPr>
          <w:rFonts w:ascii="Calibri" w:eastAsia="Calibri" w:hAnsi="Calibri" w:cs="Calibri"/>
          <w:lang w:val="en-US"/>
        </w:rPr>
        <w:t xml:space="preserve">take time to </w:t>
      </w:r>
      <w:r w:rsidR="00D05EDA">
        <w:rPr>
          <w:rFonts w:ascii="Calibri" w:eastAsia="Calibri" w:hAnsi="Calibri" w:cs="Calibri"/>
          <w:lang w:val="en-US"/>
        </w:rPr>
        <w:t xml:space="preserve">reflect </w:t>
      </w:r>
      <w:r w:rsidR="004F4DC4">
        <w:rPr>
          <w:rFonts w:ascii="Calibri" w:eastAsia="Calibri" w:hAnsi="Calibri" w:cs="Calibri"/>
          <w:lang w:val="en-US"/>
        </w:rPr>
        <w:t xml:space="preserve">on how </w:t>
      </w:r>
      <w:r w:rsidR="00D05EDA">
        <w:rPr>
          <w:rFonts w:ascii="Calibri" w:eastAsia="Calibri" w:hAnsi="Calibri" w:cs="Calibri"/>
          <w:lang w:val="en-US"/>
        </w:rPr>
        <w:t xml:space="preserve">each LO </w:t>
      </w:r>
      <w:r w:rsidR="00C9455E">
        <w:rPr>
          <w:rFonts w:ascii="Calibri" w:eastAsia="Calibri" w:hAnsi="Calibri" w:cs="Calibri"/>
          <w:lang w:val="en-US"/>
        </w:rPr>
        <w:t>will be achieved</w:t>
      </w:r>
      <w:r w:rsidR="003713E4">
        <w:rPr>
          <w:rFonts w:ascii="Calibri" w:eastAsia="Calibri" w:hAnsi="Calibri" w:cs="Calibri"/>
          <w:lang w:val="en-US"/>
        </w:rPr>
        <w:t xml:space="preserve">. Would </w:t>
      </w:r>
      <w:r w:rsidR="004F4DC4">
        <w:rPr>
          <w:rFonts w:ascii="Calibri" w:eastAsia="Calibri" w:hAnsi="Calibri" w:cs="Calibri"/>
          <w:lang w:val="en-US"/>
        </w:rPr>
        <w:t xml:space="preserve">making the use of technology an integral part of </w:t>
      </w:r>
      <w:r w:rsidR="003713E4">
        <w:rPr>
          <w:rFonts w:ascii="Calibri" w:eastAsia="Calibri" w:hAnsi="Calibri" w:cs="Calibri"/>
          <w:lang w:val="en-US"/>
        </w:rPr>
        <w:t xml:space="preserve">certain </w:t>
      </w:r>
      <w:r w:rsidR="004F4DC4">
        <w:rPr>
          <w:rFonts w:ascii="Calibri" w:eastAsia="Calibri" w:hAnsi="Calibri" w:cs="Calibri"/>
          <w:lang w:val="en-US"/>
        </w:rPr>
        <w:t xml:space="preserve">module activities </w:t>
      </w:r>
      <w:r w:rsidR="003713E4">
        <w:rPr>
          <w:rFonts w:ascii="Calibri" w:eastAsia="Calibri" w:hAnsi="Calibri" w:cs="Calibri"/>
          <w:lang w:val="en-US"/>
        </w:rPr>
        <w:t>add value to</w:t>
      </w:r>
      <w:r w:rsidR="004F4DC4">
        <w:rPr>
          <w:rFonts w:ascii="Calibri" w:eastAsia="Calibri" w:hAnsi="Calibri" w:cs="Calibri"/>
          <w:lang w:val="en-US"/>
        </w:rPr>
        <w:t xml:space="preserve"> the learning</w:t>
      </w:r>
      <w:r w:rsidR="008D6B42">
        <w:rPr>
          <w:rFonts w:ascii="Calibri" w:eastAsia="Calibri" w:hAnsi="Calibri" w:cs="Calibri"/>
          <w:lang w:val="en-US"/>
        </w:rPr>
        <w:t xml:space="preserve"> </w:t>
      </w:r>
      <w:r w:rsidR="003713E4">
        <w:rPr>
          <w:rFonts w:ascii="Calibri" w:eastAsia="Calibri" w:hAnsi="Calibri" w:cs="Calibri"/>
          <w:lang w:val="en-US"/>
        </w:rPr>
        <w:t xml:space="preserve">process </w:t>
      </w:r>
      <w:r w:rsidR="008D6B42">
        <w:rPr>
          <w:rFonts w:ascii="Calibri" w:eastAsia="Calibri" w:hAnsi="Calibri" w:cs="Calibri"/>
          <w:lang w:val="en-US"/>
        </w:rPr>
        <w:t>and help achieve specific learning outcomes in new or enhanced ways</w:t>
      </w:r>
      <w:r w:rsidR="004F4DC4">
        <w:rPr>
          <w:rFonts w:ascii="Calibri" w:eastAsia="Calibri" w:hAnsi="Calibri" w:cs="Calibri"/>
          <w:lang w:val="en-US"/>
        </w:rPr>
        <w:t>?</w:t>
      </w:r>
      <w:r w:rsidR="008D6B42">
        <w:rPr>
          <w:rFonts w:ascii="Calibri" w:eastAsia="Calibri" w:hAnsi="Calibri" w:cs="Calibri"/>
          <w:lang w:val="en-US"/>
        </w:rPr>
        <w:t xml:space="preserve"> </w:t>
      </w:r>
      <w:r w:rsidR="00801D58">
        <w:rPr>
          <w:rFonts w:ascii="Calibri" w:eastAsia="Calibri" w:hAnsi="Calibri" w:cs="Calibri"/>
          <w:lang w:val="en-US"/>
        </w:rPr>
        <w:t>It’s</w:t>
      </w:r>
      <w:r w:rsidR="006D2B48">
        <w:rPr>
          <w:rFonts w:ascii="Calibri" w:eastAsia="Calibri" w:hAnsi="Calibri" w:cs="Calibri"/>
          <w:lang w:val="en-US"/>
        </w:rPr>
        <w:t xml:space="preserve"> </w:t>
      </w:r>
      <w:r w:rsidR="00801D58">
        <w:rPr>
          <w:rFonts w:ascii="Calibri" w:eastAsia="Calibri" w:hAnsi="Calibri" w:cs="Calibri"/>
          <w:lang w:val="en-US"/>
        </w:rPr>
        <w:t xml:space="preserve">important to know this </w:t>
      </w:r>
      <w:r w:rsidR="00F12CF1">
        <w:rPr>
          <w:rFonts w:ascii="Calibri" w:eastAsia="Calibri" w:hAnsi="Calibri" w:cs="Calibri"/>
          <w:lang w:val="en-US"/>
        </w:rPr>
        <w:t xml:space="preserve">information </w:t>
      </w:r>
      <w:r w:rsidR="00801D58">
        <w:rPr>
          <w:rFonts w:ascii="Calibri" w:eastAsia="Calibri" w:hAnsi="Calibri" w:cs="Calibri"/>
          <w:lang w:val="en-US"/>
        </w:rPr>
        <w:t>before starting the module design process</w:t>
      </w:r>
      <w:r w:rsidR="00F12CF1">
        <w:rPr>
          <w:rFonts w:ascii="Calibri" w:eastAsia="Calibri" w:hAnsi="Calibri" w:cs="Calibri"/>
          <w:lang w:val="en-US"/>
        </w:rPr>
        <w:t xml:space="preserve"> so that you can </w:t>
      </w:r>
      <w:r w:rsidR="003713E4">
        <w:rPr>
          <w:rFonts w:ascii="Calibri" w:eastAsia="Calibri" w:hAnsi="Calibri" w:cs="Calibri"/>
          <w:lang w:val="en-US"/>
        </w:rPr>
        <w:t xml:space="preserve">make informed decisions around which technologies and/or platforms to include in your design. </w:t>
      </w:r>
    </w:p>
    <w:p w14:paraId="6C6D39AD" w14:textId="77777777" w:rsidR="00A64445" w:rsidRDefault="007B79B0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help you do this, i</w:t>
      </w:r>
      <w:r w:rsidR="19434810" w:rsidRPr="13DB92AB">
        <w:rPr>
          <w:rFonts w:ascii="Calibri" w:eastAsia="Calibri" w:hAnsi="Calibri" w:cs="Calibri"/>
        </w:rPr>
        <w:t xml:space="preserve">t is recommended that you </w:t>
      </w:r>
      <w:r w:rsidR="003713E4">
        <w:rPr>
          <w:rFonts w:ascii="Calibri" w:eastAsia="Calibri" w:hAnsi="Calibri" w:cs="Calibri"/>
        </w:rPr>
        <w:t>set out</w:t>
      </w:r>
      <w:r w:rsidR="19434810" w:rsidRPr="13DB92AB">
        <w:rPr>
          <w:rFonts w:ascii="Calibri" w:eastAsia="Calibri" w:hAnsi="Calibri" w:cs="Calibri"/>
        </w:rPr>
        <w:t xml:space="preserve"> your</w:t>
      </w:r>
      <w:r w:rsidR="000E7C8D">
        <w:rPr>
          <w:rFonts w:ascii="Calibri" w:eastAsia="Calibri" w:hAnsi="Calibri" w:cs="Calibri"/>
        </w:rPr>
        <w:t xml:space="preserve"> </w:t>
      </w:r>
      <w:r w:rsidR="19434810" w:rsidRPr="13DB92AB">
        <w:rPr>
          <w:rFonts w:ascii="Calibri" w:eastAsia="Calibri" w:hAnsi="Calibri" w:cs="Calibri"/>
        </w:rPr>
        <w:t>learning outcomes in a table such as the below</w:t>
      </w:r>
      <w:r w:rsidR="00ED7F1A">
        <w:rPr>
          <w:rFonts w:ascii="Calibri" w:eastAsia="Calibri" w:hAnsi="Calibri" w:cs="Calibri"/>
        </w:rPr>
        <w:t>.</w:t>
      </w:r>
      <w:r w:rsidR="000E7C8D">
        <w:rPr>
          <w:rFonts w:ascii="Calibri" w:eastAsia="Calibri" w:hAnsi="Calibri" w:cs="Calibri"/>
        </w:rPr>
        <w:t xml:space="preserve"> </w:t>
      </w:r>
      <w:r w:rsidR="003713E4">
        <w:rPr>
          <w:rFonts w:ascii="Calibri" w:eastAsia="Calibri" w:hAnsi="Calibri" w:cs="Calibri"/>
        </w:rPr>
        <w:t xml:space="preserve">Then, after having considered </w:t>
      </w:r>
      <w:hyperlink r:id="rId9" w:anchor="d.en.244944" w:history="1">
        <w:r w:rsidR="003713E4" w:rsidRPr="003713E4">
          <w:rPr>
            <w:rStyle w:val="Hyperlink"/>
            <w:rFonts w:ascii="Calibri" w:eastAsia="Calibri" w:hAnsi="Calibri" w:cs="Calibri"/>
          </w:rPr>
          <w:t>the SAMR and/or the PICRAT technology integration models</w:t>
        </w:r>
      </w:hyperlink>
      <w:r w:rsidR="003713E4">
        <w:rPr>
          <w:rFonts w:ascii="Calibri" w:eastAsia="Calibri" w:hAnsi="Calibri" w:cs="Calibri"/>
        </w:rPr>
        <w:t xml:space="preserve">, consider how technology could augment/modify/redefine </w:t>
      </w:r>
      <w:r>
        <w:rPr>
          <w:rFonts w:ascii="Calibri" w:eastAsia="Calibri" w:hAnsi="Calibri" w:cs="Calibri"/>
        </w:rPr>
        <w:t xml:space="preserve">or amplify/transform learning, making it a much more </w:t>
      </w:r>
      <w:r w:rsidR="00A64445">
        <w:rPr>
          <w:rFonts w:ascii="Calibri" w:eastAsia="Calibri" w:hAnsi="Calibri" w:cs="Calibri"/>
        </w:rPr>
        <w:t xml:space="preserve">engaging, </w:t>
      </w:r>
      <w:r>
        <w:rPr>
          <w:rFonts w:ascii="Calibri" w:eastAsia="Calibri" w:hAnsi="Calibri" w:cs="Calibri"/>
        </w:rPr>
        <w:t xml:space="preserve">interactive and creative process, helping your students to achieve these learning outcomes in new, more authentic, ways. </w:t>
      </w:r>
    </w:p>
    <w:p w14:paraId="1F883032" w14:textId="18936B6B" w:rsidR="006E7AF7" w:rsidRPr="00A64445" w:rsidRDefault="007B79B0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may be necessary to modify</w:t>
      </w:r>
      <w:r w:rsidR="00A64445">
        <w:rPr>
          <w:rFonts w:ascii="Calibri" w:eastAsia="Calibri" w:hAnsi="Calibri" w:cs="Calibri"/>
        </w:rPr>
        <w:t xml:space="preserve"> or reword</w:t>
      </w:r>
      <w:r>
        <w:rPr>
          <w:rFonts w:ascii="Calibri" w:eastAsia="Calibri" w:hAnsi="Calibri" w:cs="Calibri"/>
        </w:rPr>
        <w:t xml:space="preserve"> </w:t>
      </w:r>
      <w:r w:rsidR="00C416D2">
        <w:rPr>
          <w:rFonts w:ascii="Calibri" w:eastAsia="Calibri" w:hAnsi="Calibri" w:cs="Calibri"/>
        </w:rPr>
        <w:t>a learning outcome if the integration of technology has redefined or transformed the activities that are closely aligned with th</w:t>
      </w:r>
      <w:r w:rsidR="00A64445">
        <w:rPr>
          <w:rFonts w:ascii="Calibri" w:eastAsia="Calibri" w:hAnsi="Calibri" w:cs="Calibri"/>
        </w:rPr>
        <w:t xml:space="preserve">e original </w:t>
      </w:r>
      <w:r w:rsidR="00C416D2">
        <w:rPr>
          <w:rFonts w:ascii="Calibri" w:eastAsia="Calibri" w:hAnsi="Calibri" w:cs="Calibri"/>
        </w:rPr>
        <w:t>outcome</w:t>
      </w:r>
      <w:r w:rsidR="00A64445">
        <w:rPr>
          <w:rFonts w:ascii="Calibri" w:eastAsia="Calibri" w:hAnsi="Calibri" w:cs="Calibri"/>
        </w:rPr>
        <w:t xml:space="preserve">. If so, this can be captured in the table below also. </w:t>
      </w:r>
      <w:r w:rsidR="00D41AF0">
        <w:rPr>
          <w:rFonts w:ascii="Calibri" w:eastAsia="Calibri" w:hAnsi="Calibri" w:cs="Calibri"/>
          <w:b/>
          <w:bCs/>
          <w:color w:val="ED0000"/>
        </w:rPr>
        <w:t xml:space="preserve">  </w:t>
      </w:r>
    </w:p>
    <w:p w14:paraId="0F2A363A" w14:textId="77777777" w:rsidR="006E7AF7" w:rsidRDefault="006E7AF7" w:rsidP="13DB92AB">
      <w:pPr>
        <w:rPr>
          <w:rFonts w:ascii="Calibri" w:eastAsia="Calibri" w:hAnsi="Calibri" w:cs="Calibri"/>
          <w:b/>
          <w:bCs/>
          <w:lang w:val="en-US"/>
        </w:rPr>
      </w:pPr>
    </w:p>
    <w:p w14:paraId="23BA2974" w14:textId="2FBA70CC" w:rsidR="00E1199F" w:rsidRPr="00D41AF0" w:rsidRDefault="00A64445" w:rsidP="13DB92AB">
      <w:pPr>
        <w:rPr>
          <w:rFonts w:ascii="Calibri" w:eastAsia="Calibri" w:hAnsi="Calibri" w:cs="Calibri"/>
          <w:b/>
          <w:bCs/>
          <w:lang w:val="en-US"/>
        </w:rPr>
      </w:pPr>
      <w:r>
        <w:rPr>
          <w:rFonts w:ascii="Calibri" w:eastAsia="Calibri" w:hAnsi="Calibri"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1582" wp14:editId="2E39E7A3">
                <wp:simplePos x="0" y="0"/>
                <wp:positionH relativeFrom="column">
                  <wp:posOffset>4714875</wp:posOffset>
                </wp:positionH>
                <wp:positionV relativeFrom="paragraph">
                  <wp:posOffset>86995</wp:posOffset>
                </wp:positionV>
                <wp:extent cx="276225" cy="685800"/>
                <wp:effectExtent l="19050" t="0" r="28575" b="38100"/>
                <wp:wrapNone/>
                <wp:docPr id="326260178" name="Arrow: Dow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0E3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alt="&quot;&quot;" style="position:absolute;margin-left:371.25pt;margin-top:6.85pt;width:21.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" adj="17250" fillcolor="#4ea72e [3209]" strokecolor="#0b1807 [489]" strokeweight="1pt"/>
            </w:pict>
          </mc:Fallback>
        </mc:AlternateContent>
      </w:r>
    </w:p>
    <w:tbl>
      <w:tblPr>
        <w:tblStyle w:val="TableGrid"/>
        <w:tblW w:w="14728" w:type="dxa"/>
        <w:tblLayout w:type="fixed"/>
        <w:tblLook w:val="04A0" w:firstRow="1" w:lastRow="0" w:firstColumn="1" w:lastColumn="0" w:noHBand="0" w:noVBand="1"/>
      </w:tblPr>
      <w:tblGrid>
        <w:gridCol w:w="2043"/>
        <w:gridCol w:w="3175"/>
        <w:gridCol w:w="2715"/>
        <w:gridCol w:w="6795"/>
      </w:tblGrid>
      <w:tr w:rsidR="006E7AF7" w14:paraId="56CDD92A" w14:textId="347FCAC7" w:rsidTr="00A64445">
        <w:trPr>
          <w:trHeight w:val="3897"/>
        </w:trPr>
        <w:tc>
          <w:tcPr>
            <w:tcW w:w="2043" w:type="dxa"/>
            <w:shd w:val="clear" w:color="auto" w:fill="275317" w:themeFill="accent6" w:themeFillShade="80"/>
          </w:tcPr>
          <w:p w14:paraId="0C7C77FB" w14:textId="434012F5" w:rsidR="006E7AF7" w:rsidRPr="00D05EDA" w:rsidRDefault="006E7AF7" w:rsidP="00D41AF0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D05EDA">
              <w:rPr>
                <w:rFonts w:ascii="Calibri" w:eastAsia="Calibri" w:hAnsi="Calibri" w:cs="Calibri"/>
                <w:color w:val="FFFFFF" w:themeColor="background1"/>
              </w:rPr>
              <w:lastRenderedPageBreak/>
              <w:t>Current MLO 1</w:t>
            </w:r>
            <w:r>
              <w:rPr>
                <w:rFonts w:ascii="Calibri" w:eastAsia="Calibri" w:hAnsi="Calibri" w:cs="Calibri"/>
                <w:color w:val="FFFFFF" w:themeColor="background1"/>
              </w:rPr>
              <w:t>: [type MLO here]</w:t>
            </w:r>
          </w:p>
          <w:p w14:paraId="27ADAE12" w14:textId="77777777" w:rsidR="006E7AF7" w:rsidRDefault="006E7AF7" w:rsidP="00D41A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75" w:type="dxa"/>
          </w:tcPr>
          <w:p w14:paraId="3774F5DD" w14:textId="618F8A21" w:rsidR="00552C7F" w:rsidRDefault="00552C7F" w:rsidP="00552C7F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List the activities that run during the module that help the students achieve this MLO.</w:t>
            </w:r>
          </w:p>
          <w:p w14:paraId="4CFB9E1D" w14:textId="517CB05F" w:rsidR="006E7AF7" w:rsidRDefault="006E7AF7" w:rsidP="00552C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15" w:type="dxa"/>
          </w:tcPr>
          <w:p w14:paraId="7D6F451A" w14:textId="77777777" w:rsidR="00552C7F" w:rsidRDefault="00552C7F" w:rsidP="00552C7F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Could these activities be augmented/modified/redefined or amplified/transformed with technology?</w:t>
            </w:r>
          </w:p>
          <w:p w14:paraId="3C6C43D6" w14:textId="77777777" w:rsidR="00552C7F" w:rsidRPr="008F58C8" w:rsidRDefault="00552C7F" w:rsidP="00552C7F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8460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07331F3" w14:textId="77777777" w:rsidR="00552C7F" w:rsidRPr="008F58C8" w:rsidRDefault="00552C7F" w:rsidP="00552C7F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90242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CFE8EEC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95" w:type="dxa"/>
          </w:tcPr>
          <w:p w14:paraId="704A5D37" w14:textId="221FD757" w:rsidR="006E7AF7" w:rsidRPr="00552C7F" w:rsidRDefault="006E7AF7" w:rsidP="00E614FE">
            <w:pPr>
              <w:rPr>
                <w:rFonts w:ascii="Calibri" w:eastAsia="Calibri" w:hAnsi="Calibri" w:cs="Calibri"/>
                <w:b/>
                <w:bCs/>
              </w:rPr>
            </w:pPr>
            <w:r w:rsidRPr="00552C7F">
              <w:rPr>
                <w:rFonts w:ascii="Calibri" w:eastAsia="Calibri" w:hAnsi="Calibri" w:cs="Calibri"/>
                <w:b/>
                <w:bCs/>
              </w:rPr>
              <w:t>If “Yes”, describe the nature of the augmentation/ modification/redefinition or</w:t>
            </w:r>
            <w:r w:rsidR="00552C7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52C7F">
              <w:rPr>
                <w:rFonts w:ascii="Calibri" w:eastAsia="Calibri" w:hAnsi="Calibri" w:cs="Calibri"/>
                <w:b/>
                <w:bCs/>
              </w:rPr>
              <w:t>amplification/transformation</w:t>
            </w:r>
            <w:r w:rsidR="00A64445">
              <w:rPr>
                <w:rFonts w:ascii="Calibri" w:eastAsia="Calibri" w:hAnsi="Calibri" w:cs="Calibri"/>
                <w:b/>
                <w:bCs/>
              </w:rPr>
              <w:t xml:space="preserve"> for each activity listed</w:t>
            </w:r>
            <w:r w:rsidRPr="00552C7F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  <w:p w14:paraId="0DF15D7A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192C7181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1A5DEF59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10573F15" w14:textId="77777777" w:rsidR="00552C7F" w:rsidRDefault="00552C7F" w:rsidP="00E614FE">
            <w:pPr>
              <w:rPr>
                <w:rFonts w:ascii="Calibri" w:eastAsia="Calibri" w:hAnsi="Calibri" w:cs="Calibri"/>
              </w:rPr>
            </w:pPr>
          </w:p>
          <w:p w14:paraId="7753F594" w14:textId="77777777" w:rsidR="00A64445" w:rsidRDefault="00A64445" w:rsidP="00E614FE">
            <w:pPr>
              <w:rPr>
                <w:rFonts w:ascii="Calibri" w:eastAsia="Calibri" w:hAnsi="Calibri" w:cs="Calibri"/>
              </w:rPr>
            </w:pPr>
          </w:p>
          <w:p w14:paraId="2490F327" w14:textId="2A38A869" w:rsidR="00A64445" w:rsidRPr="00A64445" w:rsidRDefault="00A64445" w:rsidP="00E614FE">
            <w:pPr>
              <w:rPr>
                <w:rFonts w:ascii="Calibri" w:eastAsia="Calibri" w:hAnsi="Calibri" w:cs="Calibri"/>
                <w:b/>
                <w:bCs/>
              </w:rPr>
            </w:pPr>
            <w:r w:rsidRPr="00A64445">
              <w:rPr>
                <w:rFonts w:ascii="Calibri" w:eastAsia="Calibri" w:hAnsi="Calibri" w:cs="Calibri"/>
                <w:b/>
                <w:bCs/>
              </w:rPr>
              <w:t>Are thes</w:t>
            </w:r>
            <w:r>
              <w:rPr>
                <w:rFonts w:ascii="Calibri" w:eastAsia="Calibri" w:hAnsi="Calibri" w:cs="Calibri"/>
                <w:b/>
                <w:bCs/>
              </w:rPr>
              <w:t xml:space="preserve">e redesigned </w:t>
            </w:r>
            <w:r w:rsidRPr="00A64445">
              <w:rPr>
                <w:rFonts w:ascii="Calibri" w:eastAsia="Calibri" w:hAnsi="Calibri" w:cs="Calibri"/>
                <w:b/>
                <w:bCs/>
              </w:rPr>
              <w:t>activities still fully accessible and inclusive for all?</w:t>
            </w:r>
          </w:p>
          <w:p w14:paraId="3D4015FC" w14:textId="77777777" w:rsidR="00A64445" w:rsidRDefault="00A64445" w:rsidP="00E614FE">
            <w:pPr>
              <w:rPr>
                <w:rFonts w:ascii="Calibri" w:eastAsia="Calibri" w:hAnsi="Calibri" w:cs="Calibri"/>
              </w:rPr>
            </w:pPr>
          </w:p>
          <w:p w14:paraId="2A788F64" w14:textId="77777777" w:rsidR="00A64445" w:rsidRPr="008F58C8" w:rsidRDefault="00A64445" w:rsidP="00A64445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0442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65AB9BB" w14:textId="77777777" w:rsidR="00A64445" w:rsidRDefault="00A64445" w:rsidP="00E614FE">
            <w:pPr>
              <w:rPr>
                <w:rFonts w:ascii="Calibri" w:eastAsia="Calibri" w:hAnsi="Calibri" w:cs="Calibri"/>
              </w:rPr>
            </w:pPr>
          </w:p>
          <w:p w14:paraId="3094F294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246F46A8" w14:textId="49F1CFD1" w:rsidR="006E7AF7" w:rsidRPr="00552C7F" w:rsidRDefault="006E7AF7" w:rsidP="00E614FE">
            <w:pPr>
              <w:rPr>
                <w:rFonts w:ascii="Calibri" w:eastAsia="Calibri" w:hAnsi="Calibri" w:cs="Calibri"/>
                <w:b/>
                <w:bCs/>
              </w:rPr>
            </w:pPr>
            <w:r w:rsidRPr="00552C7F">
              <w:rPr>
                <w:rFonts w:ascii="Calibri" w:eastAsia="Calibri" w:hAnsi="Calibri" w:cs="Calibri"/>
                <w:b/>
                <w:bCs/>
              </w:rPr>
              <w:t xml:space="preserve">List the </w:t>
            </w:r>
            <w:r w:rsidR="00552C7F">
              <w:rPr>
                <w:rFonts w:ascii="Calibri" w:eastAsia="Calibri" w:hAnsi="Calibri" w:cs="Calibri"/>
                <w:b/>
                <w:bCs/>
              </w:rPr>
              <w:t xml:space="preserve">TU Dublin approved </w:t>
            </w:r>
            <w:r w:rsidRPr="00552C7F">
              <w:rPr>
                <w:rFonts w:ascii="Calibri" w:eastAsia="Calibri" w:hAnsi="Calibri" w:cs="Calibri"/>
                <w:b/>
                <w:bCs/>
              </w:rPr>
              <w:t xml:space="preserve">technologies/platforms that will be integrated. </w:t>
            </w:r>
          </w:p>
          <w:p w14:paraId="16987B96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471791C8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00EB4C85" w14:textId="77777777" w:rsidR="00552C7F" w:rsidRDefault="00552C7F" w:rsidP="00E614FE">
            <w:pPr>
              <w:rPr>
                <w:rFonts w:ascii="Calibri" w:eastAsia="Calibri" w:hAnsi="Calibri" w:cs="Calibri"/>
              </w:rPr>
            </w:pPr>
          </w:p>
          <w:p w14:paraId="46DB6AF8" w14:textId="77777777" w:rsidR="006E7AF7" w:rsidRDefault="006E7AF7" w:rsidP="00E614FE">
            <w:pPr>
              <w:rPr>
                <w:rFonts w:ascii="Calibri" w:eastAsia="Calibri" w:hAnsi="Calibri" w:cs="Calibri"/>
              </w:rPr>
            </w:pPr>
          </w:p>
          <w:p w14:paraId="259311BB" w14:textId="784D419F" w:rsidR="006E7AF7" w:rsidRDefault="006E7AF7" w:rsidP="00E614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F7CEAE" w14:textId="1330E2CA" w:rsidR="00D41AF0" w:rsidRPr="00552C7F" w:rsidRDefault="00D41AF0" w:rsidP="00D41AF0">
      <w:pPr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634"/>
      </w:tblGrid>
      <w:tr w:rsidR="00552C7F" w14:paraId="6DDBE0F9" w14:textId="0D40C440" w:rsidTr="00A64445">
        <w:trPr>
          <w:trHeight w:val="312"/>
        </w:trPr>
        <w:tc>
          <w:tcPr>
            <w:tcW w:w="2122" w:type="dxa"/>
            <w:shd w:val="clear" w:color="auto" w:fill="3A7C22" w:themeFill="accent6" w:themeFillShade="BF"/>
          </w:tcPr>
          <w:p w14:paraId="13FD0CAC" w14:textId="0FFEDDC2" w:rsidR="00552C7F" w:rsidRDefault="00552C7F" w:rsidP="00552C7F">
            <w:pP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  <w:r w:rsidRPr="00D41AF0"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  <w:t xml:space="preserve">Modified MLO 1 </w:t>
            </w:r>
          </w:p>
        </w:tc>
        <w:tc>
          <w:tcPr>
            <w:tcW w:w="12634" w:type="dxa"/>
          </w:tcPr>
          <w:p w14:paraId="63FB2FD0" w14:textId="31F21E69" w:rsidR="00552C7F" w:rsidRDefault="00552C7F" w:rsidP="00D41AF0">
            <w:pP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 xml:space="preserve">If the integration of technology requires MLO 1 to be rewritten, type the </w:t>
            </w:r>
            <w:r w:rsidR="00A64445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modified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 xml:space="preserve"> MLO</w:t>
            </w:r>
            <w:r w:rsidR="003800D6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1 here</w:t>
            </w:r>
            <w:r w:rsidR="00A64445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.</w:t>
            </w:r>
          </w:p>
          <w:p w14:paraId="463BBE8D" w14:textId="77777777" w:rsidR="00A64445" w:rsidRDefault="00A64445" w:rsidP="00D41AF0">
            <w:pP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</w:p>
          <w:p w14:paraId="03FCF2CF" w14:textId="77777777" w:rsidR="00A64445" w:rsidRPr="00A64445" w:rsidRDefault="00A64445" w:rsidP="00D41AF0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</w:p>
          <w:p w14:paraId="3AC1EF40" w14:textId="77777777" w:rsidR="00A64445" w:rsidRPr="00A64445" w:rsidRDefault="00A64445" w:rsidP="00D41AF0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 w:rsidRPr="00A64445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Does this modification require approval?</w:t>
            </w:r>
          </w:p>
          <w:p w14:paraId="4B8BBA59" w14:textId="77777777" w:rsidR="00A64445" w:rsidRPr="008F58C8" w:rsidRDefault="00A64445" w:rsidP="00A64445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3339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4A78CC5C" w14:textId="77777777" w:rsidR="00A64445" w:rsidRPr="008F58C8" w:rsidRDefault="00A64445" w:rsidP="00A64445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62530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8B595CF" w14:textId="21EB57E4" w:rsidR="00A64445" w:rsidRDefault="00A64445" w:rsidP="00D41AF0">
            <w:pPr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</w:pPr>
          </w:p>
        </w:tc>
      </w:tr>
    </w:tbl>
    <w:p w14:paraId="62E69823" w14:textId="77777777" w:rsidR="00552C7F" w:rsidRDefault="00552C7F" w:rsidP="00D41AF0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</w:p>
    <w:p w14:paraId="5E5787A5" w14:textId="4D14C9F0" w:rsidR="00B60759" w:rsidRDefault="003800D6" w:rsidP="000E7C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Repeat the exercise above for each MLO. </w:t>
      </w:r>
    </w:p>
    <w:sectPr w:rsidR="00B607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F5A2"/>
    <w:multiLevelType w:val="hybridMultilevel"/>
    <w:tmpl w:val="39DC2468"/>
    <w:lvl w:ilvl="0" w:tplc="F96AF200">
      <w:start w:val="1"/>
      <w:numFmt w:val="decimal"/>
      <w:lvlText w:val="%1."/>
      <w:lvlJc w:val="left"/>
      <w:pPr>
        <w:ind w:left="360" w:hanging="360"/>
      </w:pPr>
    </w:lvl>
    <w:lvl w:ilvl="1" w:tplc="70CA5C0A">
      <w:start w:val="1"/>
      <w:numFmt w:val="lowerLetter"/>
      <w:lvlText w:val="%2."/>
      <w:lvlJc w:val="left"/>
      <w:pPr>
        <w:ind w:left="1440" w:hanging="360"/>
      </w:pPr>
    </w:lvl>
    <w:lvl w:ilvl="2" w:tplc="43961DE0">
      <w:start w:val="1"/>
      <w:numFmt w:val="lowerRoman"/>
      <w:lvlText w:val="%3."/>
      <w:lvlJc w:val="right"/>
      <w:pPr>
        <w:ind w:left="2160" w:hanging="180"/>
      </w:pPr>
    </w:lvl>
    <w:lvl w:ilvl="3" w:tplc="76BEFD62">
      <w:start w:val="1"/>
      <w:numFmt w:val="decimal"/>
      <w:lvlText w:val="%4."/>
      <w:lvlJc w:val="left"/>
      <w:pPr>
        <w:ind w:left="2880" w:hanging="360"/>
      </w:pPr>
    </w:lvl>
    <w:lvl w:ilvl="4" w:tplc="1E4A7F60">
      <w:start w:val="1"/>
      <w:numFmt w:val="lowerLetter"/>
      <w:lvlText w:val="%5."/>
      <w:lvlJc w:val="left"/>
      <w:pPr>
        <w:ind w:left="3600" w:hanging="360"/>
      </w:pPr>
    </w:lvl>
    <w:lvl w:ilvl="5" w:tplc="F9C6EBE2">
      <w:start w:val="1"/>
      <w:numFmt w:val="lowerRoman"/>
      <w:lvlText w:val="%6."/>
      <w:lvlJc w:val="right"/>
      <w:pPr>
        <w:ind w:left="4320" w:hanging="180"/>
      </w:pPr>
    </w:lvl>
    <w:lvl w:ilvl="6" w:tplc="FAB46EE6">
      <w:start w:val="1"/>
      <w:numFmt w:val="decimal"/>
      <w:lvlText w:val="%7."/>
      <w:lvlJc w:val="left"/>
      <w:pPr>
        <w:ind w:left="5040" w:hanging="360"/>
      </w:pPr>
    </w:lvl>
    <w:lvl w:ilvl="7" w:tplc="02B8C6EE">
      <w:start w:val="1"/>
      <w:numFmt w:val="lowerLetter"/>
      <w:lvlText w:val="%8."/>
      <w:lvlJc w:val="left"/>
      <w:pPr>
        <w:ind w:left="5760" w:hanging="360"/>
      </w:pPr>
    </w:lvl>
    <w:lvl w:ilvl="8" w:tplc="1554A9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FAE"/>
    <w:multiLevelType w:val="hybridMultilevel"/>
    <w:tmpl w:val="AC9080E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F31BE"/>
    <w:multiLevelType w:val="hybridMultilevel"/>
    <w:tmpl w:val="7B7243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8305">
    <w:abstractNumId w:val="0"/>
  </w:num>
  <w:num w:numId="2" w16cid:durableId="1049459431">
    <w:abstractNumId w:val="2"/>
  </w:num>
  <w:num w:numId="3" w16cid:durableId="155327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B26C0"/>
    <w:rsid w:val="000D0A15"/>
    <w:rsid w:val="000E0AE3"/>
    <w:rsid w:val="000E7C8D"/>
    <w:rsid w:val="00106B2C"/>
    <w:rsid w:val="00144E7E"/>
    <w:rsid w:val="002709DC"/>
    <w:rsid w:val="00295E9B"/>
    <w:rsid w:val="003713E4"/>
    <w:rsid w:val="003800D6"/>
    <w:rsid w:val="003A4B5D"/>
    <w:rsid w:val="004F4DC4"/>
    <w:rsid w:val="00552C7F"/>
    <w:rsid w:val="005D105F"/>
    <w:rsid w:val="005F3199"/>
    <w:rsid w:val="006D2B48"/>
    <w:rsid w:val="006E7AF7"/>
    <w:rsid w:val="00704D98"/>
    <w:rsid w:val="0071312F"/>
    <w:rsid w:val="007B79B0"/>
    <w:rsid w:val="00801D58"/>
    <w:rsid w:val="008640B7"/>
    <w:rsid w:val="008824A4"/>
    <w:rsid w:val="008A7147"/>
    <w:rsid w:val="008C5667"/>
    <w:rsid w:val="008D6B42"/>
    <w:rsid w:val="009A7C0C"/>
    <w:rsid w:val="009F1464"/>
    <w:rsid w:val="00A64445"/>
    <w:rsid w:val="00AE47BB"/>
    <w:rsid w:val="00AE56D3"/>
    <w:rsid w:val="00AE6B8C"/>
    <w:rsid w:val="00B60759"/>
    <w:rsid w:val="00BA44D3"/>
    <w:rsid w:val="00BD3ACF"/>
    <w:rsid w:val="00C416D2"/>
    <w:rsid w:val="00C56A23"/>
    <w:rsid w:val="00C9455E"/>
    <w:rsid w:val="00CA7815"/>
    <w:rsid w:val="00D05EDA"/>
    <w:rsid w:val="00D41AF0"/>
    <w:rsid w:val="00D527F5"/>
    <w:rsid w:val="00D60C3A"/>
    <w:rsid w:val="00E1199F"/>
    <w:rsid w:val="00E614FE"/>
    <w:rsid w:val="00ED7F1A"/>
    <w:rsid w:val="00F12CF1"/>
    <w:rsid w:val="00F87710"/>
    <w:rsid w:val="00FB3DD7"/>
    <w:rsid w:val="0498C72E"/>
    <w:rsid w:val="098E2995"/>
    <w:rsid w:val="099DB0D6"/>
    <w:rsid w:val="0CB056A0"/>
    <w:rsid w:val="0ECB26C0"/>
    <w:rsid w:val="10569A93"/>
    <w:rsid w:val="1131C46C"/>
    <w:rsid w:val="1349C291"/>
    <w:rsid w:val="137587E0"/>
    <w:rsid w:val="13DB92AB"/>
    <w:rsid w:val="14E4C785"/>
    <w:rsid w:val="19434810"/>
    <w:rsid w:val="1B3BB68C"/>
    <w:rsid w:val="1C34D639"/>
    <w:rsid w:val="1CD30F81"/>
    <w:rsid w:val="1D96C807"/>
    <w:rsid w:val="1F745D62"/>
    <w:rsid w:val="249C321D"/>
    <w:rsid w:val="2ACBD287"/>
    <w:rsid w:val="2CE20F5D"/>
    <w:rsid w:val="2D2D1144"/>
    <w:rsid w:val="30D747C3"/>
    <w:rsid w:val="31CBD6AA"/>
    <w:rsid w:val="320B9417"/>
    <w:rsid w:val="38F52EC0"/>
    <w:rsid w:val="39987BDF"/>
    <w:rsid w:val="40181BE0"/>
    <w:rsid w:val="41C3B3AA"/>
    <w:rsid w:val="42608AA8"/>
    <w:rsid w:val="42B504FF"/>
    <w:rsid w:val="4340CE8E"/>
    <w:rsid w:val="45BCD1BF"/>
    <w:rsid w:val="460CAD72"/>
    <w:rsid w:val="4A932EEB"/>
    <w:rsid w:val="4C1FA01A"/>
    <w:rsid w:val="4D222054"/>
    <w:rsid w:val="4DF3B165"/>
    <w:rsid w:val="510F6F0D"/>
    <w:rsid w:val="51D8DB77"/>
    <w:rsid w:val="55615E08"/>
    <w:rsid w:val="560C4EC9"/>
    <w:rsid w:val="5620BCD7"/>
    <w:rsid w:val="574CA336"/>
    <w:rsid w:val="58E6F41F"/>
    <w:rsid w:val="59E0F952"/>
    <w:rsid w:val="5E2AFC22"/>
    <w:rsid w:val="5E5744A2"/>
    <w:rsid w:val="5FEE99B4"/>
    <w:rsid w:val="619523BB"/>
    <w:rsid w:val="63ABB85F"/>
    <w:rsid w:val="666A002F"/>
    <w:rsid w:val="674706C9"/>
    <w:rsid w:val="6D0079AB"/>
    <w:rsid w:val="6D0ECD5B"/>
    <w:rsid w:val="6DF14188"/>
    <w:rsid w:val="7F00B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26C0"/>
  <w15:chartTrackingRefBased/>
  <w15:docId w15:val="{922ECCE5-A766-4171-B71E-775390F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DB92A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DB92AB"/>
    <w:pPr>
      <w:ind w:left="720"/>
      <w:contextualSpacing/>
    </w:pPr>
  </w:style>
  <w:style w:type="paragraph" w:styleId="NoSpacing">
    <w:name w:val="No Spacing"/>
    <w:uiPriority w:val="1"/>
    <w:qFormat/>
    <w:rsid w:val="13DB92AB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7F1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ublin.sharepoint.com/:b:/r/sites/LTA-CurriculumManagementToolkit/Shared%20Documents/01%20Learning%20Outcomes/02%20Learning%20Outcomes%20Practical%20Guide_v3%20UDL%20version.pdf?csf=1&amp;web=1&amp;e=xD4GK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udublin.ie/explore/about-the-university/digital-education/digital-teaching-learning--assessment-tools/technology-integration-mode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EF74B-B391-4AD7-8051-581D864AE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5012d-c578-4421-8543-8baa4f7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3A8BE-BB26-400B-B771-B21F5A548EA6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3.xml><?xml version="1.0" encoding="utf-8"?>
<ds:datastoreItem xmlns:ds="http://schemas.openxmlformats.org/officeDocument/2006/customXml" ds:itemID="{044BE110-C24F-41A6-B7D8-3CC4F45CA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8</cp:revision>
  <dcterms:created xsi:type="dcterms:W3CDTF">2026-02-16T10:46:00Z</dcterms:created>
  <dcterms:modified xsi:type="dcterms:W3CDTF">2026-02-16T15:37:00Z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