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117" w:rsidRPr="00CA7117" w:rsidRDefault="00CA7117" w:rsidP="00CA7117">
      <w:pPr>
        <w:widowControl w:val="0"/>
        <w:tabs>
          <w:tab w:val="left" w:pos="461"/>
        </w:tabs>
        <w:spacing w:after="0" w:line="240" w:lineRule="auto"/>
        <w:jc w:val="both"/>
        <w:outlineLvl w:val="8"/>
        <w:rPr>
          <w:rFonts w:ascii="Tahoma" w:eastAsia="Calibri" w:hAnsi="Tahoma" w:cs="Tahoma"/>
          <w:sz w:val="20"/>
          <w:szCs w:val="20"/>
          <w:lang w:val="en-IE"/>
        </w:rPr>
      </w:pPr>
      <w:r w:rsidRPr="00CA7117">
        <w:rPr>
          <w:rFonts w:ascii="Tahoma" w:eastAsia="Calibri" w:hAnsi="Tahoma" w:cs="Tahoma"/>
          <w:sz w:val="20"/>
          <w:szCs w:val="20"/>
          <w:lang w:val="en-IE"/>
        </w:rPr>
        <w:t xml:space="preserve">TU Dublin is committed to conducting its business in accordance with the provisions of </w:t>
      </w:r>
      <w:r w:rsidRPr="00CA7117">
        <w:rPr>
          <w:rFonts w:ascii="Tahoma" w:eastAsia="Calibri" w:hAnsi="Tahoma" w:cs="Tahoma"/>
          <w:i/>
          <w:sz w:val="20"/>
          <w:szCs w:val="20"/>
          <w:lang w:val="en-IE"/>
        </w:rPr>
        <w:t>the Safet</w:t>
      </w:r>
      <w:bookmarkStart w:id="0" w:name="_GoBack"/>
      <w:bookmarkEnd w:id="0"/>
      <w:r w:rsidRPr="00CA7117">
        <w:rPr>
          <w:rFonts w:ascii="Tahoma" w:eastAsia="Calibri" w:hAnsi="Tahoma" w:cs="Tahoma"/>
          <w:i/>
          <w:sz w:val="20"/>
          <w:szCs w:val="20"/>
          <w:lang w:val="en-IE"/>
        </w:rPr>
        <w:t>y, Health and Welfare at Work</w:t>
      </w:r>
      <w:r w:rsidRPr="00CA7117">
        <w:rPr>
          <w:rFonts w:ascii="Tahoma" w:eastAsia="Calibri" w:hAnsi="Tahoma" w:cs="Tahoma"/>
          <w:sz w:val="20"/>
          <w:szCs w:val="20"/>
          <w:lang w:val="en-IE"/>
        </w:rPr>
        <w:t xml:space="preserve"> </w:t>
      </w:r>
      <w:r w:rsidRPr="00CA7117">
        <w:rPr>
          <w:rFonts w:ascii="Tahoma" w:eastAsia="Calibri" w:hAnsi="Tahoma" w:cs="Tahoma"/>
          <w:i/>
          <w:sz w:val="20"/>
          <w:szCs w:val="20"/>
          <w:lang w:val="en-IE"/>
        </w:rPr>
        <w:t>(SHWW) Act 2005 (The Act)</w:t>
      </w:r>
      <w:r w:rsidRPr="00CA7117">
        <w:rPr>
          <w:rFonts w:ascii="Tahoma" w:eastAsia="Calibri" w:hAnsi="Tahoma" w:cs="Tahoma"/>
          <w:sz w:val="20"/>
          <w:szCs w:val="20"/>
          <w:lang w:val="en-IE"/>
        </w:rPr>
        <w:t xml:space="preserve"> and all other health and safety legislation. </w:t>
      </w:r>
    </w:p>
    <w:p w:rsidR="00CA7117" w:rsidRPr="00CA7117" w:rsidRDefault="00CA7117" w:rsidP="00CA7117">
      <w:pPr>
        <w:widowControl w:val="0"/>
        <w:tabs>
          <w:tab w:val="left" w:pos="461"/>
        </w:tabs>
        <w:spacing w:after="0" w:line="240" w:lineRule="auto"/>
        <w:jc w:val="both"/>
        <w:outlineLvl w:val="8"/>
        <w:rPr>
          <w:rFonts w:ascii="Tahoma" w:eastAsia="Calibri" w:hAnsi="Tahoma" w:cs="Tahoma"/>
          <w:sz w:val="20"/>
          <w:szCs w:val="20"/>
          <w:lang w:val="en-IE"/>
        </w:rPr>
      </w:pPr>
    </w:p>
    <w:p w:rsidR="00CA7117" w:rsidRPr="00CA7117" w:rsidRDefault="00CA7117" w:rsidP="00CA7117">
      <w:pPr>
        <w:widowControl w:val="0"/>
        <w:tabs>
          <w:tab w:val="left" w:pos="461"/>
        </w:tabs>
        <w:spacing w:after="0" w:line="240" w:lineRule="auto"/>
        <w:jc w:val="both"/>
        <w:outlineLvl w:val="8"/>
        <w:rPr>
          <w:rFonts w:ascii="Tahoma" w:eastAsia="Calibri" w:hAnsi="Tahoma" w:cs="Tahoma"/>
          <w:sz w:val="20"/>
          <w:szCs w:val="20"/>
          <w:lang w:val="en-IE"/>
        </w:rPr>
      </w:pPr>
      <w:r w:rsidRPr="00CA7117">
        <w:rPr>
          <w:rFonts w:ascii="Tahoma" w:eastAsia="Calibri" w:hAnsi="Tahoma" w:cs="Tahoma"/>
          <w:sz w:val="20"/>
          <w:szCs w:val="20"/>
          <w:lang w:val="en-IE"/>
        </w:rPr>
        <w:t xml:space="preserve">TU Dublin outlines in the University Safety Statement and associated safety documentation how it will ensure the safety, health and welfare of its employees and specifies the means provided to achieve this policy. </w:t>
      </w:r>
    </w:p>
    <w:p w:rsidR="00CA7117" w:rsidRPr="00CA7117" w:rsidRDefault="00CA7117" w:rsidP="00CA7117">
      <w:pPr>
        <w:widowControl w:val="0"/>
        <w:tabs>
          <w:tab w:val="left" w:pos="461"/>
        </w:tabs>
        <w:spacing w:after="0" w:line="240" w:lineRule="auto"/>
        <w:jc w:val="both"/>
        <w:outlineLvl w:val="8"/>
        <w:rPr>
          <w:rFonts w:ascii="Tahoma" w:eastAsia="Calibri" w:hAnsi="Tahoma" w:cs="Tahoma"/>
          <w:sz w:val="20"/>
          <w:szCs w:val="20"/>
          <w:lang w:val="en-IE"/>
        </w:rPr>
      </w:pPr>
    </w:p>
    <w:p w:rsidR="00CA7117" w:rsidRPr="00CA7117" w:rsidRDefault="00CA7117" w:rsidP="00CA7117">
      <w:pPr>
        <w:widowControl w:val="0"/>
        <w:tabs>
          <w:tab w:val="left" w:pos="461"/>
        </w:tabs>
        <w:spacing w:after="0" w:line="240" w:lineRule="auto"/>
        <w:jc w:val="both"/>
        <w:outlineLvl w:val="8"/>
        <w:rPr>
          <w:rFonts w:ascii="Tahoma" w:eastAsia="Calibri" w:hAnsi="Tahoma" w:cs="Tahoma"/>
          <w:sz w:val="20"/>
          <w:szCs w:val="20"/>
          <w:lang w:val="en-IE"/>
        </w:rPr>
      </w:pPr>
      <w:r w:rsidRPr="00CA7117">
        <w:rPr>
          <w:rFonts w:ascii="Tahoma" w:eastAsia="Calibri" w:hAnsi="Tahoma" w:cs="Tahoma"/>
          <w:sz w:val="20"/>
          <w:szCs w:val="20"/>
          <w:lang w:val="en-IE"/>
        </w:rPr>
        <w:t>In addition, it is our intention to meet our responsibilities to ensure that all campus users who may be affected by our activities, are not exposed to risks, suffer injury or ill health.</w:t>
      </w:r>
    </w:p>
    <w:p w:rsidR="00CA7117" w:rsidRPr="00CA7117" w:rsidRDefault="00CA7117" w:rsidP="00CA7117">
      <w:pPr>
        <w:widowControl w:val="0"/>
        <w:tabs>
          <w:tab w:val="left" w:pos="461"/>
        </w:tabs>
        <w:spacing w:after="0" w:line="240" w:lineRule="auto"/>
        <w:ind w:left="460"/>
        <w:jc w:val="both"/>
        <w:outlineLvl w:val="8"/>
        <w:rPr>
          <w:rFonts w:ascii="Tahoma" w:eastAsia="Calibri" w:hAnsi="Tahoma" w:cs="Tahoma"/>
          <w:sz w:val="20"/>
          <w:szCs w:val="20"/>
          <w:lang w:val="en-IE"/>
        </w:rPr>
      </w:pPr>
    </w:p>
    <w:p w:rsidR="00CA7117" w:rsidRPr="00CA7117" w:rsidRDefault="00CA7117" w:rsidP="00CA7117">
      <w:pPr>
        <w:widowControl w:val="0"/>
        <w:spacing w:after="0" w:line="240" w:lineRule="auto"/>
        <w:ind w:firstLine="360"/>
        <w:jc w:val="both"/>
        <w:rPr>
          <w:rFonts w:ascii="Tahoma" w:eastAsia="Calibri" w:hAnsi="Tahoma" w:cs="Tahoma"/>
          <w:b/>
          <w:sz w:val="20"/>
          <w:szCs w:val="20"/>
          <w:lang w:val="en-IE"/>
        </w:rPr>
      </w:pPr>
      <w:r w:rsidRPr="00CA7117">
        <w:rPr>
          <w:rFonts w:ascii="Tahoma" w:eastAsia="Calibri" w:hAnsi="Tahoma" w:cs="Tahoma"/>
          <w:b/>
          <w:bCs/>
          <w:sz w:val="20"/>
          <w:szCs w:val="20"/>
          <w:lang w:val="en-IE"/>
        </w:rPr>
        <w:t>TU Dublin is committed to:</w:t>
      </w:r>
    </w:p>
    <w:p w:rsidR="00CA7117" w:rsidRPr="00CA7117" w:rsidRDefault="00CA7117" w:rsidP="00CA7117">
      <w:pPr>
        <w:widowControl w:val="0"/>
        <w:numPr>
          <w:ilvl w:val="0"/>
          <w:numId w:val="1"/>
        </w:numPr>
        <w:spacing w:before="120" w:after="0" w:line="240" w:lineRule="auto"/>
        <w:contextualSpacing/>
        <w:jc w:val="both"/>
        <w:rPr>
          <w:rFonts w:ascii="Tahoma" w:eastAsia="Calibri" w:hAnsi="Tahoma" w:cs="Tahoma"/>
          <w:bCs/>
          <w:sz w:val="20"/>
          <w:szCs w:val="20"/>
          <w:lang w:val="en-IE"/>
        </w:rPr>
      </w:pPr>
      <w:bookmarkStart w:id="1" w:name="_Hlk99546734"/>
      <w:r w:rsidRPr="00CA7117">
        <w:rPr>
          <w:rFonts w:ascii="Tahoma" w:eastAsia="Calibri" w:hAnsi="Tahoma" w:cs="Tahoma"/>
          <w:bCs/>
          <w:sz w:val="20"/>
          <w:szCs w:val="20"/>
          <w:lang w:val="en-IE"/>
        </w:rPr>
        <w:t xml:space="preserve">Implementing safety-by-design to minimise safety, health and welfare risks by the design, provision and maintenance of infrastructures, buildings, land in TU Dublin; </w:t>
      </w:r>
    </w:p>
    <w:bookmarkEnd w:id="1"/>
    <w:p w:rsidR="00CA7117" w:rsidRPr="00CA7117" w:rsidRDefault="00CA7117" w:rsidP="00CA7117">
      <w:pPr>
        <w:widowControl w:val="0"/>
        <w:numPr>
          <w:ilvl w:val="0"/>
          <w:numId w:val="1"/>
        </w:numPr>
        <w:spacing w:before="120" w:after="0" w:line="240" w:lineRule="auto"/>
        <w:contextualSpacing/>
        <w:jc w:val="both"/>
        <w:rPr>
          <w:rFonts w:ascii="Tahoma" w:eastAsia="Calibri" w:hAnsi="Tahoma" w:cs="Tahoma"/>
          <w:bCs/>
          <w:sz w:val="20"/>
          <w:szCs w:val="20"/>
          <w:lang w:val="en-IE"/>
        </w:rPr>
      </w:pPr>
      <w:r w:rsidRPr="00CA7117">
        <w:rPr>
          <w:rFonts w:ascii="Tahoma" w:eastAsia="Calibri" w:hAnsi="Tahoma" w:cs="Tahoma"/>
          <w:bCs/>
          <w:sz w:val="20"/>
          <w:szCs w:val="20"/>
          <w:lang w:val="en-IE"/>
        </w:rPr>
        <w:t>developing and implementing safety, health and welfare management processes and operational procedures to ensure a safe learning and working environment;</w:t>
      </w:r>
    </w:p>
    <w:p w:rsidR="00CA7117" w:rsidRPr="00CA7117" w:rsidRDefault="00CA7117" w:rsidP="00CA7117">
      <w:pPr>
        <w:widowControl w:val="0"/>
        <w:numPr>
          <w:ilvl w:val="0"/>
          <w:numId w:val="1"/>
        </w:numPr>
        <w:spacing w:before="120" w:after="0" w:line="240" w:lineRule="auto"/>
        <w:contextualSpacing/>
        <w:jc w:val="both"/>
        <w:rPr>
          <w:rFonts w:ascii="Tahoma" w:eastAsia="Calibri" w:hAnsi="Tahoma" w:cs="Tahoma"/>
          <w:bCs/>
          <w:sz w:val="20"/>
          <w:szCs w:val="20"/>
          <w:lang w:val="en-IE"/>
        </w:rPr>
      </w:pPr>
      <w:r w:rsidRPr="00CA7117">
        <w:rPr>
          <w:rFonts w:ascii="Tahoma" w:eastAsia="Calibri" w:hAnsi="Tahoma" w:cs="Tahoma"/>
          <w:bCs/>
          <w:sz w:val="20"/>
          <w:szCs w:val="20"/>
          <w:lang w:val="en-IE"/>
        </w:rPr>
        <w:t>complying with all relevant safety, health and welfare legislation;</w:t>
      </w:r>
    </w:p>
    <w:p w:rsidR="00CA7117" w:rsidRPr="00CA7117" w:rsidRDefault="00CA7117" w:rsidP="00CA7117">
      <w:pPr>
        <w:widowControl w:val="0"/>
        <w:numPr>
          <w:ilvl w:val="0"/>
          <w:numId w:val="1"/>
        </w:numPr>
        <w:spacing w:before="120" w:after="0" w:line="240" w:lineRule="auto"/>
        <w:contextualSpacing/>
        <w:jc w:val="both"/>
        <w:rPr>
          <w:rFonts w:ascii="Tahoma" w:eastAsia="Calibri" w:hAnsi="Tahoma" w:cs="Tahoma"/>
          <w:bCs/>
          <w:sz w:val="20"/>
          <w:szCs w:val="20"/>
          <w:lang w:val="en-IE"/>
        </w:rPr>
      </w:pPr>
      <w:r w:rsidRPr="00CA7117">
        <w:rPr>
          <w:rFonts w:ascii="Tahoma" w:eastAsia="Calibri" w:hAnsi="Tahoma" w:cs="Tahoma"/>
          <w:bCs/>
          <w:sz w:val="20"/>
          <w:szCs w:val="20"/>
          <w:lang w:val="en-IE"/>
        </w:rPr>
        <w:t>identifying hazards and assessing any risks to the safety and health of staff and all others who may be affected;</w:t>
      </w:r>
    </w:p>
    <w:p w:rsidR="00CA7117" w:rsidRPr="00CA7117" w:rsidRDefault="00CA7117" w:rsidP="00CA7117">
      <w:pPr>
        <w:widowControl w:val="0"/>
        <w:numPr>
          <w:ilvl w:val="0"/>
          <w:numId w:val="1"/>
        </w:numPr>
        <w:spacing w:before="120" w:after="0" w:line="240" w:lineRule="auto"/>
        <w:contextualSpacing/>
        <w:jc w:val="both"/>
        <w:rPr>
          <w:rFonts w:ascii="Tahoma" w:eastAsia="Calibri" w:hAnsi="Tahoma" w:cs="Tahoma"/>
          <w:bCs/>
          <w:sz w:val="20"/>
          <w:szCs w:val="20"/>
          <w:lang w:val="en-IE"/>
        </w:rPr>
      </w:pPr>
      <w:r w:rsidRPr="00CA7117">
        <w:rPr>
          <w:rFonts w:ascii="Tahoma" w:eastAsia="Calibri" w:hAnsi="Tahoma" w:cs="Tahoma"/>
          <w:bCs/>
          <w:sz w:val="20"/>
          <w:szCs w:val="20"/>
          <w:lang w:val="en-IE"/>
        </w:rPr>
        <w:t xml:space="preserve">providing information, instruction, training and supervision to staff; </w:t>
      </w:r>
    </w:p>
    <w:p w:rsidR="00CA7117" w:rsidRPr="00CA7117" w:rsidRDefault="00CA7117" w:rsidP="00CA7117">
      <w:pPr>
        <w:widowControl w:val="0"/>
        <w:numPr>
          <w:ilvl w:val="0"/>
          <w:numId w:val="1"/>
        </w:numPr>
        <w:spacing w:before="120" w:after="0" w:line="240" w:lineRule="auto"/>
        <w:contextualSpacing/>
        <w:jc w:val="both"/>
        <w:rPr>
          <w:rFonts w:ascii="Tahoma" w:eastAsia="Calibri" w:hAnsi="Tahoma" w:cs="Tahoma"/>
          <w:bCs/>
          <w:sz w:val="20"/>
          <w:szCs w:val="20"/>
          <w:lang w:val="en-IE"/>
        </w:rPr>
      </w:pPr>
      <w:r w:rsidRPr="00CA7117">
        <w:rPr>
          <w:rFonts w:ascii="Tahoma" w:eastAsia="Calibri" w:hAnsi="Tahoma" w:cs="Tahoma"/>
          <w:bCs/>
          <w:sz w:val="20"/>
          <w:szCs w:val="20"/>
          <w:lang w:val="en-IE"/>
        </w:rPr>
        <w:t>communicating the safety, health and welfare message and developing/cultivating a safety culture in the University;</w:t>
      </w:r>
    </w:p>
    <w:p w:rsidR="00CA7117" w:rsidRPr="00CA7117" w:rsidRDefault="00CA7117" w:rsidP="00CA7117">
      <w:pPr>
        <w:widowControl w:val="0"/>
        <w:numPr>
          <w:ilvl w:val="0"/>
          <w:numId w:val="1"/>
        </w:numPr>
        <w:spacing w:before="120" w:after="0" w:line="240" w:lineRule="auto"/>
        <w:contextualSpacing/>
        <w:jc w:val="both"/>
        <w:rPr>
          <w:rFonts w:ascii="Tahoma" w:eastAsia="Calibri" w:hAnsi="Tahoma" w:cs="Tahoma"/>
          <w:bCs/>
          <w:sz w:val="20"/>
          <w:szCs w:val="20"/>
          <w:lang w:val="en-IE"/>
        </w:rPr>
      </w:pPr>
      <w:r w:rsidRPr="00CA7117">
        <w:rPr>
          <w:rFonts w:ascii="Tahoma" w:eastAsia="Calibri" w:hAnsi="Tahoma" w:cs="Tahoma"/>
          <w:bCs/>
          <w:sz w:val="20"/>
          <w:szCs w:val="20"/>
          <w:lang w:val="en-IE"/>
        </w:rPr>
        <w:t>making staff and students and others aware of their obligations to comply with the safety, health and welfare rules and procedures and to report any accidents or dangerous occurrences immediately;</w:t>
      </w:r>
    </w:p>
    <w:p w:rsidR="00CA7117" w:rsidRPr="00CA7117" w:rsidRDefault="00CA7117" w:rsidP="00CA7117">
      <w:pPr>
        <w:widowControl w:val="0"/>
        <w:numPr>
          <w:ilvl w:val="0"/>
          <w:numId w:val="1"/>
        </w:numPr>
        <w:spacing w:before="120" w:after="0" w:line="240" w:lineRule="auto"/>
        <w:contextualSpacing/>
        <w:jc w:val="both"/>
        <w:rPr>
          <w:rFonts w:ascii="Tahoma" w:eastAsia="Calibri" w:hAnsi="Tahoma" w:cs="Tahoma"/>
          <w:bCs/>
          <w:sz w:val="20"/>
          <w:szCs w:val="20"/>
          <w:lang w:val="en-IE"/>
        </w:rPr>
      </w:pPr>
      <w:r w:rsidRPr="00CA7117">
        <w:rPr>
          <w:rFonts w:ascii="Tahoma" w:eastAsia="Calibri" w:hAnsi="Tahoma" w:cs="Tahoma"/>
          <w:bCs/>
          <w:sz w:val="20"/>
          <w:szCs w:val="20"/>
          <w:lang w:val="en-IE"/>
        </w:rPr>
        <w:t>reviewing the safety, health and welfare policy and procedures in light of experience and changes to the organisational structure and ensuring such policies and procedures are kept up to date;</w:t>
      </w:r>
    </w:p>
    <w:p w:rsidR="00CA7117" w:rsidRPr="00CA7117" w:rsidRDefault="00CA7117" w:rsidP="00CA7117">
      <w:pPr>
        <w:widowControl w:val="0"/>
        <w:numPr>
          <w:ilvl w:val="0"/>
          <w:numId w:val="1"/>
        </w:numPr>
        <w:spacing w:before="120" w:after="0" w:line="240" w:lineRule="auto"/>
        <w:contextualSpacing/>
        <w:jc w:val="both"/>
        <w:rPr>
          <w:rFonts w:ascii="Tahoma" w:eastAsia="Calibri" w:hAnsi="Tahoma" w:cs="Tahoma"/>
          <w:bCs/>
          <w:sz w:val="20"/>
          <w:szCs w:val="20"/>
          <w:lang w:val="en-IE"/>
        </w:rPr>
      </w:pPr>
      <w:r w:rsidRPr="00CA7117">
        <w:rPr>
          <w:rFonts w:ascii="Tahoma" w:eastAsia="Calibri" w:hAnsi="Tahoma" w:cs="Tahoma"/>
          <w:bCs/>
          <w:sz w:val="20"/>
          <w:szCs w:val="20"/>
          <w:lang w:val="en-IE"/>
        </w:rPr>
        <w:t>developing policies to protect the safety, health and welfare of staff including staff with disabilities, issues relating to maternity, dignity at work matters;</w:t>
      </w:r>
    </w:p>
    <w:p w:rsidR="00CA7117" w:rsidRPr="00CA7117" w:rsidRDefault="00CA7117" w:rsidP="00CA7117">
      <w:pPr>
        <w:widowControl w:val="0"/>
        <w:numPr>
          <w:ilvl w:val="0"/>
          <w:numId w:val="1"/>
        </w:numPr>
        <w:spacing w:before="120" w:after="0" w:line="240" w:lineRule="auto"/>
        <w:contextualSpacing/>
        <w:jc w:val="both"/>
        <w:rPr>
          <w:rFonts w:ascii="Tahoma" w:eastAsia="Calibri" w:hAnsi="Tahoma" w:cs="Tahoma"/>
          <w:bCs/>
          <w:sz w:val="20"/>
          <w:szCs w:val="20"/>
          <w:lang w:val="en-IE"/>
        </w:rPr>
      </w:pPr>
      <w:r w:rsidRPr="00CA7117">
        <w:rPr>
          <w:rFonts w:ascii="Tahoma" w:eastAsia="Calibri" w:hAnsi="Tahoma" w:cs="Tahoma"/>
          <w:bCs/>
          <w:sz w:val="20"/>
          <w:szCs w:val="20"/>
          <w:lang w:val="en-IE"/>
        </w:rPr>
        <w:t>setting and reviewing safety, health and welfare objectives;</w:t>
      </w:r>
    </w:p>
    <w:p w:rsidR="00CA7117" w:rsidRPr="00CA7117" w:rsidRDefault="00CA7117" w:rsidP="00CA7117">
      <w:pPr>
        <w:widowControl w:val="0"/>
        <w:numPr>
          <w:ilvl w:val="0"/>
          <w:numId w:val="1"/>
        </w:numPr>
        <w:spacing w:before="120" w:after="0" w:line="240" w:lineRule="auto"/>
        <w:contextualSpacing/>
        <w:jc w:val="both"/>
        <w:rPr>
          <w:rFonts w:ascii="Tahoma" w:eastAsia="Calibri" w:hAnsi="Tahoma" w:cs="Tahoma"/>
          <w:bCs/>
          <w:sz w:val="20"/>
          <w:szCs w:val="20"/>
          <w:lang w:val="en-IE"/>
        </w:rPr>
      </w:pPr>
      <w:r w:rsidRPr="00CA7117">
        <w:rPr>
          <w:rFonts w:ascii="Tahoma" w:eastAsia="Calibri" w:hAnsi="Tahoma" w:cs="Tahoma"/>
          <w:bCs/>
          <w:sz w:val="20"/>
          <w:szCs w:val="20"/>
          <w:lang w:val="en-IE"/>
        </w:rPr>
        <w:t>ensuring continual improvement in health and safety performance; and</w:t>
      </w:r>
    </w:p>
    <w:p w:rsidR="00CA7117" w:rsidRPr="00CA7117" w:rsidRDefault="00CA7117" w:rsidP="00CA7117">
      <w:pPr>
        <w:widowControl w:val="0"/>
        <w:numPr>
          <w:ilvl w:val="0"/>
          <w:numId w:val="1"/>
        </w:numPr>
        <w:spacing w:before="120" w:after="0" w:line="240" w:lineRule="auto"/>
        <w:contextualSpacing/>
        <w:jc w:val="both"/>
        <w:rPr>
          <w:rFonts w:ascii="Tahoma" w:eastAsia="Calibri" w:hAnsi="Tahoma" w:cs="Tahoma"/>
          <w:bCs/>
          <w:sz w:val="20"/>
          <w:szCs w:val="20"/>
          <w:lang w:val="en-IE"/>
        </w:rPr>
      </w:pPr>
      <w:proofErr w:type="gramStart"/>
      <w:r w:rsidRPr="00CA7117">
        <w:rPr>
          <w:rFonts w:ascii="Tahoma" w:eastAsia="Calibri" w:hAnsi="Tahoma" w:cs="Tahoma"/>
          <w:bCs/>
          <w:sz w:val="20"/>
          <w:szCs w:val="20"/>
          <w:lang w:val="en-IE"/>
        </w:rPr>
        <w:t>consulting</w:t>
      </w:r>
      <w:proofErr w:type="gramEnd"/>
      <w:r w:rsidRPr="00CA7117">
        <w:rPr>
          <w:rFonts w:ascii="Tahoma" w:eastAsia="Calibri" w:hAnsi="Tahoma" w:cs="Tahoma"/>
          <w:bCs/>
          <w:sz w:val="20"/>
          <w:szCs w:val="20"/>
          <w:lang w:val="en-IE"/>
        </w:rPr>
        <w:t xml:space="preserve"> and engaging with staff in relation to safety, health and welfare matters.</w:t>
      </w:r>
    </w:p>
    <w:p w:rsidR="00CA7117" w:rsidRPr="00CA7117" w:rsidRDefault="00CA7117" w:rsidP="00CA7117">
      <w:pPr>
        <w:widowControl w:val="0"/>
        <w:spacing w:before="120" w:after="0" w:line="240" w:lineRule="auto"/>
        <w:ind w:left="220"/>
        <w:jc w:val="both"/>
        <w:rPr>
          <w:rFonts w:ascii="Tahoma" w:eastAsia="Calibri" w:hAnsi="Tahoma" w:cs="Tahoma"/>
          <w:b/>
          <w:bCs/>
          <w:sz w:val="20"/>
          <w:szCs w:val="20"/>
          <w:lang w:val="en-IE"/>
        </w:rPr>
      </w:pPr>
    </w:p>
    <w:p w:rsidR="00CA7117" w:rsidRPr="00CA7117" w:rsidRDefault="00CA7117" w:rsidP="00CA7117">
      <w:pPr>
        <w:widowControl w:val="0"/>
        <w:spacing w:after="0" w:line="240" w:lineRule="auto"/>
        <w:jc w:val="both"/>
        <w:rPr>
          <w:rFonts w:ascii="Tahoma" w:eastAsia="Calibri" w:hAnsi="Tahoma" w:cs="Tahoma"/>
          <w:sz w:val="20"/>
          <w:szCs w:val="20"/>
          <w:lang w:val="en-IE"/>
        </w:rPr>
      </w:pPr>
      <w:r w:rsidRPr="00CA7117">
        <w:rPr>
          <w:rFonts w:ascii="Tahoma" w:eastAsia="Calibri" w:hAnsi="Tahoma" w:cs="Tahoma"/>
          <w:sz w:val="20"/>
          <w:szCs w:val="20"/>
          <w:lang w:val="en-IE"/>
        </w:rPr>
        <w:t xml:space="preserve">TU Dublin will allocate the necessary resources </w:t>
      </w:r>
      <w:bookmarkStart w:id="2" w:name="_Hlk99546800"/>
      <w:r w:rsidRPr="00CA7117">
        <w:rPr>
          <w:rFonts w:ascii="Tahoma" w:eastAsia="Calibri" w:hAnsi="Tahoma" w:cs="Tahoma"/>
          <w:sz w:val="20"/>
          <w:szCs w:val="20"/>
          <w:lang w:val="en-IE"/>
        </w:rPr>
        <w:t xml:space="preserve">(land, infrastructure, buildings, </w:t>
      </w:r>
      <w:bookmarkEnd w:id="2"/>
      <w:r w:rsidRPr="00CA7117">
        <w:rPr>
          <w:rFonts w:ascii="Tahoma" w:eastAsia="Calibri" w:hAnsi="Tahoma" w:cs="Tahoma"/>
          <w:sz w:val="20"/>
          <w:szCs w:val="20"/>
          <w:lang w:val="en-IE"/>
        </w:rPr>
        <w:t>financial, equipment, personnel and time) and structures to safeguard employees and all campus users against the risks arising from activities in the workplace as far as is reasonably practicable.</w:t>
      </w:r>
    </w:p>
    <w:p w:rsidR="00CA7117" w:rsidRPr="00CA7117" w:rsidRDefault="00CA7117" w:rsidP="00CA7117">
      <w:pPr>
        <w:widowControl w:val="0"/>
        <w:spacing w:after="0" w:line="240" w:lineRule="auto"/>
        <w:jc w:val="both"/>
        <w:rPr>
          <w:rFonts w:ascii="Tahoma" w:eastAsia="Calibri" w:hAnsi="Tahoma" w:cs="Tahoma"/>
          <w:sz w:val="20"/>
          <w:szCs w:val="20"/>
          <w:lang w:val="en-IE"/>
        </w:rPr>
      </w:pPr>
    </w:p>
    <w:p w:rsidR="00CA7117" w:rsidRPr="00CA7117" w:rsidRDefault="00CA7117" w:rsidP="00CA7117">
      <w:pPr>
        <w:widowControl w:val="0"/>
        <w:spacing w:after="0" w:line="240" w:lineRule="auto"/>
        <w:jc w:val="both"/>
        <w:rPr>
          <w:rFonts w:ascii="Tahoma" w:eastAsia="Calibri" w:hAnsi="Tahoma" w:cs="Tahoma"/>
          <w:sz w:val="20"/>
          <w:szCs w:val="20"/>
          <w:lang w:val="en-IE"/>
        </w:rPr>
      </w:pPr>
      <w:r w:rsidRPr="00CA7117">
        <w:rPr>
          <w:rFonts w:ascii="Tahoma" w:eastAsia="Calibri" w:hAnsi="Tahoma" w:cs="Tahoma"/>
          <w:sz w:val="20"/>
          <w:szCs w:val="20"/>
          <w:lang w:val="en-IE"/>
        </w:rPr>
        <w:t>It is the duty of all employees to conform to safety policies and practices/procedures and to carry out their responsibilities as detailed in the University Safety Statement, the School/Function Safety Arrangements and Risk Assessments that relate to them, and in accordance with legislation. Employees with specific responsibilities for safety, health and welfare must properly delegate these in their absence.</w:t>
      </w:r>
    </w:p>
    <w:p w:rsidR="00CA7117" w:rsidRPr="00CA7117" w:rsidRDefault="00CA7117" w:rsidP="00CA7117">
      <w:pPr>
        <w:widowControl w:val="0"/>
        <w:spacing w:after="0" w:line="240" w:lineRule="auto"/>
        <w:jc w:val="both"/>
        <w:rPr>
          <w:rFonts w:ascii="Tahoma" w:eastAsia="Calibri" w:hAnsi="Tahoma" w:cs="Tahoma"/>
          <w:sz w:val="20"/>
          <w:szCs w:val="20"/>
          <w:lang w:val="en-IE"/>
        </w:rPr>
      </w:pPr>
    </w:p>
    <w:p w:rsidR="00CA7117" w:rsidRPr="00CA7117" w:rsidRDefault="00CA7117" w:rsidP="00CA7117">
      <w:pPr>
        <w:widowControl w:val="0"/>
        <w:spacing w:after="0" w:line="240" w:lineRule="auto"/>
        <w:jc w:val="both"/>
        <w:rPr>
          <w:rFonts w:ascii="Tahoma" w:eastAsia="Calibri" w:hAnsi="Tahoma" w:cs="Tahoma"/>
          <w:sz w:val="20"/>
          <w:szCs w:val="20"/>
          <w:lang w:val="en-IE"/>
        </w:rPr>
      </w:pPr>
      <w:r w:rsidRPr="00CA7117">
        <w:rPr>
          <w:rFonts w:ascii="Tahoma" w:eastAsia="Calibri" w:hAnsi="Tahoma" w:cs="Tahoma"/>
          <w:sz w:val="20"/>
          <w:szCs w:val="20"/>
          <w:lang w:val="en-IE"/>
        </w:rPr>
        <w:t>The implementation of the TU Dublin Safety, Health and Welfare Policy and procedures depends on the co-operation of staff, students and others. It is the duty of everyone affected by TU Dublin’s activities to understand and comply with the safety, health and welfare policy, protocols and procedures in place at the campus on which they work/study.</w:t>
      </w:r>
    </w:p>
    <w:p w:rsidR="00CA7117" w:rsidRPr="00CA7117" w:rsidRDefault="00CA7117" w:rsidP="00CA7117">
      <w:pPr>
        <w:widowControl w:val="0"/>
        <w:spacing w:after="0" w:line="240" w:lineRule="auto"/>
        <w:jc w:val="both"/>
        <w:rPr>
          <w:rFonts w:ascii="Tahoma" w:eastAsia="Calibri" w:hAnsi="Tahoma" w:cs="Tahoma"/>
          <w:sz w:val="20"/>
          <w:szCs w:val="20"/>
          <w:lang w:val="en-IE"/>
        </w:rPr>
      </w:pPr>
    </w:p>
    <w:p w:rsidR="00CA7117" w:rsidRPr="00CA7117" w:rsidRDefault="00CA7117" w:rsidP="00CA7117">
      <w:pPr>
        <w:widowControl w:val="0"/>
        <w:spacing w:after="0" w:line="240" w:lineRule="auto"/>
        <w:jc w:val="both"/>
        <w:rPr>
          <w:rFonts w:ascii="Tahoma" w:eastAsia="Calibri" w:hAnsi="Tahoma" w:cs="Tahoma"/>
          <w:sz w:val="20"/>
          <w:szCs w:val="20"/>
          <w:lang w:val="en-IE"/>
        </w:rPr>
      </w:pPr>
      <w:r w:rsidRPr="00CA7117">
        <w:rPr>
          <w:rFonts w:ascii="Tahoma" w:eastAsia="Calibri" w:hAnsi="Tahoma" w:cs="Tahoma"/>
          <w:sz w:val="20"/>
          <w:szCs w:val="20"/>
          <w:lang w:val="en-IE"/>
        </w:rPr>
        <w:t xml:space="preserve">Systems will be developed and maintained for effective communication and employees will be consulted on matters relating to safety, health and welfare at work. Employees and others are encouraged to put forward suggestions for improvement to the Safety Statement. </w:t>
      </w:r>
    </w:p>
    <w:p w:rsidR="00CA7117" w:rsidRPr="00CA7117" w:rsidRDefault="00CA7117" w:rsidP="00CA7117">
      <w:pPr>
        <w:widowControl w:val="0"/>
        <w:tabs>
          <w:tab w:val="left" w:pos="1540"/>
          <w:tab w:val="left" w:pos="4974"/>
        </w:tabs>
        <w:spacing w:after="0" w:line="240" w:lineRule="auto"/>
        <w:ind w:left="720" w:right="4293" w:hanging="720"/>
        <w:jc w:val="both"/>
        <w:rPr>
          <w:rFonts w:ascii="Tahoma" w:eastAsia="Tahoma" w:hAnsi="Tahoma" w:cs="Tahoma"/>
          <w:sz w:val="20"/>
          <w:szCs w:val="20"/>
        </w:rPr>
      </w:pPr>
      <w:r w:rsidRPr="00CA7117">
        <w:rPr>
          <w:rFonts w:ascii="Tahoma" w:eastAsia="Tahoma" w:hAnsi="Tahoma" w:cs="Tahoma"/>
          <w:sz w:val="20"/>
          <w:szCs w:val="20"/>
        </w:rPr>
        <w:t>Signed:</w:t>
      </w:r>
      <w:r w:rsidRPr="00CA7117">
        <w:rPr>
          <w:rFonts w:ascii="Tahoma" w:eastAsia="Tahoma" w:hAnsi="Tahoma" w:cs="Tahoma"/>
          <w:sz w:val="20"/>
          <w:szCs w:val="20"/>
        </w:rPr>
        <w:tab/>
      </w:r>
      <w:r w:rsidRPr="00CA7117">
        <w:rPr>
          <w:rFonts w:ascii="Tahoma" w:eastAsia="Tahoma" w:hAnsi="Tahoma" w:cs="Tahoma"/>
          <w:noProof/>
          <w:sz w:val="20"/>
          <w:szCs w:val="20"/>
          <w:u w:val="single" w:color="000000"/>
        </w:rPr>
        <w:t xml:space="preserve">        </w:t>
      </w:r>
      <w:r w:rsidRPr="00CA7117">
        <w:rPr>
          <w:rFonts w:ascii="Tahoma" w:eastAsia="Tahoma" w:hAnsi="Tahoma" w:cs="Tahoma"/>
          <w:noProof/>
          <w:sz w:val="20"/>
          <w:szCs w:val="20"/>
          <w:u w:val="single" w:color="000000"/>
        </w:rPr>
        <w:drawing>
          <wp:inline distT="0" distB="0" distL="0" distR="0" wp14:anchorId="22FF8A75" wp14:editId="406F7AE7">
            <wp:extent cx="1790700" cy="683586"/>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vid FitzPatrick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823662" cy="696169"/>
                    </a:xfrm>
                    <a:prstGeom prst="rect">
                      <a:avLst/>
                    </a:prstGeom>
                  </pic:spPr>
                </pic:pic>
              </a:graphicData>
            </a:graphic>
          </wp:inline>
        </w:drawing>
      </w:r>
      <w:r w:rsidRPr="00CA7117">
        <w:rPr>
          <w:rFonts w:ascii="Tahoma" w:eastAsia="Tahoma" w:hAnsi="Tahoma" w:cs="Tahoma"/>
          <w:sz w:val="20"/>
          <w:szCs w:val="20"/>
          <w:u w:val="single" w:color="000000"/>
        </w:rPr>
        <w:t>___</w:t>
      </w:r>
    </w:p>
    <w:p w:rsidR="00CA7117" w:rsidRPr="00CA7117" w:rsidRDefault="00CA7117" w:rsidP="00CA7117">
      <w:pPr>
        <w:widowControl w:val="0"/>
        <w:tabs>
          <w:tab w:val="left" w:pos="1540"/>
          <w:tab w:val="left" w:pos="4974"/>
        </w:tabs>
        <w:spacing w:after="0" w:line="240" w:lineRule="auto"/>
        <w:ind w:left="720" w:right="4293" w:hanging="720"/>
        <w:jc w:val="both"/>
        <w:rPr>
          <w:rFonts w:ascii="Tahoma" w:eastAsia="Tahoma" w:hAnsi="Tahoma" w:cs="Tahoma"/>
          <w:b/>
          <w:sz w:val="20"/>
          <w:szCs w:val="20"/>
        </w:rPr>
      </w:pPr>
      <w:r w:rsidRPr="00CA7117">
        <w:rPr>
          <w:rFonts w:ascii="Tahoma" w:eastAsia="Tahoma" w:hAnsi="Tahoma" w:cs="Tahoma"/>
          <w:sz w:val="20"/>
          <w:szCs w:val="20"/>
        </w:rPr>
        <w:tab/>
      </w:r>
      <w:r w:rsidRPr="00CA7117">
        <w:rPr>
          <w:rFonts w:ascii="Tahoma" w:eastAsia="Tahoma" w:hAnsi="Tahoma" w:cs="Tahoma"/>
          <w:b/>
          <w:sz w:val="20"/>
          <w:szCs w:val="20"/>
        </w:rPr>
        <w:t xml:space="preserve">Professor David </w:t>
      </w:r>
      <w:proofErr w:type="spellStart"/>
      <w:r w:rsidRPr="00CA7117">
        <w:rPr>
          <w:rFonts w:ascii="Tahoma" w:eastAsia="Tahoma" w:hAnsi="Tahoma" w:cs="Tahoma"/>
          <w:b/>
          <w:sz w:val="20"/>
          <w:szCs w:val="20"/>
        </w:rPr>
        <w:t>FitzPatrick</w:t>
      </w:r>
      <w:proofErr w:type="spellEnd"/>
      <w:r w:rsidRPr="00CA7117">
        <w:rPr>
          <w:rFonts w:ascii="Tahoma" w:eastAsia="Tahoma" w:hAnsi="Tahoma" w:cs="Tahoma"/>
          <w:b/>
          <w:sz w:val="20"/>
          <w:szCs w:val="20"/>
        </w:rPr>
        <w:t xml:space="preserve"> (President)</w:t>
      </w:r>
    </w:p>
    <w:p w:rsidR="00190B88" w:rsidRDefault="00CA7117" w:rsidP="00CA7117">
      <w:pPr>
        <w:widowControl w:val="0"/>
        <w:spacing w:after="0" w:line="240" w:lineRule="auto"/>
        <w:jc w:val="both"/>
      </w:pPr>
      <w:r w:rsidRPr="00CA7117">
        <w:rPr>
          <w:rFonts w:ascii="Tahoma" w:eastAsia="Tahoma" w:hAnsi="Tahoma" w:cs="Tahoma"/>
          <w:sz w:val="20"/>
          <w:szCs w:val="20"/>
        </w:rPr>
        <w:t>Date:</w:t>
      </w:r>
      <w:r w:rsidRPr="00CA7117">
        <w:rPr>
          <w:rFonts w:ascii="Tahoma" w:eastAsia="Tahoma" w:hAnsi="Tahoma" w:cs="Tahoma"/>
          <w:sz w:val="20"/>
          <w:szCs w:val="20"/>
        </w:rPr>
        <w:tab/>
        <w:t>06.03.2023</w:t>
      </w:r>
    </w:p>
    <w:sectPr w:rsidR="00190B88" w:rsidSect="00CA7117">
      <w:headerReference w:type="default" r:id="rId9"/>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49A" w:rsidRDefault="00EF549A" w:rsidP="00CA7117">
      <w:pPr>
        <w:spacing w:after="0" w:line="240" w:lineRule="auto"/>
      </w:pPr>
      <w:r>
        <w:separator/>
      </w:r>
    </w:p>
  </w:endnote>
  <w:endnote w:type="continuationSeparator" w:id="0">
    <w:p w:rsidR="00EF549A" w:rsidRDefault="00EF549A" w:rsidP="00CA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49A" w:rsidRDefault="00EF549A" w:rsidP="00CA7117">
      <w:pPr>
        <w:spacing w:after="0" w:line="240" w:lineRule="auto"/>
      </w:pPr>
      <w:r>
        <w:separator/>
      </w:r>
    </w:p>
  </w:footnote>
  <w:footnote w:type="continuationSeparator" w:id="0">
    <w:p w:rsidR="00EF549A" w:rsidRDefault="00EF549A" w:rsidP="00CA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17" w:rsidRDefault="00EF549A">
    <w:pPr>
      <w:pStyle w:val="Header"/>
      <w:rPr>
        <w:sz w:val="24"/>
        <w:szCs w:val="24"/>
      </w:rPr>
    </w:pPr>
    <w:sdt>
      <w:sdtPr>
        <w:rPr>
          <w:rFonts w:asciiTheme="majorHAnsi" w:eastAsiaTheme="majorEastAsia" w:hAnsiTheme="majorHAnsi" w:cstheme="majorBidi"/>
          <w:color w:val="5B9BD5" w:themeColor="accent1"/>
          <w:sz w:val="24"/>
          <w:szCs w:val="24"/>
        </w:rPr>
        <w:alias w:val="Title"/>
        <w:id w:val="78404852"/>
        <w:placeholder>
          <w:docPart w:val="D5B54278A68146968D670BF1D2AEE39B"/>
        </w:placeholder>
        <w:dataBinding w:prefixMappings="xmlns:ns0='http://schemas.openxmlformats.org/package/2006/metadata/core-properties' xmlns:ns1='http://purl.org/dc/elements/1.1/'" w:xpath="/ns0:coreProperties[1]/ns1:title[1]" w:storeItemID="{6C3C8BC8-F283-45AE-878A-BAB7291924A1}"/>
        <w:text/>
      </w:sdtPr>
      <w:sdtEndPr/>
      <w:sdtContent>
        <w:r w:rsidR="00CA7117" w:rsidRPr="00CA7117">
          <w:rPr>
            <w:rFonts w:asciiTheme="majorHAnsi" w:eastAsiaTheme="majorEastAsia" w:hAnsiTheme="majorHAnsi" w:cstheme="majorBidi"/>
            <w:color w:val="5B9BD5" w:themeColor="accent1"/>
            <w:sz w:val="24"/>
            <w:szCs w:val="24"/>
          </w:rPr>
          <w:t>TU Dublin Safety, Health and Welfare Policy</w:t>
        </w:r>
      </w:sdtContent>
    </w:sdt>
    <w:r w:rsidR="00CA7117">
      <w:rPr>
        <w:rFonts w:asciiTheme="majorHAnsi" w:eastAsiaTheme="majorEastAsia" w:hAnsiTheme="majorHAnsi" w:cstheme="majorBidi"/>
        <w:color w:val="5B9BD5" w:themeColor="accent1"/>
        <w:sz w:val="24"/>
        <w:szCs w:val="24"/>
      </w:rPr>
      <w:ptab w:relativeTo="margin" w:alignment="right" w:leader="none"/>
    </w:r>
  </w:p>
  <w:p w:rsidR="00CA7117" w:rsidRDefault="00CA7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A0B6D"/>
    <w:multiLevelType w:val="hybridMultilevel"/>
    <w:tmpl w:val="A342BBD2"/>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17"/>
    <w:rsid w:val="00190B88"/>
    <w:rsid w:val="00302246"/>
    <w:rsid w:val="00937975"/>
    <w:rsid w:val="00B56199"/>
    <w:rsid w:val="00B8214E"/>
    <w:rsid w:val="00CA7117"/>
    <w:rsid w:val="00E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FFC5D7-087B-4BD2-8012-F2C79325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117"/>
  </w:style>
  <w:style w:type="paragraph" w:styleId="Footer">
    <w:name w:val="footer"/>
    <w:basedOn w:val="Normal"/>
    <w:link w:val="FooterChar"/>
    <w:uiPriority w:val="99"/>
    <w:unhideWhenUsed/>
    <w:rsid w:val="00CA7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B54278A68146968D670BF1D2AEE39B"/>
        <w:category>
          <w:name w:val="General"/>
          <w:gallery w:val="placeholder"/>
        </w:category>
        <w:types>
          <w:type w:val="bbPlcHdr"/>
        </w:types>
        <w:behaviors>
          <w:behavior w:val="content"/>
        </w:behaviors>
        <w:guid w:val="{615A521B-FDB9-4E51-9949-67F41C168914}"/>
      </w:docPartPr>
      <w:docPartBody>
        <w:p w:rsidR="004F7270" w:rsidRDefault="00EC50F8" w:rsidP="00EC50F8">
          <w:pPr>
            <w:pStyle w:val="D5B54278A68146968D670BF1D2AEE39B"/>
          </w:pPr>
          <w:r>
            <w:rPr>
              <w:rFonts w:asciiTheme="majorHAnsi" w:eastAsiaTheme="majorEastAsia" w:hAnsiTheme="majorHAnsi" w:cstheme="majorBidi"/>
              <w:color w:val="5B9BD5"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F8"/>
    <w:rsid w:val="004F7270"/>
    <w:rsid w:val="00B31336"/>
    <w:rsid w:val="00EC50F8"/>
    <w:rsid w:val="00FF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54278A68146968D670BF1D2AEE39B">
    <w:name w:val="D5B54278A68146968D670BF1D2AEE39B"/>
    <w:rsid w:val="00EC50F8"/>
  </w:style>
  <w:style w:type="paragraph" w:customStyle="1" w:styleId="AB8EDEAE6C0547E3B864AE1C4339B1FA">
    <w:name w:val="AB8EDEAE6C0547E3B864AE1C4339B1FA"/>
    <w:rsid w:val="00EC5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TU Dublin Safety, Health and Welfare Policy</vt:lpstr>
    </vt:vector>
  </TitlesOfParts>
  <Company>Dublin Institute of Technology</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Dublin Safety, Health and Welfare Policy</dc:title>
  <dc:subject/>
  <dc:creator>Sinead Collins</dc:creator>
  <cp:keywords/>
  <dc:description/>
  <cp:lastModifiedBy>Sinead Collins</cp:lastModifiedBy>
  <cp:revision>2</cp:revision>
  <dcterms:created xsi:type="dcterms:W3CDTF">2023-08-10T14:13:00Z</dcterms:created>
  <dcterms:modified xsi:type="dcterms:W3CDTF">2023-08-10T14:13:00Z</dcterms:modified>
</cp:coreProperties>
</file>