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16956529"/>
        <w:docPartObj>
          <w:docPartGallery w:val="Cover Pages"/>
          <w:docPartUnique/>
        </w:docPartObj>
      </w:sdtPr>
      <w:sdtEndPr>
        <w:rPr>
          <w:lang w:val="ga-IE"/>
        </w:rPr>
      </w:sdtEndPr>
      <w:sdtContent>
        <w:p w14:paraId="39C8B9E1" w14:textId="77777777" w:rsidR="00FB3258" w:rsidRPr="00FB3258" w:rsidRDefault="00FB3258" w:rsidP="00D077AD">
          <w:pPr>
            <w:spacing w:line="276" w:lineRule="auto"/>
            <w:jc w:val="both"/>
          </w:pPr>
        </w:p>
        <w:p w14:paraId="648FCE38" w14:textId="311330D4" w:rsidR="003E61D7" w:rsidRPr="00DA1CC2" w:rsidRDefault="00895EFA" w:rsidP="00D077AD">
          <w:pPr>
            <w:spacing w:line="276" w:lineRule="auto"/>
            <w:jc w:val="both"/>
            <w:rPr>
              <w:lang w:val="ga-IE"/>
            </w:rPr>
          </w:pPr>
          <w:r>
            <w:rPr>
              <w:noProof/>
              <w:lang w:val="en-IE" w:eastAsia="en-IE"/>
            </w:rPr>
            <mc:AlternateContent>
              <mc:Choice Requires="wps">
                <w:drawing>
                  <wp:anchor distT="0" distB="0" distL="114300" distR="114300" simplePos="0" relativeHeight="251663360" behindDoc="0" locked="0" layoutInCell="1" allowOverlap="1" wp14:anchorId="0D328535" wp14:editId="662CECBC">
                    <wp:simplePos x="0" y="0"/>
                    <wp:positionH relativeFrom="column">
                      <wp:posOffset>-687553</wp:posOffset>
                    </wp:positionH>
                    <wp:positionV relativeFrom="paragraph">
                      <wp:posOffset>7843393</wp:posOffset>
                    </wp:positionV>
                    <wp:extent cx="3657600" cy="929030"/>
                    <wp:effectExtent l="0" t="0" r="0" b="0"/>
                    <wp:wrapTight wrapText="bothSides">
                      <wp:wrapPolygon edited="0">
                        <wp:start x="225" y="1329"/>
                        <wp:lineTo x="225" y="19932"/>
                        <wp:lineTo x="21263" y="19932"/>
                        <wp:lineTo x="21263" y="1329"/>
                        <wp:lineTo x="225" y="1329"/>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CDF3B" w14:textId="77777777" w:rsidR="00EA5D63" w:rsidRPr="00895EFA" w:rsidRDefault="00EA5D63" w:rsidP="003E61D7">
                                <w:pPr>
                                  <w:rPr>
                                    <w:rFonts w:cs="Arial"/>
                                    <w:color w:val="063A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28535" id="_x0000_t202" coordsize="21600,21600" o:spt="202" path="m,l,21600r21600,l21600,xe">
                    <v:stroke joinstyle="miter"/>
                    <v:path gradientshapeok="t" o:connecttype="rect"/>
                  </v:shapetype>
                  <v:shape id="Text Box 13" o:spid="_x0000_s1026" type="#_x0000_t202" style="position:absolute;left:0;text-align:left;margin-left:-54.15pt;margin-top:617.6pt;width:4in;height:7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" filled="f" stroked="f">
                    <v:textbox inset=",7.2pt,,7.2pt">
                      <w:txbxContent>
                        <w:p w14:paraId="5D0CDF3B" w14:textId="77777777" w:rsidR="00EA5D63" w:rsidRPr="00895EFA" w:rsidRDefault="00EA5D63" w:rsidP="003E61D7">
                          <w:pPr>
                            <w:rPr>
                              <w:rFonts w:cs="Arial"/>
                              <w:color w:val="063A59"/>
                            </w:rPr>
                          </w:pPr>
                        </w:p>
                      </w:txbxContent>
                    </v:textbox>
                    <w10:wrap type="tight"/>
                  </v:shape>
                </w:pict>
              </mc:Fallback>
            </mc:AlternateContent>
          </w:r>
          <w:r w:rsidR="006E1D19">
            <w:rPr>
              <w:noProof/>
              <w:lang w:val="en-IE" w:eastAsia="en-IE"/>
            </w:rPr>
            <mc:AlternateContent>
              <mc:Choice Requires="wps">
                <w:drawing>
                  <wp:anchor distT="0" distB="0" distL="114300" distR="114300" simplePos="0" relativeHeight="251659264" behindDoc="0" locked="0" layoutInCell="1" allowOverlap="1" wp14:anchorId="6482E81F" wp14:editId="5331505D">
                    <wp:simplePos x="0" y="0"/>
                    <wp:positionH relativeFrom="column">
                      <wp:posOffset>1270000</wp:posOffset>
                    </wp:positionH>
                    <wp:positionV relativeFrom="paragraph">
                      <wp:posOffset>6807200</wp:posOffset>
                    </wp:positionV>
                    <wp:extent cx="4330700" cy="1143000"/>
                    <wp:effectExtent l="1270" t="635" r="1905" b="0"/>
                    <wp:wrapTight wrapText="bothSides">
                      <wp:wrapPolygon edited="0">
                        <wp:start x="0" y="0"/>
                        <wp:lineTo x="21600" y="0"/>
                        <wp:lineTo x="21600" y="21600"/>
                        <wp:lineTo x="0" y="21600"/>
                        <wp:lineTo x="0" y="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6997" w14:textId="77777777" w:rsidR="00EA5D63" w:rsidRPr="00597445" w:rsidRDefault="00EA5D63" w:rsidP="003E61D7">
                                <w:pPr>
                                  <w:rPr>
                                    <w:rFonts w:cs="Arial"/>
                                    <w:color w:val="063A59"/>
                                    <w:sz w:val="44"/>
                                    <w:lang w:val="en-I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2E81F" id="Text Box 11" o:spid="_x0000_s1027" type="#_x0000_t202" style="position:absolute;left:0;text-align:left;margin-left:100pt;margin-top:536pt;width:341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" filled="f" stroked="f">
                    <v:textbox inset=",7.2pt,,7.2pt">
                      <w:txbxContent>
                        <w:p w14:paraId="1E976997" w14:textId="77777777" w:rsidR="00EA5D63" w:rsidRPr="00597445" w:rsidRDefault="00EA5D63" w:rsidP="003E61D7">
                          <w:pPr>
                            <w:rPr>
                              <w:rFonts w:cs="Arial"/>
                              <w:color w:val="063A59"/>
                              <w:sz w:val="44"/>
                              <w:lang w:val="en-IE"/>
                            </w:rPr>
                          </w:pPr>
                        </w:p>
                      </w:txbxContent>
                    </v:textbox>
                    <w10:wrap type="tight"/>
                  </v:shape>
                </w:pict>
              </mc:Fallback>
            </mc:AlternateContent>
          </w:r>
          <w:r w:rsidR="006E1D19">
            <w:rPr>
              <w:noProof/>
              <w:lang w:val="en-IE" w:eastAsia="en-IE"/>
            </w:rPr>
            <mc:AlternateContent>
              <mc:Choice Requires="wps">
                <w:drawing>
                  <wp:anchor distT="0" distB="0" distL="114300" distR="114300" simplePos="0" relativeHeight="251654144" behindDoc="0" locked="0" layoutInCell="1" allowOverlap="1" wp14:anchorId="366387EC" wp14:editId="1A0D539E">
                    <wp:simplePos x="0" y="0"/>
                    <wp:positionH relativeFrom="column">
                      <wp:posOffset>1282700</wp:posOffset>
                    </wp:positionH>
                    <wp:positionV relativeFrom="paragraph">
                      <wp:posOffset>4914900</wp:posOffset>
                    </wp:positionV>
                    <wp:extent cx="4114800" cy="1828800"/>
                    <wp:effectExtent l="4445" t="3810" r="0" b="0"/>
                    <wp:wrapTight wrapText="bothSides">
                      <wp:wrapPolygon edited="0">
                        <wp:start x="0" y="0"/>
                        <wp:lineTo x="21600" y="0"/>
                        <wp:lineTo x="21600" y="21600"/>
                        <wp:lineTo x="0" y="2160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AD788" w14:textId="77777777" w:rsidR="00C82647" w:rsidRDefault="00C82647" w:rsidP="00C82647">
                                <w:pPr>
                                  <w:rPr>
                                    <w:rFonts w:cs="Arial"/>
                                    <w:b/>
                                    <w:bCs/>
                                    <w:color w:val="063A59"/>
                                    <w:sz w:val="56"/>
                                    <w:szCs w:val="56"/>
                                  </w:rPr>
                                </w:pPr>
                                <w:r w:rsidRPr="00C82647">
                                  <w:rPr>
                                    <w:rFonts w:cs="Arial"/>
                                    <w:b/>
                                    <w:bCs/>
                                    <w:color w:val="063A59"/>
                                    <w:sz w:val="56"/>
                                    <w:szCs w:val="56"/>
                                  </w:rPr>
                                  <w:t xml:space="preserve">Fee Support </w:t>
                                </w:r>
                                <w:r>
                                  <w:rPr>
                                    <w:rFonts w:cs="Arial"/>
                                    <w:b/>
                                    <w:bCs/>
                                    <w:color w:val="063A59"/>
                                    <w:sz w:val="56"/>
                                    <w:szCs w:val="56"/>
                                  </w:rPr>
                                  <w:t>Procedure</w:t>
                                </w:r>
                                <w:r w:rsidRPr="00C82647">
                                  <w:rPr>
                                    <w:rFonts w:cs="Arial"/>
                                    <w:b/>
                                    <w:bCs/>
                                    <w:color w:val="063A59"/>
                                    <w:sz w:val="56"/>
                                    <w:szCs w:val="56"/>
                                  </w:rPr>
                                  <w:t xml:space="preserve"> for </w:t>
                                </w:r>
                              </w:p>
                              <w:p w14:paraId="018EDCF9" w14:textId="53A54F95" w:rsidR="00C82647" w:rsidRPr="00C82647" w:rsidRDefault="00C82647" w:rsidP="00C82647">
                                <w:pPr>
                                  <w:rPr>
                                    <w:rFonts w:cs="Arial"/>
                                    <w:b/>
                                    <w:bCs/>
                                    <w:color w:val="063A59"/>
                                    <w:sz w:val="56"/>
                                    <w:szCs w:val="56"/>
                                  </w:rPr>
                                </w:pPr>
                                <w:r w:rsidRPr="00C82647">
                                  <w:rPr>
                                    <w:rFonts w:cs="Arial"/>
                                    <w:b/>
                                    <w:bCs/>
                                    <w:color w:val="063A59"/>
                                    <w:sz w:val="56"/>
                                    <w:szCs w:val="56"/>
                                  </w:rPr>
                                  <w:t>TU Dublin Employees</w:t>
                                </w:r>
                              </w:p>
                              <w:p w14:paraId="4D79B34B" w14:textId="77777777" w:rsidR="00E95641" w:rsidRPr="002D63B1" w:rsidRDefault="00E95641" w:rsidP="003E61D7">
                                <w:pPr>
                                  <w:rPr>
                                    <w:rFonts w:cs="Arial"/>
                                    <w:b/>
                                    <w:bCs/>
                                    <w:color w:val="063A59"/>
                                    <w:sz w:val="7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87EC" id="Text Box 10" o:spid="_x0000_s1028" type="#_x0000_t202" style="position:absolute;left:0;text-align:left;margin-left:101pt;margin-top:387pt;width:324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" filled="f" stroked="f">
                    <v:textbox inset=",7.2pt,,7.2pt">
                      <w:txbxContent>
                        <w:p w14:paraId="07EAD788" w14:textId="77777777" w:rsidR="00C82647" w:rsidRDefault="00C82647" w:rsidP="00C82647">
                          <w:pPr>
                            <w:rPr>
                              <w:rFonts w:cs="Arial"/>
                              <w:b/>
                              <w:bCs/>
                              <w:color w:val="063A59"/>
                              <w:sz w:val="56"/>
                              <w:szCs w:val="56"/>
                            </w:rPr>
                          </w:pPr>
                          <w:r w:rsidRPr="00C82647">
                            <w:rPr>
                              <w:rFonts w:cs="Arial"/>
                              <w:b/>
                              <w:bCs/>
                              <w:color w:val="063A59"/>
                              <w:sz w:val="56"/>
                              <w:szCs w:val="56"/>
                            </w:rPr>
                            <w:t xml:space="preserve">Fee Support </w:t>
                          </w:r>
                          <w:r>
                            <w:rPr>
                              <w:rFonts w:cs="Arial"/>
                              <w:b/>
                              <w:bCs/>
                              <w:color w:val="063A59"/>
                              <w:sz w:val="56"/>
                              <w:szCs w:val="56"/>
                            </w:rPr>
                            <w:t>Procedure</w:t>
                          </w:r>
                          <w:r w:rsidRPr="00C82647">
                            <w:rPr>
                              <w:rFonts w:cs="Arial"/>
                              <w:b/>
                              <w:bCs/>
                              <w:color w:val="063A59"/>
                              <w:sz w:val="56"/>
                              <w:szCs w:val="56"/>
                            </w:rPr>
                            <w:t xml:space="preserve"> for </w:t>
                          </w:r>
                        </w:p>
                        <w:p w14:paraId="018EDCF9" w14:textId="53A54F95" w:rsidR="00C82647" w:rsidRPr="00C82647" w:rsidRDefault="00C82647" w:rsidP="00C82647">
                          <w:pPr>
                            <w:rPr>
                              <w:rFonts w:cs="Arial"/>
                              <w:b/>
                              <w:bCs/>
                              <w:color w:val="063A59"/>
                              <w:sz w:val="56"/>
                              <w:szCs w:val="56"/>
                            </w:rPr>
                          </w:pPr>
                          <w:r w:rsidRPr="00C82647">
                            <w:rPr>
                              <w:rFonts w:cs="Arial"/>
                              <w:b/>
                              <w:bCs/>
                              <w:color w:val="063A59"/>
                              <w:sz w:val="56"/>
                              <w:szCs w:val="56"/>
                            </w:rPr>
                            <w:t>TU Dublin Employees</w:t>
                          </w:r>
                        </w:p>
                        <w:p w14:paraId="4D79B34B" w14:textId="77777777" w:rsidR="00E95641" w:rsidRPr="002D63B1" w:rsidRDefault="00E95641" w:rsidP="003E61D7">
                          <w:pPr>
                            <w:rPr>
                              <w:rFonts w:cs="Arial"/>
                              <w:b/>
                              <w:bCs/>
                              <w:color w:val="063A59"/>
                              <w:sz w:val="72"/>
                            </w:rPr>
                          </w:pPr>
                        </w:p>
                      </w:txbxContent>
                    </v:textbox>
                    <w10:wrap type="tight"/>
                  </v:shape>
                </w:pict>
              </mc:Fallback>
            </mc:AlternateContent>
          </w:r>
          <w:r w:rsidR="003E61D7" w:rsidRPr="00FB3258">
            <w:rPr>
              <w:lang w:val="ga-IE"/>
            </w:rPr>
            <w:br w:type="page"/>
          </w:r>
        </w:p>
      </w:sdtContent>
    </w:sdt>
    <w:p w14:paraId="7BE7203E" w14:textId="77777777" w:rsidR="002B6778" w:rsidRDefault="002B6778" w:rsidP="00D077AD">
      <w:pPr>
        <w:pStyle w:val="TOCHeading"/>
        <w:spacing w:line="276" w:lineRule="auto"/>
        <w:jc w:val="both"/>
      </w:pPr>
    </w:p>
    <w:sdt>
      <w:sdtPr>
        <w:rPr>
          <w:rFonts w:ascii="Times" w:eastAsiaTheme="minorHAnsi" w:hAnsi="Times" w:cstheme="minorBidi"/>
          <w:b w:val="0"/>
          <w:color w:val="auto"/>
          <w:sz w:val="24"/>
          <w:szCs w:val="24"/>
        </w:rPr>
        <w:id w:val="-754207920"/>
        <w:docPartObj>
          <w:docPartGallery w:val="Table of Contents"/>
          <w:docPartUnique/>
        </w:docPartObj>
      </w:sdtPr>
      <w:sdtEndPr>
        <w:rPr>
          <w:rFonts w:ascii="Arial" w:hAnsi="Arial"/>
          <w:bCs/>
          <w:noProof/>
          <w:color w:val="54565A"/>
          <w:sz w:val="20"/>
        </w:rPr>
      </w:sdtEndPr>
      <w:sdtContent>
        <w:p w14:paraId="6CCCEBEC" w14:textId="77777777" w:rsidR="002B6778" w:rsidRPr="00CF08E6" w:rsidRDefault="002B6778" w:rsidP="00D077AD">
          <w:pPr>
            <w:pStyle w:val="TOCHeading"/>
            <w:spacing w:line="276" w:lineRule="auto"/>
            <w:jc w:val="both"/>
          </w:pPr>
          <w:r w:rsidRPr="00CF08E6">
            <w:t>Table of Contents</w:t>
          </w:r>
        </w:p>
        <w:p w14:paraId="413F277E" w14:textId="7FC71CAA" w:rsidR="00E868EF" w:rsidRPr="00CF08E6" w:rsidRDefault="002B6778">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r w:rsidRPr="00CF08E6">
            <w:fldChar w:fldCharType="begin"/>
          </w:r>
          <w:r w:rsidRPr="00CF08E6">
            <w:instrText xml:space="preserve"> TOC \o "1-3" \h \z \u </w:instrText>
          </w:r>
          <w:r w:rsidRPr="00CF08E6">
            <w:fldChar w:fldCharType="separate"/>
          </w:r>
          <w:hyperlink w:anchor="_Toc173914276" w:history="1">
            <w:r w:rsidR="00E868EF" w:rsidRPr="00CF08E6">
              <w:rPr>
                <w:rStyle w:val="Hyperlink"/>
                <w:noProof/>
              </w:rPr>
              <w:t>1. Document Control Summary</w:t>
            </w:r>
            <w:r w:rsidR="00E868EF" w:rsidRPr="00CF08E6">
              <w:rPr>
                <w:noProof/>
                <w:webHidden/>
              </w:rPr>
              <w:tab/>
            </w:r>
            <w:r w:rsidR="00E868EF" w:rsidRPr="00CF08E6">
              <w:rPr>
                <w:noProof/>
                <w:webHidden/>
              </w:rPr>
              <w:fldChar w:fldCharType="begin"/>
            </w:r>
            <w:r w:rsidR="00E868EF" w:rsidRPr="00CF08E6">
              <w:rPr>
                <w:noProof/>
                <w:webHidden/>
              </w:rPr>
              <w:instrText xml:space="preserve"> PAGEREF _Toc173914276 \h </w:instrText>
            </w:r>
            <w:r w:rsidR="00E868EF" w:rsidRPr="00CF08E6">
              <w:rPr>
                <w:noProof/>
                <w:webHidden/>
              </w:rPr>
            </w:r>
            <w:r w:rsidR="00E868EF" w:rsidRPr="00CF08E6">
              <w:rPr>
                <w:noProof/>
                <w:webHidden/>
              </w:rPr>
              <w:fldChar w:fldCharType="separate"/>
            </w:r>
            <w:r w:rsidR="00CF08E6">
              <w:rPr>
                <w:noProof/>
                <w:webHidden/>
              </w:rPr>
              <w:t>3</w:t>
            </w:r>
            <w:r w:rsidR="00E868EF" w:rsidRPr="00CF08E6">
              <w:rPr>
                <w:noProof/>
                <w:webHidden/>
              </w:rPr>
              <w:fldChar w:fldCharType="end"/>
            </w:r>
          </w:hyperlink>
        </w:p>
        <w:p w14:paraId="2EDAD5AE" w14:textId="39B53F9D" w:rsidR="00E868EF" w:rsidRPr="00CF08E6" w:rsidRDefault="00E868EF">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77" w:history="1">
            <w:r w:rsidRPr="00CF08E6">
              <w:rPr>
                <w:rStyle w:val="Hyperlink"/>
                <w:noProof/>
              </w:rPr>
              <w:t>2. Introduction / Context</w:t>
            </w:r>
            <w:r w:rsidRPr="00CF08E6">
              <w:rPr>
                <w:noProof/>
                <w:webHidden/>
              </w:rPr>
              <w:tab/>
            </w:r>
            <w:r w:rsidRPr="00CF08E6">
              <w:rPr>
                <w:noProof/>
                <w:webHidden/>
              </w:rPr>
              <w:fldChar w:fldCharType="begin"/>
            </w:r>
            <w:r w:rsidRPr="00CF08E6">
              <w:rPr>
                <w:noProof/>
                <w:webHidden/>
              </w:rPr>
              <w:instrText xml:space="preserve"> PAGEREF _Toc173914277 \h </w:instrText>
            </w:r>
            <w:r w:rsidRPr="00CF08E6">
              <w:rPr>
                <w:noProof/>
                <w:webHidden/>
              </w:rPr>
            </w:r>
            <w:r w:rsidRPr="00CF08E6">
              <w:rPr>
                <w:noProof/>
                <w:webHidden/>
              </w:rPr>
              <w:fldChar w:fldCharType="separate"/>
            </w:r>
            <w:r w:rsidR="00CF08E6">
              <w:rPr>
                <w:noProof/>
                <w:webHidden/>
              </w:rPr>
              <w:t>4</w:t>
            </w:r>
            <w:r w:rsidRPr="00CF08E6">
              <w:rPr>
                <w:noProof/>
                <w:webHidden/>
              </w:rPr>
              <w:fldChar w:fldCharType="end"/>
            </w:r>
          </w:hyperlink>
        </w:p>
        <w:p w14:paraId="1C4443F0" w14:textId="7EE0E9C0" w:rsidR="00E868EF" w:rsidRPr="00CF08E6" w:rsidRDefault="00E868EF">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78" w:history="1">
            <w:r w:rsidRPr="00CF08E6">
              <w:rPr>
                <w:rStyle w:val="Hyperlink"/>
                <w:noProof/>
              </w:rPr>
              <w:t>3. Purpose</w:t>
            </w:r>
            <w:r w:rsidRPr="00CF08E6">
              <w:rPr>
                <w:noProof/>
                <w:webHidden/>
              </w:rPr>
              <w:tab/>
            </w:r>
            <w:r w:rsidRPr="00CF08E6">
              <w:rPr>
                <w:noProof/>
                <w:webHidden/>
              </w:rPr>
              <w:fldChar w:fldCharType="begin"/>
            </w:r>
            <w:r w:rsidRPr="00CF08E6">
              <w:rPr>
                <w:noProof/>
                <w:webHidden/>
              </w:rPr>
              <w:instrText xml:space="preserve"> PAGEREF _Toc173914278 \h </w:instrText>
            </w:r>
            <w:r w:rsidRPr="00CF08E6">
              <w:rPr>
                <w:noProof/>
                <w:webHidden/>
              </w:rPr>
            </w:r>
            <w:r w:rsidRPr="00CF08E6">
              <w:rPr>
                <w:noProof/>
                <w:webHidden/>
              </w:rPr>
              <w:fldChar w:fldCharType="separate"/>
            </w:r>
            <w:r w:rsidR="00CF08E6">
              <w:rPr>
                <w:noProof/>
                <w:webHidden/>
              </w:rPr>
              <w:t>4</w:t>
            </w:r>
            <w:r w:rsidRPr="00CF08E6">
              <w:rPr>
                <w:noProof/>
                <w:webHidden/>
              </w:rPr>
              <w:fldChar w:fldCharType="end"/>
            </w:r>
          </w:hyperlink>
        </w:p>
        <w:p w14:paraId="01EF0BDC" w14:textId="0E689D80" w:rsidR="00E868EF" w:rsidRPr="00CF08E6" w:rsidRDefault="00E868EF">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79" w:history="1">
            <w:r w:rsidRPr="00CF08E6">
              <w:rPr>
                <w:rStyle w:val="Hyperlink"/>
                <w:noProof/>
              </w:rPr>
              <w:t>4. Scope</w:t>
            </w:r>
            <w:r w:rsidRPr="00CF08E6">
              <w:rPr>
                <w:noProof/>
                <w:webHidden/>
              </w:rPr>
              <w:tab/>
            </w:r>
            <w:r w:rsidRPr="00CF08E6">
              <w:rPr>
                <w:noProof/>
                <w:webHidden/>
              </w:rPr>
              <w:fldChar w:fldCharType="begin"/>
            </w:r>
            <w:r w:rsidRPr="00CF08E6">
              <w:rPr>
                <w:noProof/>
                <w:webHidden/>
              </w:rPr>
              <w:instrText xml:space="preserve"> PAGEREF _Toc173914279 \h </w:instrText>
            </w:r>
            <w:r w:rsidRPr="00CF08E6">
              <w:rPr>
                <w:noProof/>
                <w:webHidden/>
              </w:rPr>
            </w:r>
            <w:r w:rsidRPr="00CF08E6">
              <w:rPr>
                <w:noProof/>
                <w:webHidden/>
              </w:rPr>
              <w:fldChar w:fldCharType="separate"/>
            </w:r>
            <w:r w:rsidR="00CA5D79">
              <w:rPr>
                <w:noProof/>
                <w:webHidden/>
              </w:rPr>
              <w:t>4</w:t>
            </w:r>
            <w:r w:rsidR="00CF08E6">
              <w:rPr>
                <w:b/>
                <w:bCs/>
                <w:noProof/>
                <w:webHidden/>
              </w:rPr>
              <w:t>.</w:t>
            </w:r>
            <w:r w:rsidRPr="00CF08E6">
              <w:rPr>
                <w:noProof/>
                <w:webHidden/>
              </w:rPr>
              <w:fldChar w:fldCharType="end"/>
            </w:r>
          </w:hyperlink>
        </w:p>
        <w:p w14:paraId="4AA696D7" w14:textId="77488CC8" w:rsidR="00E868EF" w:rsidRPr="00CF08E6" w:rsidRDefault="00E868EF">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0" w:history="1">
            <w:r w:rsidRPr="00CF08E6">
              <w:rPr>
                <w:rStyle w:val="Hyperlink"/>
                <w:noProof/>
              </w:rPr>
              <w:t>5. Procedure Details:</w:t>
            </w:r>
            <w:r w:rsidRPr="00CF08E6">
              <w:rPr>
                <w:noProof/>
                <w:webHidden/>
              </w:rPr>
              <w:tab/>
            </w:r>
            <w:r w:rsidRPr="00CF08E6">
              <w:rPr>
                <w:noProof/>
                <w:webHidden/>
              </w:rPr>
              <w:fldChar w:fldCharType="begin"/>
            </w:r>
            <w:r w:rsidRPr="00CF08E6">
              <w:rPr>
                <w:noProof/>
                <w:webHidden/>
              </w:rPr>
              <w:instrText xml:space="preserve"> PAGEREF _Toc173914280 \h </w:instrText>
            </w:r>
            <w:r w:rsidRPr="00CF08E6">
              <w:rPr>
                <w:noProof/>
                <w:webHidden/>
              </w:rPr>
            </w:r>
            <w:r w:rsidRPr="00CF08E6">
              <w:rPr>
                <w:noProof/>
                <w:webHidden/>
              </w:rPr>
              <w:fldChar w:fldCharType="separate"/>
            </w:r>
            <w:r w:rsidR="00CF08E6">
              <w:rPr>
                <w:noProof/>
                <w:webHidden/>
              </w:rPr>
              <w:t>4</w:t>
            </w:r>
            <w:r w:rsidRPr="00CF08E6">
              <w:rPr>
                <w:noProof/>
                <w:webHidden/>
              </w:rPr>
              <w:fldChar w:fldCharType="end"/>
            </w:r>
          </w:hyperlink>
        </w:p>
        <w:p w14:paraId="73F59E7B" w14:textId="058FD1D0"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1" w:history="1">
            <w:r w:rsidRPr="00CF08E6">
              <w:rPr>
                <w:rStyle w:val="Hyperlink"/>
                <w:noProof/>
              </w:rPr>
              <w:t>5.1 Procedure Overview</w:t>
            </w:r>
            <w:r w:rsidRPr="00CF08E6">
              <w:rPr>
                <w:noProof/>
                <w:webHidden/>
              </w:rPr>
              <w:tab/>
            </w:r>
            <w:r w:rsidRPr="00CF08E6">
              <w:rPr>
                <w:noProof/>
                <w:webHidden/>
              </w:rPr>
              <w:fldChar w:fldCharType="begin"/>
            </w:r>
            <w:r w:rsidRPr="00CF08E6">
              <w:rPr>
                <w:noProof/>
                <w:webHidden/>
              </w:rPr>
              <w:instrText xml:space="preserve"> PAGEREF _Toc173914281 \h </w:instrText>
            </w:r>
            <w:r w:rsidRPr="00CF08E6">
              <w:rPr>
                <w:noProof/>
                <w:webHidden/>
              </w:rPr>
            </w:r>
            <w:r w:rsidRPr="00CF08E6">
              <w:rPr>
                <w:noProof/>
                <w:webHidden/>
              </w:rPr>
              <w:fldChar w:fldCharType="separate"/>
            </w:r>
            <w:r w:rsidR="00CF08E6">
              <w:rPr>
                <w:noProof/>
                <w:webHidden/>
              </w:rPr>
              <w:t>4</w:t>
            </w:r>
            <w:r w:rsidRPr="00CF08E6">
              <w:rPr>
                <w:noProof/>
                <w:webHidden/>
              </w:rPr>
              <w:fldChar w:fldCharType="end"/>
            </w:r>
          </w:hyperlink>
        </w:p>
        <w:p w14:paraId="30CDC680" w14:textId="750EA74C"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2" w:history="1">
            <w:r w:rsidRPr="00CF08E6">
              <w:rPr>
                <w:rStyle w:val="Hyperlink"/>
                <w:noProof/>
              </w:rPr>
              <w:t>5.2 Procedure Details</w:t>
            </w:r>
            <w:r w:rsidRPr="00CF08E6">
              <w:rPr>
                <w:noProof/>
                <w:webHidden/>
              </w:rPr>
              <w:tab/>
            </w:r>
            <w:r w:rsidRPr="00CF08E6">
              <w:rPr>
                <w:noProof/>
                <w:webHidden/>
              </w:rPr>
              <w:fldChar w:fldCharType="begin"/>
            </w:r>
            <w:r w:rsidRPr="00CF08E6">
              <w:rPr>
                <w:noProof/>
                <w:webHidden/>
              </w:rPr>
              <w:instrText xml:space="preserve"> PAGEREF _Toc173914282 \h </w:instrText>
            </w:r>
            <w:r w:rsidRPr="00CF08E6">
              <w:rPr>
                <w:noProof/>
                <w:webHidden/>
              </w:rPr>
            </w:r>
            <w:r w:rsidRPr="00CF08E6">
              <w:rPr>
                <w:noProof/>
                <w:webHidden/>
              </w:rPr>
              <w:fldChar w:fldCharType="separate"/>
            </w:r>
            <w:r w:rsidR="00CF08E6">
              <w:rPr>
                <w:noProof/>
                <w:webHidden/>
              </w:rPr>
              <w:t>4</w:t>
            </w:r>
            <w:r w:rsidRPr="00CF08E6">
              <w:rPr>
                <w:noProof/>
                <w:webHidden/>
              </w:rPr>
              <w:fldChar w:fldCharType="end"/>
            </w:r>
          </w:hyperlink>
        </w:p>
        <w:p w14:paraId="6144F30A" w14:textId="621EEEFC"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3" w:history="1">
            <w:r w:rsidRPr="00CF08E6">
              <w:rPr>
                <w:rStyle w:val="Hyperlink"/>
                <w:noProof/>
              </w:rPr>
              <w:t>5.3 Application Process</w:t>
            </w:r>
            <w:r w:rsidRPr="00CF08E6">
              <w:rPr>
                <w:noProof/>
                <w:webHidden/>
              </w:rPr>
              <w:tab/>
            </w:r>
            <w:r w:rsidRPr="00CF08E6">
              <w:rPr>
                <w:noProof/>
                <w:webHidden/>
              </w:rPr>
              <w:fldChar w:fldCharType="begin"/>
            </w:r>
            <w:r w:rsidRPr="00CF08E6">
              <w:rPr>
                <w:noProof/>
                <w:webHidden/>
              </w:rPr>
              <w:instrText xml:space="preserve"> PAGEREF _Toc173914283 \h </w:instrText>
            </w:r>
            <w:r w:rsidRPr="00CF08E6">
              <w:rPr>
                <w:noProof/>
                <w:webHidden/>
              </w:rPr>
            </w:r>
            <w:r w:rsidRPr="00CF08E6">
              <w:rPr>
                <w:noProof/>
                <w:webHidden/>
              </w:rPr>
              <w:fldChar w:fldCharType="separate"/>
            </w:r>
            <w:r w:rsidR="00CF08E6">
              <w:rPr>
                <w:noProof/>
                <w:webHidden/>
              </w:rPr>
              <w:t>5</w:t>
            </w:r>
            <w:r w:rsidRPr="00CF08E6">
              <w:rPr>
                <w:noProof/>
                <w:webHidden/>
              </w:rPr>
              <w:fldChar w:fldCharType="end"/>
            </w:r>
          </w:hyperlink>
        </w:p>
        <w:p w14:paraId="2D2CBEF8" w14:textId="72B46429"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4" w:history="1">
            <w:r w:rsidRPr="00CF08E6">
              <w:rPr>
                <w:rStyle w:val="Hyperlink"/>
                <w:noProof/>
              </w:rPr>
              <w:t>5.4 Approval process</w:t>
            </w:r>
            <w:r w:rsidRPr="00CF08E6">
              <w:rPr>
                <w:noProof/>
                <w:webHidden/>
              </w:rPr>
              <w:tab/>
            </w:r>
            <w:r w:rsidRPr="00CF08E6">
              <w:rPr>
                <w:noProof/>
                <w:webHidden/>
              </w:rPr>
              <w:fldChar w:fldCharType="begin"/>
            </w:r>
            <w:r w:rsidRPr="00CF08E6">
              <w:rPr>
                <w:noProof/>
                <w:webHidden/>
              </w:rPr>
              <w:instrText xml:space="preserve"> PAGEREF _Toc173914284 \h </w:instrText>
            </w:r>
            <w:r w:rsidRPr="00CF08E6">
              <w:rPr>
                <w:noProof/>
                <w:webHidden/>
              </w:rPr>
            </w:r>
            <w:r w:rsidRPr="00CF08E6">
              <w:rPr>
                <w:noProof/>
                <w:webHidden/>
              </w:rPr>
              <w:fldChar w:fldCharType="separate"/>
            </w:r>
            <w:r w:rsidR="00CF08E6">
              <w:rPr>
                <w:noProof/>
                <w:webHidden/>
              </w:rPr>
              <w:t>5</w:t>
            </w:r>
            <w:r w:rsidRPr="00CF08E6">
              <w:rPr>
                <w:noProof/>
                <w:webHidden/>
              </w:rPr>
              <w:fldChar w:fldCharType="end"/>
            </w:r>
          </w:hyperlink>
        </w:p>
        <w:p w14:paraId="28A6FEFF" w14:textId="1DE0551C"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5" w:history="1">
            <w:r w:rsidRPr="00CF08E6">
              <w:rPr>
                <w:rStyle w:val="Hyperlink"/>
                <w:noProof/>
              </w:rPr>
              <w:t>5.5 Appeal Process</w:t>
            </w:r>
            <w:r w:rsidRPr="00CF08E6">
              <w:rPr>
                <w:noProof/>
                <w:webHidden/>
              </w:rPr>
              <w:tab/>
            </w:r>
            <w:r w:rsidRPr="00CF08E6">
              <w:rPr>
                <w:noProof/>
                <w:webHidden/>
              </w:rPr>
              <w:fldChar w:fldCharType="begin"/>
            </w:r>
            <w:r w:rsidRPr="00CF08E6">
              <w:rPr>
                <w:noProof/>
                <w:webHidden/>
              </w:rPr>
              <w:instrText xml:space="preserve"> PAGEREF _Toc173914285 \h </w:instrText>
            </w:r>
            <w:r w:rsidRPr="00CF08E6">
              <w:rPr>
                <w:noProof/>
                <w:webHidden/>
              </w:rPr>
            </w:r>
            <w:r w:rsidRPr="00CF08E6">
              <w:rPr>
                <w:noProof/>
                <w:webHidden/>
              </w:rPr>
              <w:fldChar w:fldCharType="separate"/>
            </w:r>
            <w:r w:rsidR="00CF08E6">
              <w:rPr>
                <w:noProof/>
                <w:webHidden/>
              </w:rPr>
              <w:t>5</w:t>
            </w:r>
            <w:r w:rsidRPr="00CF08E6">
              <w:rPr>
                <w:noProof/>
                <w:webHidden/>
              </w:rPr>
              <w:fldChar w:fldCharType="end"/>
            </w:r>
          </w:hyperlink>
        </w:p>
        <w:p w14:paraId="29913A61" w14:textId="74639ADB"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6" w:history="1">
            <w:r w:rsidRPr="00CF08E6">
              <w:rPr>
                <w:rStyle w:val="Hyperlink"/>
                <w:noProof/>
              </w:rPr>
              <w:t>5.5 Acceptance of Conditions</w:t>
            </w:r>
            <w:r w:rsidRPr="00CF08E6">
              <w:rPr>
                <w:noProof/>
                <w:webHidden/>
              </w:rPr>
              <w:tab/>
            </w:r>
            <w:r w:rsidRPr="00CF08E6">
              <w:rPr>
                <w:noProof/>
                <w:webHidden/>
              </w:rPr>
              <w:fldChar w:fldCharType="begin"/>
            </w:r>
            <w:r w:rsidRPr="00CF08E6">
              <w:rPr>
                <w:noProof/>
                <w:webHidden/>
              </w:rPr>
              <w:instrText xml:space="preserve"> PAGEREF _Toc173914286 \h </w:instrText>
            </w:r>
            <w:r w:rsidRPr="00CF08E6">
              <w:rPr>
                <w:noProof/>
                <w:webHidden/>
              </w:rPr>
            </w:r>
            <w:r w:rsidRPr="00CF08E6">
              <w:rPr>
                <w:noProof/>
                <w:webHidden/>
              </w:rPr>
              <w:fldChar w:fldCharType="separate"/>
            </w:r>
            <w:r w:rsidR="00CF08E6">
              <w:rPr>
                <w:noProof/>
                <w:webHidden/>
              </w:rPr>
              <w:t>6</w:t>
            </w:r>
            <w:r w:rsidRPr="00CF08E6">
              <w:rPr>
                <w:noProof/>
                <w:webHidden/>
              </w:rPr>
              <w:fldChar w:fldCharType="end"/>
            </w:r>
          </w:hyperlink>
        </w:p>
        <w:p w14:paraId="4379687D" w14:textId="19A3B70A" w:rsidR="00E868EF" w:rsidRPr="00CF08E6" w:rsidRDefault="00CF08E6">
          <w:pPr>
            <w:pStyle w:val="TOC1"/>
            <w:tabs>
              <w:tab w:val="right" w:leader="dot" w:pos="8296"/>
            </w:tabs>
            <w:rPr>
              <w:noProof/>
            </w:rPr>
          </w:pPr>
          <w:hyperlink w:anchor="_Toc173914287" w:history="1">
            <w:r w:rsidRPr="00CF08E6">
              <w:rPr>
                <w:rStyle w:val="Hyperlink"/>
                <w:noProof/>
              </w:rPr>
              <w:t>6</w:t>
            </w:r>
            <w:r w:rsidR="00E868EF" w:rsidRPr="00CF08E6">
              <w:rPr>
                <w:rStyle w:val="Hyperlink"/>
                <w:noProof/>
              </w:rPr>
              <w:t xml:space="preserve">. </w:t>
            </w:r>
            <w:r w:rsidRPr="00CF08E6">
              <w:rPr>
                <w:rStyle w:val="Hyperlink"/>
                <w:noProof/>
              </w:rPr>
              <w:t>Post Qualification</w:t>
            </w:r>
            <w:r w:rsidR="00E868EF" w:rsidRPr="00CF08E6">
              <w:rPr>
                <w:noProof/>
                <w:webHidden/>
              </w:rPr>
              <w:tab/>
            </w:r>
            <w:r w:rsidR="00E868EF" w:rsidRPr="00CF08E6">
              <w:rPr>
                <w:noProof/>
                <w:webHidden/>
              </w:rPr>
              <w:fldChar w:fldCharType="begin"/>
            </w:r>
            <w:r w:rsidR="00E868EF" w:rsidRPr="00CF08E6">
              <w:rPr>
                <w:noProof/>
                <w:webHidden/>
              </w:rPr>
              <w:instrText xml:space="preserve"> PAGEREF _Toc173914287 \h </w:instrText>
            </w:r>
            <w:r w:rsidR="00E868EF" w:rsidRPr="00CF08E6">
              <w:rPr>
                <w:noProof/>
                <w:webHidden/>
              </w:rPr>
            </w:r>
            <w:r w:rsidR="00E868EF" w:rsidRPr="00CF08E6">
              <w:rPr>
                <w:noProof/>
                <w:webHidden/>
              </w:rPr>
              <w:fldChar w:fldCharType="separate"/>
            </w:r>
            <w:r>
              <w:rPr>
                <w:noProof/>
                <w:webHidden/>
              </w:rPr>
              <w:t>7</w:t>
            </w:r>
            <w:r w:rsidR="00E868EF" w:rsidRPr="00CF08E6">
              <w:rPr>
                <w:noProof/>
                <w:webHidden/>
              </w:rPr>
              <w:fldChar w:fldCharType="end"/>
            </w:r>
          </w:hyperlink>
        </w:p>
        <w:p w14:paraId="0254C3BF" w14:textId="1517C6D6" w:rsidR="00CF08E6" w:rsidRPr="00CF08E6" w:rsidRDefault="00CF08E6" w:rsidP="00CF08E6">
          <w:pPr>
            <w:pStyle w:val="TOC1"/>
            <w:tabs>
              <w:tab w:val="right" w:leader="dot" w:pos="8296"/>
            </w:tabs>
            <w:rPr>
              <w:noProof/>
            </w:rPr>
          </w:pPr>
          <w:hyperlink w:anchor="_Toc173914287" w:history="1">
            <w:r w:rsidRPr="00CF08E6">
              <w:rPr>
                <w:rStyle w:val="Hyperlink"/>
                <w:noProof/>
              </w:rPr>
              <w:t>7. Approval process for approving procedure</w:t>
            </w:r>
            <w:r w:rsidRPr="00CF08E6">
              <w:rPr>
                <w:noProof/>
                <w:webHidden/>
              </w:rPr>
              <w:tab/>
            </w:r>
            <w:r w:rsidRPr="00CF08E6">
              <w:rPr>
                <w:noProof/>
                <w:webHidden/>
              </w:rPr>
              <w:fldChar w:fldCharType="begin"/>
            </w:r>
            <w:r w:rsidRPr="00CF08E6">
              <w:rPr>
                <w:noProof/>
                <w:webHidden/>
              </w:rPr>
              <w:instrText xml:space="preserve"> PAGEREF _Toc173914287 \h </w:instrText>
            </w:r>
            <w:r w:rsidRPr="00CF08E6">
              <w:rPr>
                <w:noProof/>
                <w:webHidden/>
              </w:rPr>
            </w:r>
            <w:r w:rsidRPr="00CF08E6">
              <w:rPr>
                <w:noProof/>
                <w:webHidden/>
              </w:rPr>
              <w:fldChar w:fldCharType="separate"/>
            </w:r>
            <w:r>
              <w:rPr>
                <w:noProof/>
                <w:webHidden/>
              </w:rPr>
              <w:t>7</w:t>
            </w:r>
            <w:r w:rsidRPr="00CF08E6">
              <w:rPr>
                <w:noProof/>
                <w:webHidden/>
              </w:rPr>
              <w:fldChar w:fldCharType="end"/>
            </w:r>
          </w:hyperlink>
        </w:p>
        <w:p w14:paraId="23AA67AB" w14:textId="77918FF3" w:rsidR="00E868EF" w:rsidRPr="00CF08E6" w:rsidRDefault="00CF08E6">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8" w:history="1">
            <w:r w:rsidRPr="00CF08E6">
              <w:rPr>
                <w:rStyle w:val="Hyperlink"/>
                <w:noProof/>
              </w:rPr>
              <w:t>8</w:t>
            </w:r>
            <w:r w:rsidR="00E868EF" w:rsidRPr="00CF08E6">
              <w:rPr>
                <w:rStyle w:val="Hyperlink"/>
                <w:noProof/>
              </w:rPr>
              <w:t>. Change Process</w:t>
            </w:r>
            <w:r w:rsidR="00E868EF" w:rsidRPr="00CF08E6">
              <w:rPr>
                <w:noProof/>
                <w:webHidden/>
              </w:rPr>
              <w:tab/>
            </w:r>
            <w:r w:rsidR="00E868EF" w:rsidRPr="00CF08E6">
              <w:rPr>
                <w:noProof/>
                <w:webHidden/>
              </w:rPr>
              <w:fldChar w:fldCharType="begin"/>
            </w:r>
            <w:r w:rsidR="00E868EF" w:rsidRPr="00CF08E6">
              <w:rPr>
                <w:noProof/>
                <w:webHidden/>
              </w:rPr>
              <w:instrText xml:space="preserve"> PAGEREF _Toc173914288 \h </w:instrText>
            </w:r>
            <w:r w:rsidR="00E868EF" w:rsidRPr="00CF08E6">
              <w:rPr>
                <w:noProof/>
                <w:webHidden/>
              </w:rPr>
            </w:r>
            <w:r w:rsidR="00E868EF" w:rsidRPr="00CF08E6">
              <w:rPr>
                <w:noProof/>
                <w:webHidden/>
              </w:rPr>
              <w:fldChar w:fldCharType="separate"/>
            </w:r>
            <w:r>
              <w:rPr>
                <w:noProof/>
                <w:webHidden/>
              </w:rPr>
              <w:t>7</w:t>
            </w:r>
            <w:r w:rsidR="00E868EF" w:rsidRPr="00CF08E6">
              <w:rPr>
                <w:noProof/>
                <w:webHidden/>
              </w:rPr>
              <w:fldChar w:fldCharType="end"/>
            </w:r>
          </w:hyperlink>
        </w:p>
        <w:p w14:paraId="5B57BFF2" w14:textId="5B772052" w:rsidR="00E868EF" w:rsidRPr="00CF08E6" w:rsidRDefault="00CF08E6">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89" w:history="1">
            <w:r w:rsidRPr="00CF08E6">
              <w:rPr>
                <w:rStyle w:val="Hyperlink"/>
                <w:noProof/>
              </w:rPr>
              <w:t>9</w:t>
            </w:r>
            <w:r w:rsidR="00E868EF" w:rsidRPr="00CF08E6">
              <w:rPr>
                <w:rStyle w:val="Hyperlink"/>
                <w:noProof/>
              </w:rPr>
              <w:t>. Related Documents</w:t>
            </w:r>
            <w:r w:rsidR="00E868EF" w:rsidRPr="00CF08E6">
              <w:rPr>
                <w:noProof/>
                <w:webHidden/>
              </w:rPr>
              <w:tab/>
            </w:r>
            <w:r w:rsidR="00E868EF" w:rsidRPr="00CF08E6">
              <w:rPr>
                <w:noProof/>
                <w:webHidden/>
              </w:rPr>
              <w:fldChar w:fldCharType="begin"/>
            </w:r>
            <w:r w:rsidR="00E868EF" w:rsidRPr="00CF08E6">
              <w:rPr>
                <w:noProof/>
                <w:webHidden/>
              </w:rPr>
              <w:instrText xml:space="preserve"> PAGEREF _Toc173914289 \h </w:instrText>
            </w:r>
            <w:r w:rsidR="00E868EF" w:rsidRPr="00CF08E6">
              <w:rPr>
                <w:noProof/>
                <w:webHidden/>
              </w:rPr>
            </w:r>
            <w:r w:rsidR="00E868EF" w:rsidRPr="00CF08E6">
              <w:rPr>
                <w:noProof/>
                <w:webHidden/>
              </w:rPr>
              <w:fldChar w:fldCharType="separate"/>
            </w:r>
            <w:r>
              <w:rPr>
                <w:noProof/>
                <w:webHidden/>
              </w:rPr>
              <w:t>7</w:t>
            </w:r>
            <w:r w:rsidR="00E868EF" w:rsidRPr="00CF08E6">
              <w:rPr>
                <w:noProof/>
                <w:webHidden/>
              </w:rPr>
              <w:fldChar w:fldCharType="end"/>
            </w:r>
          </w:hyperlink>
        </w:p>
        <w:p w14:paraId="506B82ED" w14:textId="55CB392E" w:rsidR="00E868EF" w:rsidRPr="00CF08E6" w:rsidRDefault="00CF08E6">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0" w:history="1">
            <w:r w:rsidRPr="00CF08E6">
              <w:rPr>
                <w:rStyle w:val="Hyperlink"/>
                <w:noProof/>
              </w:rPr>
              <w:t>10</w:t>
            </w:r>
            <w:r w:rsidR="00E868EF" w:rsidRPr="00CF08E6">
              <w:rPr>
                <w:rStyle w:val="Hyperlink"/>
                <w:noProof/>
              </w:rPr>
              <w:t>. Conclusions</w:t>
            </w:r>
            <w:r w:rsidR="00E868EF" w:rsidRPr="00CF08E6">
              <w:rPr>
                <w:noProof/>
                <w:webHidden/>
              </w:rPr>
              <w:tab/>
            </w:r>
            <w:r w:rsidR="00E868EF" w:rsidRPr="00CF08E6">
              <w:rPr>
                <w:noProof/>
                <w:webHidden/>
              </w:rPr>
              <w:fldChar w:fldCharType="begin"/>
            </w:r>
            <w:r w:rsidR="00E868EF" w:rsidRPr="00CF08E6">
              <w:rPr>
                <w:noProof/>
                <w:webHidden/>
              </w:rPr>
              <w:instrText xml:space="preserve"> PAGEREF _Toc173914290 \h </w:instrText>
            </w:r>
            <w:r w:rsidR="00E868EF" w:rsidRPr="00CF08E6">
              <w:rPr>
                <w:noProof/>
                <w:webHidden/>
              </w:rPr>
            </w:r>
            <w:r w:rsidR="00E868EF" w:rsidRPr="00CF08E6">
              <w:rPr>
                <w:noProof/>
                <w:webHidden/>
              </w:rPr>
              <w:fldChar w:fldCharType="separate"/>
            </w:r>
            <w:r>
              <w:rPr>
                <w:noProof/>
                <w:webHidden/>
              </w:rPr>
              <w:t>7</w:t>
            </w:r>
            <w:r w:rsidR="00E868EF" w:rsidRPr="00CF08E6">
              <w:rPr>
                <w:noProof/>
                <w:webHidden/>
              </w:rPr>
              <w:fldChar w:fldCharType="end"/>
            </w:r>
          </w:hyperlink>
        </w:p>
        <w:p w14:paraId="478A9A09" w14:textId="4CED10F8" w:rsidR="00E868EF" w:rsidRPr="00CF08E6" w:rsidRDefault="00E868EF">
          <w:pPr>
            <w:pStyle w:val="TOC1"/>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1" w:history="1">
            <w:r w:rsidRPr="00CF08E6">
              <w:rPr>
                <w:rStyle w:val="Hyperlink"/>
                <w:noProof/>
                <w:lang w:val="ga-IE"/>
              </w:rPr>
              <w:t>1</w:t>
            </w:r>
            <w:r w:rsidR="00CF08E6" w:rsidRPr="00CF08E6">
              <w:rPr>
                <w:rStyle w:val="Hyperlink"/>
                <w:noProof/>
                <w:lang w:val="ga-IE"/>
              </w:rPr>
              <w:t>1</w:t>
            </w:r>
            <w:r w:rsidRPr="00CF08E6">
              <w:rPr>
                <w:rStyle w:val="Hyperlink"/>
                <w:noProof/>
                <w:lang w:val="ga-IE"/>
              </w:rPr>
              <w:t>. Document Management</w:t>
            </w:r>
            <w:r w:rsidRPr="00CF08E6">
              <w:rPr>
                <w:noProof/>
                <w:webHidden/>
              </w:rPr>
              <w:tab/>
            </w:r>
            <w:r w:rsidRPr="00CF08E6">
              <w:rPr>
                <w:noProof/>
                <w:webHidden/>
              </w:rPr>
              <w:fldChar w:fldCharType="begin"/>
            </w:r>
            <w:r w:rsidRPr="00CF08E6">
              <w:rPr>
                <w:noProof/>
                <w:webHidden/>
              </w:rPr>
              <w:instrText xml:space="preserve"> PAGEREF _Toc173914291 \h </w:instrText>
            </w:r>
            <w:r w:rsidRPr="00CF08E6">
              <w:rPr>
                <w:noProof/>
                <w:webHidden/>
              </w:rPr>
            </w:r>
            <w:r w:rsidRPr="00CF08E6">
              <w:rPr>
                <w:noProof/>
                <w:webHidden/>
              </w:rPr>
              <w:fldChar w:fldCharType="separate"/>
            </w:r>
            <w:r w:rsidR="00CF08E6">
              <w:rPr>
                <w:noProof/>
                <w:webHidden/>
              </w:rPr>
              <w:t>7</w:t>
            </w:r>
            <w:r w:rsidRPr="00CF08E6">
              <w:rPr>
                <w:noProof/>
                <w:webHidden/>
              </w:rPr>
              <w:fldChar w:fldCharType="end"/>
            </w:r>
          </w:hyperlink>
        </w:p>
        <w:p w14:paraId="2B44203D" w14:textId="47122337"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2" w:history="1">
            <w:r w:rsidRPr="00CF08E6">
              <w:rPr>
                <w:rStyle w:val="Hyperlink"/>
                <w:noProof/>
                <w:lang w:eastAsia="en-IE"/>
              </w:rPr>
              <w:t>1</w:t>
            </w:r>
            <w:r w:rsidR="00CF08E6" w:rsidRPr="00CF08E6">
              <w:rPr>
                <w:rStyle w:val="Hyperlink"/>
                <w:noProof/>
                <w:lang w:eastAsia="en-IE"/>
              </w:rPr>
              <w:t>1</w:t>
            </w:r>
            <w:r w:rsidRPr="00CF08E6">
              <w:rPr>
                <w:rStyle w:val="Hyperlink"/>
                <w:noProof/>
                <w:lang w:eastAsia="en-IE"/>
              </w:rPr>
              <w:t>.1 Version Control</w:t>
            </w:r>
            <w:r w:rsidRPr="00CF08E6">
              <w:rPr>
                <w:noProof/>
                <w:webHidden/>
              </w:rPr>
              <w:tab/>
            </w:r>
            <w:r w:rsidRPr="00CF08E6">
              <w:rPr>
                <w:noProof/>
                <w:webHidden/>
              </w:rPr>
              <w:fldChar w:fldCharType="begin"/>
            </w:r>
            <w:r w:rsidRPr="00CF08E6">
              <w:rPr>
                <w:noProof/>
                <w:webHidden/>
              </w:rPr>
              <w:instrText xml:space="preserve"> PAGEREF _Toc173914292 \h </w:instrText>
            </w:r>
            <w:r w:rsidRPr="00CF08E6">
              <w:rPr>
                <w:noProof/>
                <w:webHidden/>
              </w:rPr>
            </w:r>
            <w:r w:rsidRPr="00CF08E6">
              <w:rPr>
                <w:noProof/>
                <w:webHidden/>
              </w:rPr>
              <w:fldChar w:fldCharType="separate"/>
            </w:r>
            <w:r w:rsidR="00CF08E6">
              <w:rPr>
                <w:noProof/>
                <w:webHidden/>
              </w:rPr>
              <w:t>7</w:t>
            </w:r>
            <w:r w:rsidRPr="00CF08E6">
              <w:rPr>
                <w:noProof/>
                <w:webHidden/>
              </w:rPr>
              <w:fldChar w:fldCharType="end"/>
            </w:r>
          </w:hyperlink>
        </w:p>
        <w:p w14:paraId="6F959D3F" w14:textId="626DD349"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3" w:history="1">
            <w:r w:rsidRPr="00CF08E6">
              <w:rPr>
                <w:rStyle w:val="Hyperlink"/>
                <w:noProof/>
              </w:rPr>
              <w:t>1</w:t>
            </w:r>
            <w:r w:rsidR="00CF08E6" w:rsidRPr="00CF08E6">
              <w:rPr>
                <w:rStyle w:val="Hyperlink"/>
                <w:noProof/>
              </w:rPr>
              <w:t>1</w:t>
            </w:r>
            <w:r w:rsidRPr="00CF08E6">
              <w:rPr>
                <w:rStyle w:val="Hyperlink"/>
                <w:noProof/>
              </w:rPr>
              <w:t>.2 Document Approval</w:t>
            </w:r>
            <w:r w:rsidRPr="00CF08E6">
              <w:rPr>
                <w:noProof/>
                <w:webHidden/>
              </w:rPr>
              <w:tab/>
            </w:r>
            <w:r w:rsidRPr="00CF08E6">
              <w:rPr>
                <w:noProof/>
                <w:webHidden/>
              </w:rPr>
              <w:fldChar w:fldCharType="begin"/>
            </w:r>
            <w:r w:rsidRPr="00CF08E6">
              <w:rPr>
                <w:noProof/>
                <w:webHidden/>
              </w:rPr>
              <w:instrText xml:space="preserve"> PAGEREF _Toc173914293 \h </w:instrText>
            </w:r>
            <w:r w:rsidRPr="00CF08E6">
              <w:rPr>
                <w:noProof/>
                <w:webHidden/>
              </w:rPr>
            </w:r>
            <w:r w:rsidRPr="00CF08E6">
              <w:rPr>
                <w:noProof/>
                <w:webHidden/>
              </w:rPr>
              <w:fldChar w:fldCharType="separate"/>
            </w:r>
            <w:r w:rsidR="00CF08E6">
              <w:rPr>
                <w:noProof/>
                <w:webHidden/>
              </w:rPr>
              <w:t>8</w:t>
            </w:r>
            <w:r w:rsidRPr="00CF08E6">
              <w:rPr>
                <w:noProof/>
                <w:webHidden/>
              </w:rPr>
              <w:fldChar w:fldCharType="end"/>
            </w:r>
          </w:hyperlink>
        </w:p>
        <w:p w14:paraId="59BE78F7" w14:textId="47630993"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4" w:history="1">
            <w:r w:rsidRPr="00CF08E6">
              <w:rPr>
                <w:rStyle w:val="Hyperlink"/>
                <w:noProof/>
              </w:rPr>
              <w:t>1</w:t>
            </w:r>
            <w:r w:rsidR="00CF08E6" w:rsidRPr="00CF08E6">
              <w:rPr>
                <w:rStyle w:val="Hyperlink"/>
                <w:noProof/>
              </w:rPr>
              <w:t>1</w:t>
            </w:r>
            <w:r w:rsidRPr="00CF08E6">
              <w:rPr>
                <w:rStyle w:val="Hyperlink"/>
                <w:noProof/>
              </w:rPr>
              <w:t>.3 Document Ownership</w:t>
            </w:r>
            <w:r w:rsidRPr="00CF08E6">
              <w:rPr>
                <w:noProof/>
                <w:webHidden/>
              </w:rPr>
              <w:tab/>
            </w:r>
            <w:r w:rsidRPr="00CF08E6">
              <w:rPr>
                <w:noProof/>
                <w:webHidden/>
              </w:rPr>
              <w:fldChar w:fldCharType="begin"/>
            </w:r>
            <w:r w:rsidRPr="00CF08E6">
              <w:rPr>
                <w:noProof/>
                <w:webHidden/>
              </w:rPr>
              <w:instrText xml:space="preserve"> PAGEREF _Toc173914294 \h </w:instrText>
            </w:r>
            <w:r w:rsidRPr="00CF08E6">
              <w:rPr>
                <w:noProof/>
                <w:webHidden/>
              </w:rPr>
            </w:r>
            <w:r w:rsidRPr="00CF08E6">
              <w:rPr>
                <w:noProof/>
                <w:webHidden/>
              </w:rPr>
              <w:fldChar w:fldCharType="separate"/>
            </w:r>
            <w:r w:rsidR="00CF08E6">
              <w:rPr>
                <w:noProof/>
                <w:webHidden/>
              </w:rPr>
              <w:t>8</w:t>
            </w:r>
            <w:r w:rsidRPr="00CF08E6">
              <w:rPr>
                <w:noProof/>
                <w:webHidden/>
              </w:rPr>
              <w:fldChar w:fldCharType="end"/>
            </w:r>
          </w:hyperlink>
        </w:p>
        <w:p w14:paraId="7B3377F7" w14:textId="03784241"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5" w:history="1">
            <w:r w:rsidRPr="00CF08E6">
              <w:rPr>
                <w:rStyle w:val="Hyperlink"/>
                <w:noProof/>
              </w:rPr>
              <w:t>1</w:t>
            </w:r>
            <w:r w:rsidR="00CF08E6" w:rsidRPr="00CF08E6">
              <w:rPr>
                <w:rStyle w:val="Hyperlink"/>
                <w:noProof/>
              </w:rPr>
              <w:t>1</w:t>
            </w:r>
            <w:r w:rsidRPr="00CF08E6">
              <w:rPr>
                <w:rStyle w:val="Hyperlink"/>
                <w:noProof/>
              </w:rPr>
              <w:t>.4 Document Review</w:t>
            </w:r>
            <w:r w:rsidRPr="00CF08E6">
              <w:rPr>
                <w:noProof/>
                <w:webHidden/>
              </w:rPr>
              <w:tab/>
            </w:r>
            <w:r w:rsidRPr="00CF08E6">
              <w:rPr>
                <w:noProof/>
                <w:webHidden/>
              </w:rPr>
              <w:fldChar w:fldCharType="begin"/>
            </w:r>
            <w:r w:rsidRPr="00CF08E6">
              <w:rPr>
                <w:noProof/>
                <w:webHidden/>
              </w:rPr>
              <w:instrText xml:space="preserve"> PAGEREF _Toc173914295 \h </w:instrText>
            </w:r>
            <w:r w:rsidRPr="00CF08E6">
              <w:rPr>
                <w:noProof/>
                <w:webHidden/>
              </w:rPr>
            </w:r>
            <w:r w:rsidRPr="00CF08E6">
              <w:rPr>
                <w:noProof/>
                <w:webHidden/>
              </w:rPr>
              <w:fldChar w:fldCharType="separate"/>
            </w:r>
            <w:r w:rsidR="00CF08E6">
              <w:rPr>
                <w:noProof/>
                <w:webHidden/>
              </w:rPr>
              <w:t>8</w:t>
            </w:r>
            <w:r w:rsidRPr="00CF08E6">
              <w:rPr>
                <w:noProof/>
                <w:webHidden/>
              </w:rPr>
              <w:fldChar w:fldCharType="end"/>
            </w:r>
          </w:hyperlink>
        </w:p>
        <w:p w14:paraId="008E2F94" w14:textId="06F5251A"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6" w:history="1">
            <w:r w:rsidRPr="00CF08E6">
              <w:rPr>
                <w:rStyle w:val="Hyperlink"/>
                <w:noProof/>
              </w:rPr>
              <w:t>1</w:t>
            </w:r>
            <w:r w:rsidR="00CF08E6" w:rsidRPr="00CF08E6">
              <w:rPr>
                <w:rStyle w:val="Hyperlink"/>
                <w:noProof/>
              </w:rPr>
              <w:t>1</w:t>
            </w:r>
            <w:r w:rsidRPr="00CF08E6">
              <w:rPr>
                <w:rStyle w:val="Hyperlink"/>
                <w:noProof/>
              </w:rPr>
              <w:t>.5 Document Storage</w:t>
            </w:r>
            <w:r w:rsidRPr="00CF08E6">
              <w:rPr>
                <w:noProof/>
                <w:webHidden/>
              </w:rPr>
              <w:tab/>
            </w:r>
            <w:r w:rsidRPr="00CF08E6">
              <w:rPr>
                <w:noProof/>
                <w:webHidden/>
              </w:rPr>
              <w:fldChar w:fldCharType="begin"/>
            </w:r>
            <w:r w:rsidRPr="00CF08E6">
              <w:rPr>
                <w:noProof/>
                <w:webHidden/>
              </w:rPr>
              <w:instrText xml:space="preserve"> PAGEREF _Toc173914296 \h </w:instrText>
            </w:r>
            <w:r w:rsidRPr="00CF08E6">
              <w:rPr>
                <w:noProof/>
                <w:webHidden/>
              </w:rPr>
            </w:r>
            <w:r w:rsidRPr="00CF08E6">
              <w:rPr>
                <w:noProof/>
                <w:webHidden/>
              </w:rPr>
              <w:fldChar w:fldCharType="separate"/>
            </w:r>
            <w:r w:rsidR="00CF08E6">
              <w:rPr>
                <w:noProof/>
                <w:webHidden/>
              </w:rPr>
              <w:t>8</w:t>
            </w:r>
            <w:r w:rsidRPr="00CF08E6">
              <w:rPr>
                <w:noProof/>
                <w:webHidden/>
              </w:rPr>
              <w:fldChar w:fldCharType="end"/>
            </w:r>
          </w:hyperlink>
        </w:p>
        <w:p w14:paraId="69C3E328" w14:textId="72E347CD" w:rsidR="00E868EF" w:rsidRPr="00CF08E6" w:rsidRDefault="00E868EF">
          <w:pPr>
            <w:pStyle w:val="TOC3"/>
            <w:tabs>
              <w:tab w:val="right" w:leader="dot" w:pos="8296"/>
            </w:tabs>
            <w:rPr>
              <w:rFonts w:asciiTheme="minorHAnsi" w:eastAsiaTheme="minorEastAsia" w:hAnsiTheme="minorHAnsi"/>
              <w:noProof/>
              <w:color w:val="auto"/>
              <w:kern w:val="2"/>
              <w:sz w:val="24"/>
              <w:lang w:val="en-IE" w:eastAsia="en-IE"/>
              <w14:ligatures w14:val="standardContextual"/>
            </w:rPr>
          </w:pPr>
          <w:hyperlink w:anchor="_Toc173914297" w:history="1">
            <w:r w:rsidRPr="00CF08E6">
              <w:rPr>
                <w:rStyle w:val="Hyperlink"/>
                <w:noProof/>
              </w:rPr>
              <w:t>1</w:t>
            </w:r>
            <w:r w:rsidR="00CF08E6" w:rsidRPr="00CF08E6">
              <w:rPr>
                <w:rStyle w:val="Hyperlink"/>
                <w:noProof/>
              </w:rPr>
              <w:t>1</w:t>
            </w:r>
            <w:r w:rsidRPr="00CF08E6">
              <w:rPr>
                <w:rStyle w:val="Hyperlink"/>
                <w:noProof/>
              </w:rPr>
              <w:t>.6 Document Classification</w:t>
            </w:r>
            <w:r w:rsidRPr="00CF08E6">
              <w:rPr>
                <w:noProof/>
                <w:webHidden/>
              </w:rPr>
              <w:tab/>
            </w:r>
            <w:r w:rsidRPr="00CF08E6">
              <w:rPr>
                <w:noProof/>
                <w:webHidden/>
              </w:rPr>
              <w:fldChar w:fldCharType="begin"/>
            </w:r>
            <w:r w:rsidRPr="00CF08E6">
              <w:rPr>
                <w:noProof/>
                <w:webHidden/>
              </w:rPr>
              <w:instrText xml:space="preserve"> PAGEREF _Toc173914297 \h </w:instrText>
            </w:r>
            <w:r w:rsidRPr="00CF08E6">
              <w:rPr>
                <w:noProof/>
                <w:webHidden/>
              </w:rPr>
            </w:r>
            <w:r w:rsidRPr="00CF08E6">
              <w:rPr>
                <w:noProof/>
                <w:webHidden/>
              </w:rPr>
              <w:fldChar w:fldCharType="separate"/>
            </w:r>
            <w:r w:rsidR="00CF08E6">
              <w:rPr>
                <w:noProof/>
                <w:webHidden/>
              </w:rPr>
              <w:t>8</w:t>
            </w:r>
            <w:r w:rsidRPr="00CF08E6">
              <w:rPr>
                <w:noProof/>
                <w:webHidden/>
              </w:rPr>
              <w:fldChar w:fldCharType="end"/>
            </w:r>
          </w:hyperlink>
        </w:p>
        <w:p w14:paraId="2A17BE42" w14:textId="1AEE5DAF" w:rsidR="002B6778" w:rsidRDefault="002B6778" w:rsidP="00D077AD">
          <w:pPr>
            <w:spacing w:line="276" w:lineRule="auto"/>
            <w:jc w:val="both"/>
          </w:pPr>
          <w:r w:rsidRPr="00CF08E6">
            <w:rPr>
              <w:b/>
              <w:bCs/>
              <w:noProof/>
            </w:rPr>
            <w:fldChar w:fldCharType="end"/>
          </w:r>
        </w:p>
      </w:sdtContent>
    </w:sdt>
    <w:p w14:paraId="43D4947E" w14:textId="77777777" w:rsidR="00275372" w:rsidRDefault="00275372" w:rsidP="00D077AD">
      <w:pPr>
        <w:spacing w:line="276" w:lineRule="auto"/>
        <w:jc w:val="both"/>
        <w:rPr>
          <w:rFonts w:ascii="Arial Bold" w:eastAsiaTheme="majorEastAsia" w:hAnsi="Arial Bold" w:cstheme="majorBidi"/>
          <w:b/>
          <w:color w:val="004C6C"/>
          <w:sz w:val="32"/>
          <w:szCs w:val="32"/>
        </w:rPr>
      </w:pPr>
      <w:bookmarkStart w:id="0" w:name="_Toc66112546"/>
      <w:r>
        <w:rPr>
          <w:rFonts w:ascii="Arial Bold" w:hAnsi="Arial Bold"/>
        </w:rPr>
        <w:br w:type="page"/>
      </w:r>
    </w:p>
    <w:p w14:paraId="3FE7F924" w14:textId="77777777" w:rsidR="00C82647" w:rsidRPr="00095BEE" w:rsidRDefault="00C82647" w:rsidP="00C82647">
      <w:pPr>
        <w:pStyle w:val="Heading1"/>
      </w:pPr>
      <w:bookmarkStart w:id="1" w:name="_Toc172970230"/>
      <w:bookmarkStart w:id="2" w:name="_Toc173914276"/>
      <w:bookmarkStart w:id="3" w:name="_Toc79589757"/>
      <w:bookmarkEnd w:id="0"/>
      <w:r w:rsidRPr="00095BEE">
        <w:lastRenderedPageBreak/>
        <w:t>1. Document Control Summary</w:t>
      </w:r>
      <w:bookmarkEnd w:id="1"/>
      <w:bookmarkEnd w:id="2"/>
    </w:p>
    <w:tbl>
      <w:tblPr>
        <w:tblStyle w:val="TableGrid"/>
        <w:tblW w:w="0" w:type="auto"/>
        <w:tblLook w:val="04A0" w:firstRow="1" w:lastRow="0" w:firstColumn="1" w:lastColumn="0" w:noHBand="0" w:noVBand="1"/>
      </w:tblPr>
      <w:tblGrid>
        <w:gridCol w:w="4148"/>
        <w:gridCol w:w="4148"/>
      </w:tblGrid>
      <w:tr w:rsidR="00C82647" w14:paraId="746060D6" w14:textId="77777777" w:rsidTr="00304111">
        <w:tc>
          <w:tcPr>
            <w:tcW w:w="4148" w:type="dxa"/>
            <w:shd w:val="clear" w:color="auto" w:fill="C6D9F1" w:themeFill="text2" w:themeFillTint="33"/>
          </w:tcPr>
          <w:p w14:paraId="414DB44B" w14:textId="77777777" w:rsidR="00C82647" w:rsidRPr="00EB034E" w:rsidRDefault="00C82647" w:rsidP="00304111">
            <w:pPr>
              <w:spacing w:line="276" w:lineRule="auto"/>
              <w:jc w:val="both"/>
              <w:rPr>
                <w:b/>
                <w:lang w:val="ga-IE"/>
              </w:rPr>
            </w:pPr>
            <w:r w:rsidRPr="006D1B4A">
              <w:t xml:space="preserve"> </w:t>
            </w:r>
            <w:r>
              <w:rPr>
                <w:b/>
                <w:lang w:val="ga-IE"/>
              </w:rPr>
              <w:t>Area</w:t>
            </w:r>
          </w:p>
        </w:tc>
        <w:tc>
          <w:tcPr>
            <w:tcW w:w="4148" w:type="dxa"/>
            <w:shd w:val="clear" w:color="auto" w:fill="C6D9F1" w:themeFill="text2" w:themeFillTint="33"/>
          </w:tcPr>
          <w:p w14:paraId="5D0A6F65" w14:textId="77777777" w:rsidR="00C82647" w:rsidRPr="00EB034E" w:rsidRDefault="00C82647" w:rsidP="00304111">
            <w:pPr>
              <w:spacing w:line="276" w:lineRule="auto"/>
              <w:jc w:val="both"/>
              <w:rPr>
                <w:b/>
                <w:lang w:val="ga-IE"/>
              </w:rPr>
            </w:pPr>
            <w:r>
              <w:rPr>
                <w:b/>
                <w:lang w:val="ga-IE"/>
              </w:rPr>
              <w:t>Document Information</w:t>
            </w:r>
          </w:p>
        </w:tc>
      </w:tr>
      <w:tr w:rsidR="00C82647" w14:paraId="412847F7" w14:textId="77777777" w:rsidTr="00304111">
        <w:tc>
          <w:tcPr>
            <w:tcW w:w="4148" w:type="dxa"/>
          </w:tcPr>
          <w:p w14:paraId="306FE835" w14:textId="77777777" w:rsidR="00C82647" w:rsidRPr="00FE4A91" w:rsidRDefault="00C82647" w:rsidP="00304111">
            <w:pPr>
              <w:spacing w:line="276" w:lineRule="auto"/>
              <w:jc w:val="both"/>
              <w:rPr>
                <w:rFonts w:cs="Arial"/>
                <w:szCs w:val="20"/>
                <w:lang w:val="ga-IE"/>
              </w:rPr>
            </w:pPr>
            <w:r w:rsidRPr="00FE4A91">
              <w:rPr>
                <w:rFonts w:cs="Arial"/>
                <w:szCs w:val="20"/>
                <w:lang w:val="ga-IE"/>
              </w:rPr>
              <w:t>Author</w:t>
            </w:r>
          </w:p>
        </w:tc>
        <w:tc>
          <w:tcPr>
            <w:tcW w:w="4148" w:type="dxa"/>
          </w:tcPr>
          <w:p w14:paraId="502BF379" w14:textId="77777777" w:rsidR="00C82647" w:rsidRPr="00AD329C" w:rsidRDefault="00C82647" w:rsidP="00304111">
            <w:pPr>
              <w:spacing w:line="276" w:lineRule="auto"/>
              <w:jc w:val="both"/>
              <w:rPr>
                <w:rFonts w:cs="Arial"/>
                <w:szCs w:val="20"/>
                <w:lang w:val="en-GB"/>
              </w:rPr>
            </w:pPr>
            <w:r>
              <w:rPr>
                <w:rFonts w:cs="Arial"/>
                <w:szCs w:val="20"/>
                <w:lang w:val="en-GB"/>
              </w:rPr>
              <w:t xml:space="preserve">Human Resources </w:t>
            </w:r>
          </w:p>
        </w:tc>
      </w:tr>
      <w:tr w:rsidR="00C82647" w14:paraId="11DB8794" w14:textId="77777777" w:rsidTr="00304111">
        <w:tc>
          <w:tcPr>
            <w:tcW w:w="4148" w:type="dxa"/>
          </w:tcPr>
          <w:p w14:paraId="415DB4DC" w14:textId="77777777" w:rsidR="00C82647" w:rsidRPr="00FE4A91" w:rsidRDefault="00C82647" w:rsidP="00304111">
            <w:pPr>
              <w:spacing w:line="276" w:lineRule="auto"/>
              <w:jc w:val="both"/>
              <w:rPr>
                <w:rFonts w:cs="Arial"/>
                <w:szCs w:val="20"/>
                <w:lang w:val="ga-IE"/>
              </w:rPr>
            </w:pPr>
            <w:r w:rsidRPr="00FE4A91">
              <w:rPr>
                <w:rFonts w:cs="Arial"/>
                <w:szCs w:val="20"/>
                <w:lang w:val="ga-IE"/>
              </w:rPr>
              <w:t>Owner</w:t>
            </w:r>
          </w:p>
        </w:tc>
        <w:tc>
          <w:tcPr>
            <w:tcW w:w="4148" w:type="dxa"/>
          </w:tcPr>
          <w:p w14:paraId="42F02580" w14:textId="77777777" w:rsidR="00C82647" w:rsidRPr="00AD329C" w:rsidRDefault="00C82647" w:rsidP="00304111">
            <w:pPr>
              <w:spacing w:line="276" w:lineRule="auto"/>
              <w:jc w:val="both"/>
              <w:rPr>
                <w:rFonts w:cs="Arial"/>
                <w:szCs w:val="20"/>
                <w:lang w:val="en-GB"/>
              </w:rPr>
            </w:pPr>
            <w:r>
              <w:rPr>
                <w:rFonts w:cs="Arial"/>
                <w:szCs w:val="20"/>
                <w:lang w:val="en-GB"/>
              </w:rPr>
              <w:t>Head of People Development</w:t>
            </w:r>
          </w:p>
        </w:tc>
      </w:tr>
      <w:tr w:rsidR="00C82647" w14:paraId="2F9B18D4" w14:textId="77777777" w:rsidTr="00304111">
        <w:tc>
          <w:tcPr>
            <w:tcW w:w="4148" w:type="dxa"/>
          </w:tcPr>
          <w:p w14:paraId="2DECF7B5" w14:textId="77777777" w:rsidR="00C82647" w:rsidRPr="00FE4A91" w:rsidRDefault="00C82647" w:rsidP="00304111">
            <w:pPr>
              <w:spacing w:line="276" w:lineRule="auto"/>
              <w:jc w:val="both"/>
              <w:rPr>
                <w:rFonts w:cs="Arial"/>
                <w:szCs w:val="20"/>
                <w:lang w:val="ga-IE"/>
              </w:rPr>
            </w:pPr>
            <w:r w:rsidRPr="00445AD8">
              <w:rPr>
                <w:rFonts w:cs="Arial"/>
                <w:szCs w:val="20"/>
                <w:lang w:val="ga-IE"/>
              </w:rPr>
              <w:t>UET Sponsor</w:t>
            </w:r>
          </w:p>
        </w:tc>
        <w:tc>
          <w:tcPr>
            <w:tcW w:w="4148" w:type="dxa"/>
          </w:tcPr>
          <w:p w14:paraId="76E7A468" w14:textId="77777777" w:rsidR="00C82647" w:rsidRDefault="00C82647" w:rsidP="00304111">
            <w:pPr>
              <w:spacing w:line="276" w:lineRule="auto"/>
              <w:jc w:val="both"/>
              <w:rPr>
                <w:rFonts w:cs="Arial"/>
                <w:szCs w:val="20"/>
                <w:lang w:val="en-GB"/>
              </w:rPr>
            </w:pPr>
            <w:r>
              <w:rPr>
                <w:rFonts w:cs="Arial"/>
                <w:szCs w:val="20"/>
                <w:lang w:val="en-GB"/>
              </w:rPr>
              <w:t>Niamh Shannon</w:t>
            </w:r>
          </w:p>
        </w:tc>
      </w:tr>
      <w:tr w:rsidR="00C82647" w14:paraId="50FF0305" w14:textId="77777777" w:rsidTr="00304111">
        <w:tc>
          <w:tcPr>
            <w:tcW w:w="4148" w:type="dxa"/>
          </w:tcPr>
          <w:p w14:paraId="6C1437FB" w14:textId="77777777" w:rsidR="00C82647" w:rsidRPr="00FE4A91" w:rsidRDefault="00C82647" w:rsidP="00304111">
            <w:pPr>
              <w:spacing w:line="276" w:lineRule="auto"/>
              <w:jc w:val="both"/>
              <w:rPr>
                <w:rFonts w:cs="Arial"/>
                <w:szCs w:val="20"/>
                <w:lang w:val="ga-IE"/>
              </w:rPr>
            </w:pPr>
            <w:r w:rsidRPr="00FE4A91">
              <w:rPr>
                <w:rFonts w:cs="Arial"/>
                <w:szCs w:val="20"/>
                <w:lang w:val="ga-IE"/>
              </w:rPr>
              <w:t>Reference number</w:t>
            </w:r>
          </w:p>
        </w:tc>
        <w:tc>
          <w:tcPr>
            <w:tcW w:w="4148" w:type="dxa"/>
          </w:tcPr>
          <w:p w14:paraId="5EB49683" w14:textId="67F1D459" w:rsidR="00C82647" w:rsidRPr="00FE4A91" w:rsidRDefault="001E3659" w:rsidP="00304111">
            <w:pPr>
              <w:spacing w:line="276" w:lineRule="auto"/>
              <w:jc w:val="both"/>
              <w:rPr>
                <w:rFonts w:cs="Arial"/>
                <w:szCs w:val="20"/>
                <w:lang w:val="ga-IE"/>
              </w:rPr>
            </w:pPr>
            <w:r>
              <w:rPr>
                <w:rFonts w:cs="Arial"/>
                <w:szCs w:val="20"/>
                <w:lang w:val="ga-IE"/>
              </w:rPr>
              <w:t>HRP017</w:t>
            </w:r>
          </w:p>
        </w:tc>
      </w:tr>
      <w:tr w:rsidR="00C82647" w14:paraId="01D824B5" w14:textId="77777777" w:rsidTr="00304111">
        <w:tc>
          <w:tcPr>
            <w:tcW w:w="4148" w:type="dxa"/>
          </w:tcPr>
          <w:p w14:paraId="6223B214" w14:textId="77777777" w:rsidR="00C82647" w:rsidRPr="00FE4A91" w:rsidRDefault="00C82647" w:rsidP="00304111">
            <w:pPr>
              <w:spacing w:line="276" w:lineRule="auto"/>
              <w:jc w:val="both"/>
              <w:rPr>
                <w:rFonts w:cs="Arial"/>
                <w:szCs w:val="20"/>
                <w:lang w:val="ga-IE"/>
              </w:rPr>
            </w:pPr>
            <w:r w:rsidRPr="00FE4A91">
              <w:rPr>
                <w:rFonts w:cs="Arial"/>
                <w:szCs w:val="20"/>
                <w:lang w:val="ga-IE"/>
              </w:rPr>
              <w:t>Version</w:t>
            </w:r>
          </w:p>
        </w:tc>
        <w:tc>
          <w:tcPr>
            <w:tcW w:w="4148" w:type="dxa"/>
          </w:tcPr>
          <w:p w14:paraId="0E738C40" w14:textId="77777777" w:rsidR="00C82647" w:rsidRPr="00FE4A91" w:rsidRDefault="00C82647" w:rsidP="00304111">
            <w:pPr>
              <w:spacing w:line="276" w:lineRule="auto"/>
              <w:jc w:val="both"/>
              <w:rPr>
                <w:rFonts w:cs="Arial"/>
                <w:szCs w:val="20"/>
                <w:lang w:val="ga-IE"/>
              </w:rPr>
            </w:pPr>
            <w:r>
              <w:rPr>
                <w:rFonts w:cs="Arial"/>
                <w:szCs w:val="20"/>
                <w:lang w:val="ga-IE"/>
              </w:rPr>
              <w:t xml:space="preserve">Revision 2 </w:t>
            </w:r>
          </w:p>
        </w:tc>
      </w:tr>
      <w:tr w:rsidR="00C82647" w14:paraId="07E8EEC4" w14:textId="77777777" w:rsidTr="00304111">
        <w:tc>
          <w:tcPr>
            <w:tcW w:w="4148" w:type="dxa"/>
          </w:tcPr>
          <w:p w14:paraId="5C04E2BC" w14:textId="77777777" w:rsidR="00C82647" w:rsidRPr="00FE4A91" w:rsidRDefault="00C82647" w:rsidP="00304111">
            <w:pPr>
              <w:spacing w:line="276" w:lineRule="auto"/>
              <w:jc w:val="both"/>
              <w:rPr>
                <w:rFonts w:cs="Arial"/>
                <w:szCs w:val="20"/>
                <w:lang w:val="ga-IE"/>
              </w:rPr>
            </w:pPr>
            <w:r>
              <w:rPr>
                <w:rFonts w:cs="Arial"/>
                <w:szCs w:val="20"/>
                <w:lang w:val="ga-IE"/>
              </w:rPr>
              <w:t>Status</w:t>
            </w:r>
          </w:p>
        </w:tc>
        <w:tc>
          <w:tcPr>
            <w:tcW w:w="4148" w:type="dxa"/>
          </w:tcPr>
          <w:p w14:paraId="427B1BDE" w14:textId="77777777" w:rsidR="00C82647" w:rsidRDefault="00C82647" w:rsidP="00304111">
            <w:pPr>
              <w:spacing w:line="276" w:lineRule="auto"/>
              <w:jc w:val="both"/>
              <w:rPr>
                <w:rFonts w:cs="Arial"/>
                <w:szCs w:val="20"/>
                <w:lang w:val="ga-IE"/>
              </w:rPr>
            </w:pPr>
            <w:r>
              <w:rPr>
                <w:rFonts w:cs="Arial"/>
                <w:szCs w:val="20"/>
                <w:lang w:val="ga-IE"/>
              </w:rPr>
              <w:t>Approved</w:t>
            </w:r>
          </w:p>
        </w:tc>
      </w:tr>
      <w:tr w:rsidR="00C82647" w14:paraId="495BDA7D" w14:textId="77777777" w:rsidTr="00304111">
        <w:tc>
          <w:tcPr>
            <w:tcW w:w="4148" w:type="dxa"/>
          </w:tcPr>
          <w:p w14:paraId="0E1C83E3" w14:textId="77777777" w:rsidR="00C82647" w:rsidRDefault="00C82647" w:rsidP="00304111">
            <w:pPr>
              <w:spacing w:line="276" w:lineRule="auto"/>
              <w:jc w:val="both"/>
            </w:pPr>
            <w:r>
              <w:rPr>
                <w:lang w:val="ga-IE"/>
              </w:rPr>
              <w:t>Approved by</w:t>
            </w:r>
          </w:p>
        </w:tc>
        <w:tc>
          <w:tcPr>
            <w:tcW w:w="4148" w:type="dxa"/>
          </w:tcPr>
          <w:p w14:paraId="76FC5528" w14:textId="3541B893" w:rsidR="00C82647" w:rsidRDefault="00C82647" w:rsidP="00304111">
            <w:pPr>
              <w:spacing w:line="276" w:lineRule="auto"/>
              <w:jc w:val="both"/>
            </w:pPr>
            <w:r>
              <w:t xml:space="preserve">UET </w:t>
            </w:r>
          </w:p>
        </w:tc>
      </w:tr>
      <w:tr w:rsidR="00C82647" w14:paraId="4B1FF5F8" w14:textId="77777777" w:rsidTr="00304111">
        <w:tc>
          <w:tcPr>
            <w:tcW w:w="4148" w:type="dxa"/>
          </w:tcPr>
          <w:p w14:paraId="63D9CA18" w14:textId="77777777" w:rsidR="00C82647" w:rsidRPr="00FE4A91" w:rsidRDefault="00C82647" w:rsidP="00304111">
            <w:pPr>
              <w:spacing w:line="276" w:lineRule="auto"/>
              <w:jc w:val="both"/>
              <w:rPr>
                <w:rFonts w:cs="Arial"/>
                <w:szCs w:val="20"/>
                <w:lang w:val="ga-IE"/>
              </w:rPr>
            </w:pPr>
            <w:r w:rsidRPr="00FE4A91">
              <w:rPr>
                <w:rFonts w:cs="Arial"/>
                <w:szCs w:val="20"/>
                <w:lang w:val="ga-IE"/>
              </w:rPr>
              <w:t>Approval date</w:t>
            </w:r>
          </w:p>
        </w:tc>
        <w:tc>
          <w:tcPr>
            <w:tcW w:w="4148" w:type="dxa"/>
          </w:tcPr>
          <w:p w14:paraId="352AEF02" w14:textId="090A364F" w:rsidR="00C82647" w:rsidRPr="00FE4A91" w:rsidRDefault="00C82647" w:rsidP="00304111">
            <w:pPr>
              <w:spacing w:line="276" w:lineRule="auto"/>
              <w:jc w:val="both"/>
              <w:rPr>
                <w:rFonts w:cs="Arial"/>
                <w:szCs w:val="20"/>
                <w:lang w:val="ga-IE"/>
              </w:rPr>
            </w:pPr>
            <w:r>
              <w:rPr>
                <w:rFonts w:cs="Arial"/>
                <w:szCs w:val="20"/>
                <w:lang w:val="ga-IE"/>
              </w:rPr>
              <w:t>April 2024</w:t>
            </w:r>
          </w:p>
        </w:tc>
      </w:tr>
      <w:tr w:rsidR="00C82647" w14:paraId="28FA59B3" w14:textId="77777777" w:rsidTr="00304111">
        <w:tc>
          <w:tcPr>
            <w:tcW w:w="4148" w:type="dxa"/>
          </w:tcPr>
          <w:p w14:paraId="242C078F" w14:textId="77777777" w:rsidR="00C82647" w:rsidRPr="00FE4A91" w:rsidRDefault="00C82647" w:rsidP="00304111">
            <w:pPr>
              <w:spacing w:line="276" w:lineRule="auto"/>
              <w:jc w:val="both"/>
              <w:rPr>
                <w:rFonts w:cs="Arial"/>
                <w:szCs w:val="20"/>
                <w:lang w:val="ga-IE"/>
              </w:rPr>
            </w:pPr>
            <w:r>
              <w:rPr>
                <w:rFonts w:cs="Arial"/>
                <w:szCs w:val="20"/>
                <w:lang w:val="ga-IE"/>
              </w:rPr>
              <w:t>Next review date</w:t>
            </w:r>
          </w:p>
        </w:tc>
        <w:tc>
          <w:tcPr>
            <w:tcW w:w="4148" w:type="dxa"/>
          </w:tcPr>
          <w:p w14:paraId="482AB1F8" w14:textId="6AE80B26" w:rsidR="00C82647" w:rsidRPr="00FE4A91" w:rsidRDefault="00C82647" w:rsidP="00304111">
            <w:pPr>
              <w:spacing w:line="276" w:lineRule="auto"/>
              <w:jc w:val="both"/>
              <w:rPr>
                <w:rFonts w:cs="Arial"/>
                <w:szCs w:val="20"/>
                <w:lang w:val="ga-IE"/>
              </w:rPr>
            </w:pPr>
            <w:r>
              <w:rPr>
                <w:rFonts w:cs="Arial"/>
                <w:szCs w:val="20"/>
                <w:lang w:val="ga-IE"/>
              </w:rPr>
              <w:t>April 2027</w:t>
            </w:r>
          </w:p>
        </w:tc>
      </w:tr>
      <w:tr w:rsidR="00C82647" w14:paraId="1D292FFF" w14:textId="77777777" w:rsidTr="00304111">
        <w:tc>
          <w:tcPr>
            <w:tcW w:w="4148" w:type="dxa"/>
          </w:tcPr>
          <w:p w14:paraId="2750035E" w14:textId="77777777" w:rsidR="00C82647" w:rsidRPr="00FE4A91" w:rsidRDefault="00C82647" w:rsidP="00304111">
            <w:pPr>
              <w:spacing w:line="276" w:lineRule="auto"/>
              <w:jc w:val="both"/>
              <w:rPr>
                <w:rFonts w:cs="Arial"/>
                <w:szCs w:val="20"/>
                <w:lang w:val="ga-IE"/>
              </w:rPr>
            </w:pPr>
            <w:r w:rsidRPr="00FE4A91">
              <w:rPr>
                <w:rFonts w:cs="Arial"/>
                <w:szCs w:val="20"/>
                <w:lang w:val="ga-IE"/>
              </w:rPr>
              <w:t>Document Classification</w:t>
            </w:r>
          </w:p>
        </w:tc>
        <w:tc>
          <w:tcPr>
            <w:tcW w:w="4148" w:type="dxa"/>
          </w:tcPr>
          <w:p w14:paraId="439DF0BC" w14:textId="77777777" w:rsidR="00C82647" w:rsidRPr="00FE4A91" w:rsidRDefault="00C82647" w:rsidP="00304111">
            <w:pPr>
              <w:spacing w:line="276" w:lineRule="auto"/>
              <w:jc w:val="both"/>
              <w:rPr>
                <w:rFonts w:cs="Arial"/>
                <w:szCs w:val="20"/>
                <w:lang w:val="ga-IE"/>
              </w:rPr>
            </w:pPr>
            <w:r>
              <w:rPr>
                <w:rFonts w:cs="Arial"/>
                <w:szCs w:val="20"/>
                <w:lang w:val="ga-IE"/>
              </w:rPr>
              <w:t>TU Dublin Public</w:t>
            </w:r>
          </w:p>
        </w:tc>
      </w:tr>
    </w:tbl>
    <w:p w14:paraId="4954AA52" w14:textId="77777777" w:rsidR="00275372" w:rsidRDefault="00275372" w:rsidP="00D077AD">
      <w:pPr>
        <w:pStyle w:val="Heading1"/>
        <w:spacing w:line="276" w:lineRule="auto"/>
        <w:jc w:val="both"/>
      </w:pPr>
    </w:p>
    <w:p w14:paraId="1A2EFAC2" w14:textId="77777777" w:rsidR="00275372" w:rsidRDefault="00275372" w:rsidP="00D077AD">
      <w:pPr>
        <w:spacing w:line="276" w:lineRule="auto"/>
        <w:jc w:val="both"/>
        <w:rPr>
          <w:rFonts w:eastAsiaTheme="majorEastAsia" w:cstheme="majorBidi"/>
          <w:b/>
          <w:color w:val="004C6C"/>
          <w:sz w:val="32"/>
          <w:szCs w:val="32"/>
        </w:rPr>
      </w:pPr>
      <w:r>
        <w:br w:type="page"/>
      </w:r>
    </w:p>
    <w:p w14:paraId="5D85577A" w14:textId="5016EA7F" w:rsidR="009433B9" w:rsidRDefault="009433B9" w:rsidP="00D077AD">
      <w:pPr>
        <w:pStyle w:val="Heading1"/>
        <w:spacing w:line="276" w:lineRule="auto"/>
        <w:jc w:val="both"/>
      </w:pPr>
      <w:bookmarkStart w:id="4" w:name="_Toc173914277"/>
      <w:r>
        <w:lastRenderedPageBreak/>
        <w:t>2. Introduction / Context</w:t>
      </w:r>
      <w:bookmarkEnd w:id="3"/>
      <w:bookmarkEnd w:id="4"/>
    </w:p>
    <w:p w14:paraId="5F79D702" w14:textId="7BA77498" w:rsidR="009433B9" w:rsidRDefault="009433B9" w:rsidP="00D077AD">
      <w:pPr>
        <w:spacing w:line="276" w:lineRule="auto"/>
        <w:jc w:val="both"/>
      </w:pPr>
      <w:r>
        <w:t xml:space="preserve">This document outlines the </w:t>
      </w:r>
      <w:r w:rsidR="000366CB">
        <w:t>procedures</w:t>
      </w:r>
      <w:r>
        <w:t xml:space="preserve"> for staff of the Technological University Dublin (hereafter referred to as “TU Dublin” and/or “the University”) to apply for fee support to pursue a professional qualification outside of TU Dublin.</w:t>
      </w:r>
    </w:p>
    <w:p w14:paraId="388D0B58" w14:textId="77777777" w:rsidR="009433B9" w:rsidRDefault="009433B9" w:rsidP="00D077AD">
      <w:pPr>
        <w:pStyle w:val="Heading1"/>
        <w:spacing w:line="276" w:lineRule="auto"/>
        <w:jc w:val="both"/>
      </w:pPr>
      <w:bookmarkStart w:id="5" w:name="_Toc68686769"/>
      <w:bookmarkStart w:id="6" w:name="_Toc79589758"/>
      <w:bookmarkStart w:id="7" w:name="_Toc173914278"/>
      <w:r>
        <w:t>3. Purpose</w:t>
      </w:r>
      <w:bookmarkEnd w:id="5"/>
      <w:bookmarkEnd w:id="6"/>
      <w:bookmarkEnd w:id="7"/>
    </w:p>
    <w:p w14:paraId="15F90B5C" w14:textId="77777777" w:rsidR="009433B9" w:rsidRDefault="009433B9" w:rsidP="00D077AD">
      <w:pPr>
        <w:spacing w:line="276" w:lineRule="auto"/>
        <w:jc w:val="both"/>
      </w:pPr>
      <w:r>
        <w:t>In support of our TU Dublin Strategic Plan, the Fee Support initiative aims to foster individual talents and support employees to explore their abilities and reach their full potential. Fee Support provides transformational educational opportunities to develop a body of high caliber employees who can contribute to the delivery of our strategic objectives.</w:t>
      </w:r>
    </w:p>
    <w:p w14:paraId="5D88EB49" w14:textId="77777777" w:rsidR="00241228" w:rsidRDefault="00241228" w:rsidP="00241228">
      <w:pPr>
        <w:pStyle w:val="Heading1"/>
      </w:pPr>
      <w:bookmarkStart w:id="8" w:name="_Toc68686770"/>
      <w:bookmarkStart w:id="9" w:name="_Toc79589759"/>
      <w:bookmarkStart w:id="10" w:name="_Toc172970233"/>
      <w:bookmarkStart w:id="11" w:name="_Toc68686771"/>
      <w:bookmarkStart w:id="12" w:name="_Toc173914280"/>
      <w:r>
        <w:t>4. Scope</w:t>
      </w:r>
      <w:bookmarkEnd w:id="8"/>
      <w:bookmarkEnd w:id="9"/>
      <w:bookmarkEnd w:id="10"/>
    </w:p>
    <w:p w14:paraId="68B73DF6" w14:textId="77777777" w:rsidR="00241228" w:rsidRDefault="00241228" w:rsidP="00241228">
      <w:pPr>
        <w:pStyle w:val="ListParagraph"/>
        <w:widowControl w:val="0"/>
        <w:numPr>
          <w:ilvl w:val="1"/>
          <w:numId w:val="47"/>
        </w:numPr>
        <w:tabs>
          <w:tab w:val="left" w:pos="838"/>
        </w:tabs>
        <w:autoSpaceDE w:val="0"/>
        <w:autoSpaceDN w:val="0"/>
        <w:spacing w:before="55" w:after="0" w:line="276" w:lineRule="auto"/>
        <w:ind w:right="117"/>
        <w:jc w:val="both"/>
      </w:pPr>
      <w:r w:rsidRPr="00A87BBD">
        <w:t>Fee support may be granted for</w:t>
      </w:r>
      <w:r>
        <w:t xml:space="preserve"> a staff member </w:t>
      </w:r>
      <w:r w:rsidRPr="00A87BBD">
        <w:t xml:space="preserve">who </w:t>
      </w:r>
      <w:r>
        <w:t>is</w:t>
      </w:r>
      <w:r w:rsidRPr="00A87BBD">
        <w:t xml:space="preserve"> undertaking a professional part-time qualification</w:t>
      </w:r>
      <w:r>
        <w:t xml:space="preserve"> </w:t>
      </w:r>
      <w:r w:rsidRPr="00A87BBD">
        <w:t>that is aligned to the strategic goals of TU Dublin.  The qualification must be related to their role</w:t>
      </w:r>
      <w:r>
        <w:t>, c</w:t>
      </w:r>
      <w:r w:rsidRPr="00A87BBD">
        <w:t>areer development and has been identified through the Performance Management and Development</w:t>
      </w:r>
      <w:r>
        <w:t xml:space="preserve"> System. </w:t>
      </w:r>
    </w:p>
    <w:p w14:paraId="58D0FC87" w14:textId="77777777" w:rsidR="00241228" w:rsidRDefault="00241228" w:rsidP="00241228">
      <w:pPr>
        <w:pStyle w:val="ListParagraph"/>
        <w:widowControl w:val="0"/>
        <w:tabs>
          <w:tab w:val="left" w:pos="838"/>
        </w:tabs>
        <w:autoSpaceDE w:val="0"/>
        <w:autoSpaceDN w:val="0"/>
        <w:spacing w:before="55" w:after="0" w:line="276" w:lineRule="auto"/>
        <w:ind w:left="360" w:right="117" w:firstLine="60"/>
        <w:jc w:val="both"/>
      </w:pPr>
    </w:p>
    <w:p w14:paraId="6474B20A" w14:textId="77777777" w:rsidR="00241228" w:rsidRDefault="00241228" w:rsidP="00241228">
      <w:pPr>
        <w:pStyle w:val="ListParagraph"/>
        <w:widowControl w:val="0"/>
        <w:numPr>
          <w:ilvl w:val="1"/>
          <w:numId w:val="47"/>
        </w:numPr>
        <w:tabs>
          <w:tab w:val="left" w:pos="838"/>
        </w:tabs>
        <w:autoSpaceDE w:val="0"/>
        <w:autoSpaceDN w:val="0"/>
        <w:spacing w:before="55" w:after="0" w:line="276" w:lineRule="auto"/>
        <w:ind w:right="117"/>
        <w:jc w:val="both"/>
      </w:pPr>
      <w:r>
        <w:t>The Head of School/Service will need to outline how the qualification will be beneficial to the role and overall employment of the staff member.</w:t>
      </w:r>
    </w:p>
    <w:p w14:paraId="6BDF1228" w14:textId="77777777" w:rsidR="00241228" w:rsidRDefault="00241228" w:rsidP="00241228">
      <w:pPr>
        <w:spacing w:line="276" w:lineRule="auto"/>
        <w:jc w:val="both"/>
      </w:pPr>
    </w:p>
    <w:p w14:paraId="67C87147" w14:textId="77777777" w:rsidR="00241228" w:rsidRDefault="00241228" w:rsidP="00241228">
      <w:pPr>
        <w:pStyle w:val="ListParagraph"/>
        <w:widowControl w:val="0"/>
        <w:numPr>
          <w:ilvl w:val="1"/>
          <w:numId w:val="47"/>
        </w:numPr>
        <w:tabs>
          <w:tab w:val="left" w:pos="838"/>
        </w:tabs>
        <w:autoSpaceDE w:val="0"/>
        <w:autoSpaceDN w:val="0"/>
        <w:spacing w:after="0" w:line="276" w:lineRule="auto"/>
        <w:ind w:right="116"/>
        <w:jc w:val="both"/>
      </w:pPr>
      <w:r w:rsidRPr="00F25EFD">
        <w:t xml:space="preserve">All </w:t>
      </w:r>
      <w:r>
        <w:t>staff</w:t>
      </w:r>
      <w:r w:rsidRPr="00F25EFD">
        <w:t xml:space="preserve"> who h</w:t>
      </w:r>
      <w:r>
        <w:t>old an employment</w:t>
      </w:r>
      <w:r w:rsidRPr="00F25EFD">
        <w:t xml:space="preserve"> contract that will run for at least twelve months from the date </w:t>
      </w:r>
      <w:r>
        <w:t>of</w:t>
      </w:r>
      <w:r w:rsidRPr="00F25EFD">
        <w:t xml:space="preserve"> programme commencement may apply for fee support.</w:t>
      </w:r>
    </w:p>
    <w:p w14:paraId="0FAEAE9A" w14:textId="77777777" w:rsidR="00241228" w:rsidRDefault="00241228" w:rsidP="00241228">
      <w:pPr>
        <w:spacing w:line="276" w:lineRule="auto"/>
        <w:jc w:val="both"/>
      </w:pPr>
    </w:p>
    <w:p w14:paraId="3B6CFC73" w14:textId="77777777" w:rsidR="00241228" w:rsidRPr="00C90B5C" w:rsidRDefault="00241228" w:rsidP="00241228">
      <w:pPr>
        <w:pStyle w:val="ListParagraph"/>
        <w:widowControl w:val="0"/>
        <w:numPr>
          <w:ilvl w:val="1"/>
          <w:numId w:val="47"/>
        </w:numPr>
        <w:tabs>
          <w:tab w:val="left" w:pos="839"/>
        </w:tabs>
        <w:autoSpaceDE w:val="0"/>
        <w:autoSpaceDN w:val="0"/>
        <w:spacing w:before="1" w:after="0" w:line="276" w:lineRule="auto"/>
        <w:jc w:val="both"/>
      </w:pPr>
      <w:r>
        <w:t>A staff member</w:t>
      </w:r>
      <w:r w:rsidRPr="00C90B5C">
        <w:t xml:space="preserve"> on Career Breaks </w:t>
      </w:r>
      <w:r>
        <w:t>will</w:t>
      </w:r>
      <w:r w:rsidRPr="00C90B5C">
        <w:t xml:space="preserve"> not</w:t>
      </w:r>
      <w:r>
        <w:t xml:space="preserve"> be</w:t>
      </w:r>
      <w:r w:rsidRPr="00C90B5C">
        <w:t xml:space="preserve"> eligible to apply for fee support. Staff who</w:t>
      </w:r>
      <w:r>
        <w:t xml:space="preserve"> have been</w:t>
      </w:r>
      <w:r w:rsidRPr="00C90B5C">
        <w:t xml:space="preserve"> approved for Fee Support and subsequently take a Career Break</w:t>
      </w:r>
      <w:r>
        <w:t xml:space="preserve">, </w:t>
      </w:r>
      <w:r w:rsidRPr="00C90B5C">
        <w:t xml:space="preserve">lose their </w:t>
      </w:r>
      <w:r>
        <w:t xml:space="preserve">fee support </w:t>
      </w:r>
      <w:r w:rsidRPr="00C90B5C">
        <w:t>approval for</w:t>
      </w:r>
      <w:r>
        <w:t xml:space="preserve"> </w:t>
      </w:r>
      <w:r w:rsidRPr="00C90B5C">
        <w:t>the period</w:t>
      </w:r>
      <w:r>
        <w:t xml:space="preserve"> of the career break</w:t>
      </w:r>
      <w:r w:rsidRPr="00C90B5C">
        <w:t>.</w:t>
      </w:r>
    </w:p>
    <w:p w14:paraId="5F1D8B96" w14:textId="77777777" w:rsidR="00241228" w:rsidRDefault="00241228" w:rsidP="00241228">
      <w:pPr>
        <w:pStyle w:val="ListParagraph"/>
        <w:spacing w:line="276" w:lineRule="auto"/>
        <w:jc w:val="both"/>
      </w:pPr>
    </w:p>
    <w:p w14:paraId="0B80E218" w14:textId="77777777" w:rsidR="00241228" w:rsidRDefault="00241228" w:rsidP="00241228">
      <w:pPr>
        <w:pStyle w:val="ListParagraph"/>
        <w:widowControl w:val="0"/>
        <w:numPr>
          <w:ilvl w:val="1"/>
          <w:numId w:val="47"/>
        </w:numPr>
        <w:tabs>
          <w:tab w:val="left" w:pos="839"/>
        </w:tabs>
        <w:autoSpaceDE w:val="0"/>
        <w:autoSpaceDN w:val="0"/>
        <w:spacing w:before="1" w:after="0" w:line="276" w:lineRule="auto"/>
        <w:jc w:val="both"/>
      </w:pPr>
      <w:r w:rsidRPr="005137E5">
        <w:t xml:space="preserve">Fee support covers </w:t>
      </w:r>
      <w:r>
        <w:t>r</w:t>
      </w:r>
      <w:r w:rsidRPr="005137E5">
        <w:t xml:space="preserve">egistration and </w:t>
      </w:r>
      <w:r>
        <w:t>t</w:t>
      </w:r>
      <w:r w:rsidRPr="005137E5">
        <w:t xml:space="preserve">uition </w:t>
      </w:r>
      <w:r>
        <w:t>f</w:t>
      </w:r>
      <w:r w:rsidRPr="005137E5">
        <w:t xml:space="preserve">ees only. Fee support does not cover membership of Professional Bodies, Clubs or Associations.  </w:t>
      </w:r>
    </w:p>
    <w:p w14:paraId="6A6E7C12" w14:textId="77777777" w:rsidR="00241228" w:rsidRPr="00372EC1" w:rsidRDefault="00241228" w:rsidP="00241228">
      <w:pPr>
        <w:widowControl w:val="0"/>
        <w:tabs>
          <w:tab w:val="left" w:pos="839"/>
        </w:tabs>
        <w:autoSpaceDE w:val="0"/>
        <w:autoSpaceDN w:val="0"/>
        <w:spacing w:before="1" w:after="0" w:line="276" w:lineRule="auto"/>
        <w:jc w:val="both"/>
      </w:pPr>
    </w:p>
    <w:p w14:paraId="2B9AB813" w14:textId="77777777" w:rsidR="00241228" w:rsidRPr="00C90B5C" w:rsidRDefault="00241228" w:rsidP="00241228">
      <w:pPr>
        <w:pStyle w:val="ListParagraph"/>
        <w:widowControl w:val="0"/>
        <w:numPr>
          <w:ilvl w:val="1"/>
          <w:numId w:val="47"/>
        </w:numPr>
        <w:tabs>
          <w:tab w:val="left" w:pos="854"/>
        </w:tabs>
        <w:autoSpaceDE w:val="0"/>
        <w:autoSpaceDN w:val="0"/>
        <w:spacing w:before="55" w:after="0" w:line="276" w:lineRule="auto"/>
        <w:ind w:right="117"/>
        <w:jc w:val="both"/>
      </w:pPr>
      <w:r w:rsidRPr="003E1EE0">
        <w:t>Fee support does not cover travel and subsistence for attendance at programmes.</w:t>
      </w:r>
    </w:p>
    <w:p w14:paraId="16C2246B" w14:textId="3BC9A02D" w:rsidR="00512340" w:rsidRDefault="00E95641" w:rsidP="00D077AD">
      <w:pPr>
        <w:pStyle w:val="Heading1"/>
        <w:spacing w:line="276" w:lineRule="auto"/>
        <w:jc w:val="both"/>
      </w:pPr>
      <w:r w:rsidRPr="00512340">
        <w:t>5</w:t>
      </w:r>
      <w:bookmarkEnd w:id="11"/>
      <w:r w:rsidR="00512340">
        <w:t>. P</w:t>
      </w:r>
      <w:r w:rsidR="00275372">
        <w:t xml:space="preserve">rocedure </w:t>
      </w:r>
      <w:r w:rsidR="00512340">
        <w:t>Details</w:t>
      </w:r>
      <w:r w:rsidR="00275372">
        <w:t>:</w:t>
      </w:r>
      <w:bookmarkEnd w:id="12"/>
    </w:p>
    <w:p w14:paraId="4112A96D" w14:textId="08D75BFC" w:rsidR="00275372" w:rsidRPr="00D077AD" w:rsidRDefault="00275372" w:rsidP="00D077AD">
      <w:pPr>
        <w:pStyle w:val="Heading3"/>
      </w:pPr>
      <w:bookmarkStart w:id="13" w:name="_Toc173914281"/>
      <w:r w:rsidRPr="00D077AD">
        <w:t>5.1 Procedure Overview</w:t>
      </w:r>
      <w:bookmarkEnd w:id="13"/>
      <w:r w:rsidRPr="00D077AD">
        <w:t xml:space="preserve"> </w:t>
      </w:r>
    </w:p>
    <w:p w14:paraId="4A0066EF" w14:textId="77777777" w:rsidR="00275372" w:rsidRPr="00D077AD" w:rsidRDefault="00275372" w:rsidP="00D077AD">
      <w:pPr>
        <w:pStyle w:val="BodyText"/>
        <w:spacing w:before="55" w:line="276" w:lineRule="auto"/>
        <w:ind w:right="116"/>
        <w:jc w:val="both"/>
        <w:rPr>
          <w:rFonts w:ascii="Arial" w:eastAsiaTheme="minorHAnsi" w:hAnsi="Arial" w:cs="Arial"/>
          <w:color w:val="54565A"/>
          <w:sz w:val="20"/>
          <w:szCs w:val="20"/>
        </w:rPr>
      </w:pPr>
      <w:r w:rsidRPr="00D077AD">
        <w:rPr>
          <w:rFonts w:ascii="Arial" w:eastAsiaTheme="minorHAnsi" w:hAnsi="Arial" w:cs="Arial"/>
          <w:color w:val="54565A"/>
          <w:sz w:val="20"/>
          <w:szCs w:val="20"/>
        </w:rPr>
        <w:t>Eligible TU Dublin staff who wish to pursue a professional qualification in another Third Level Institution may apply for fee support. This does not apply to retrospective applications or programmes that have already commenced.</w:t>
      </w:r>
    </w:p>
    <w:p w14:paraId="0C79BEE3" w14:textId="77777777" w:rsidR="00275372" w:rsidRPr="00D077AD" w:rsidRDefault="00275372" w:rsidP="00D077AD">
      <w:pPr>
        <w:pStyle w:val="BodyText"/>
        <w:spacing w:before="4" w:line="276" w:lineRule="auto"/>
        <w:jc w:val="both"/>
        <w:rPr>
          <w:rFonts w:ascii="Arial" w:eastAsiaTheme="minorHAnsi" w:hAnsi="Arial" w:cs="Arial"/>
          <w:color w:val="54565A"/>
          <w:sz w:val="20"/>
          <w:szCs w:val="20"/>
        </w:rPr>
      </w:pPr>
    </w:p>
    <w:p w14:paraId="359CB8B2" w14:textId="77777777" w:rsidR="00275372" w:rsidRPr="00D077AD" w:rsidRDefault="00275372" w:rsidP="00D077AD">
      <w:pPr>
        <w:pStyle w:val="BodyText"/>
        <w:spacing w:before="40" w:line="276" w:lineRule="auto"/>
        <w:ind w:right="117"/>
        <w:jc w:val="both"/>
        <w:rPr>
          <w:rFonts w:ascii="Arial" w:eastAsiaTheme="minorHAnsi" w:hAnsi="Arial" w:cs="Arial"/>
          <w:vanish/>
          <w:color w:val="54565A"/>
          <w:sz w:val="20"/>
          <w:szCs w:val="20"/>
          <w:specVanish/>
        </w:rPr>
      </w:pPr>
      <w:r w:rsidRPr="00D077AD">
        <w:rPr>
          <w:rFonts w:ascii="Arial" w:eastAsiaTheme="minorHAnsi" w:hAnsi="Arial" w:cs="Arial"/>
          <w:color w:val="54565A"/>
          <w:sz w:val="20"/>
          <w:szCs w:val="20"/>
        </w:rPr>
        <w:t xml:space="preserve">Fee support will only be granted where similar programmes are not available in TU Dublin. A staff member wishing to participate on TU Dublin programmes must apply under the </w:t>
      </w:r>
      <w:hyperlink r:id="rId11">
        <w:r w:rsidRPr="00D077AD">
          <w:rPr>
            <w:rFonts w:ascii="Arial" w:eastAsiaTheme="minorHAnsi" w:hAnsi="Arial" w:cs="Arial"/>
            <w:color w:val="54565A"/>
            <w:sz w:val="20"/>
            <w:szCs w:val="20"/>
          </w:rPr>
          <w:t>TU Dublin Fee Waiver Policy.</w:t>
        </w:r>
      </w:hyperlink>
      <w:r w:rsidRPr="00D077AD">
        <w:rPr>
          <w:rFonts w:ascii="Arial" w:eastAsiaTheme="minorHAnsi" w:hAnsi="Arial" w:cs="Arial"/>
          <w:color w:val="54565A"/>
          <w:sz w:val="20"/>
          <w:szCs w:val="20"/>
        </w:rPr>
        <w:t xml:space="preserve"> There may be some exceptions to this rule where third party programmes delivered by TU Dublin will be considered for Fee Support.  </w:t>
      </w:r>
    </w:p>
    <w:p w14:paraId="58666146" w14:textId="77777777" w:rsidR="00275372" w:rsidRPr="00D077AD" w:rsidRDefault="00275372" w:rsidP="00D077AD">
      <w:pPr>
        <w:spacing w:line="276" w:lineRule="auto"/>
        <w:jc w:val="both"/>
        <w:rPr>
          <w:rFonts w:cs="Arial"/>
          <w:szCs w:val="20"/>
        </w:rPr>
      </w:pPr>
      <w:r w:rsidRPr="00D077AD">
        <w:rPr>
          <w:rFonts w:cs="Arial"/>
          <w:szCs w:val="20"/>
        </w:rPr>
        <w:t xml:space="preserve"> </w:t>
      </w:r>
    </w:p>
    <w:p w14:paraId="48F096BB" w14:textId="034EDCAD" w:rsidR="00275372" w:rsidRPr="00275372" w:rsidRDefault="00275372" w:rsidP="00D077AD">
      <w:pPr>
        <w:pStyle w:val="Heading3"/>
      </w:pPr>
      <w:bookmarkStart w:id="14" w:name="_Toc173914282"/>
      <w:r>
        <w:t>5.2 Procedure Details</w:t>
      </w:r>
      <w:bookmarkEnd w:id="14"/>
    </w:p>
    <w:p w14:paraId="30FBE10F" w14:textId="77777777" w:rsidR="00512340" w:rsidRDefault="00512340" w:rsidP="00D077AD">
      <w:pPr>
        <w:pStyle w:val="ListParagraph"/>
        <w:widowControl w:val="0"/>
        <w:numPr>
          <w:ilvl w:val="1"/>
          <w:numId w:val="40"/>
        </w:numPr>
        <w:tabs>
          <w:tab w:val="left" w:pos="839"/>
        </w:tabs>
        <w:autoSpaceDE w:val="0"/>
        <w:autoSpaceDN w:val="0"/>
        <w:spacing w:before="1" w:after="0" w:line="276" w:lineRule="auto"/>
        <w:jc w:val="both"/>
      </w:pPr>
      <w:r>
        <w:t xml:space="preserve"> All applicants are required to complete a Performance Management &amp; Development </w:t>
      </w:r>
      <w:r>
        <w:lastRenderedPageBreak/>
        <w:t>System (PMDS) meeting to ensure the development is aligned with local strategic goals and is identified as part of the individual’s Performance Development Plan (PDP). The applicant’s PDP meeting must be submitted to People Development on or before the closing date, together with the application form.</w:t>
      </w:r>
    </w:p>
    <w:p w14:paraId="49F5BB2A" w14:textId="77777777" w:rsidR="00512340" w:rsidRDefault="00512340" w:rsidP="00D077AD">
      <w:pPr>
        <w:pStyle w:val="ListParagraph"/>
        <w:widowControl w:val="0"/>
        <w:tabs>
          <w:tab w:val="left" w:pos="839"/>
        </w:tabs>
        <w:autoSpaceDE w:val="0"/>
        <w:autoSpaceDN w:val="0"/>
        <w:spacing w:before="1" w:after="0" w:line="276" w:lineRule="auto"/>
        <w:ind w:left="360"/>
        <w:jc w:val="both"/>
      </w:pPr>
    </w:p>
    <w:p w14:paraId="630A6A3A" w14:textId="5C202047" w:rsidR="00D14AAB" w:rsidRDefault="00B408B7" w:rsidP="00D077AD">
      <w:pPr>
        <w:pStyle w:val="ListParagraph"/>
        <w:numPr>
          <w:ilvl w:val="1"/>
          <w:numId w:val="40"/>
        </w:numPr>
        <w:spacing w:line="276" w:lineRule="auto"/>
        <w:ind w:right="111"/>
        <w:jc w:val="both"/>
      </w:pPr>
      <w:r>
        <w:t>A staff member</w:t>
      </w:r>
      <w:r w:rsidR="00512340">
        <w:t xml:space="preserve"> in receipt of Fee Support must complete a PDP meeting on an annual basis for the duration of their support to ensure progress is supported and the learning is transferred to the wider team.</w:t>
      </w:r>
    </w:p>
    <w:p w14:paraId="4AB2B28E" w14:textId="77777777" w:rsidR="00512340" w:rsidRDefault="00512340" w:rsidP="00D077AD">
      <w:pPr>
        <w:pStyle w:val="ListParagraph"/>
        <w:widowControl w:val="0"/>
        <w:tabs>
          <w:tab w:val="left" w:pos="839"/>
        </w:tabs>
        <w:autoSpaceDE w:val="0"/>
        <w:autoSpaceDN w:val="0"/>
        <w:spacing w:before="1" w:after="0" w:line="276" w:lineRule="auto"/>
        <w:ind w:left="360"/>
        <w:jc w:val="both"/>
      </w:pPr>
    </w:p>
    <w:p w14:paraId="4478D1B8" w14:textId="77777777" w:rsidR="00512340" w:rsidRDefault="00512340" w:rsidP="00D077AD">
      <w:pPr>
        <w:pStyle w:val="ListParagraph"/>
        <w:widowControl w:val="0"/>
        <w:numPr>
          <w:ilvl w:val="1"/>
          <w:numId w:val="40"/>
        </w:numPr>
        <w:tabs>
          <w:tab w:val="left" w:pos="839"/>
        </w:tabs>
        <w:autoSpaceDE w:val="0"/>
        <w:autoSpaceDN w:val="0"/>
        <w:spacing w:before="1" w:after="0" w:line="276" w:lineRule="auto"/>
        <w:jc w:val="both"/>
      </w:pPr>
      <w:r>
        <w:t xml:space="preserve">Late applications will not be accepted. </w:t>
      </w:r>
    </w:p>
    <w:p w14:paraId="62064083" w14:textId="77777777" w:rsidR="00512340" w:rsidRDefault="00512340" w:rsidP="00D077AD">
      <w:pPr>
        <w:pStyle w:val="ListParagraph"/>
        <w:spacing w:line="276" w:lineRule="auto"/>
        <w:jc w:val="both"/>
      </w:pPr>
    </w:p>
    <w:p w14:paraId="7F2B10EB" w14:textId="141362DE" w:rsidR="00E95641" w:rsidRPr="00D14AAB" w:rsidRDefault="00512340" w:rsidP="00D077AD">
      <w:pPr>
        <w:pStyle w:val="ListParagraph"/>
        <w:widowControl w:val="0"/>
        <w:numPr>
          <w:ilvl w:val="1"/>
          <w:numId w:val="40"/>
        </w:numPr>
        <w:tabs>
          <w:tab w:val="left" w:pos="839"/>
        </w:tabs>
        <w:autoSpaceDE w:val="0"/>
        <w:autoSpaceDN w:val="0"/>
        <w:spacing w:before="1" w:after="0" w:line="276" w:lineRule="auto"/>
        <w:jc w:val="both"/>
      </w:pPr>
      <w:r>
        <w:t>Retrospective</w:t>
      </w:r>
      <w:r w:rsidR="005F5685">
        <w:t xml:space="preserve"> applications</w:t>
      </w:r>
      <w:r>
        <w:t xml:space="preserve"> will not be accepted.</w:t>
      </w:r>
    </w:p>
    <w:p w14:paraId="4CB2CFC3" w14:textId="77777777" w:rsidR="00D077AD" w:rsidRDefault="00D077AD" w:rsidP="00D077AD">
      <w:pPr>
        <w:pStyle w:val="Heading3"/>
      </w:pPr>
      <w:bookmarkStart w:id="15" w:name="_Toc68686774"/>
      <w:bookmarkStart w:id="16" w:name="_Toc93387012"/>
    </w:p>
    <w:p w14:paraId="14347EB3" w14:textId="58DB215A" w:rsidR="00835148" w:rsidRDefault="00416F4C" w:rsidP="00D077AD">
      <w:pPr>
        <w:pStyle w:val="Heading3"/>
      </w:pPr>
      <w:bookmarkStart w:id="17" w:name="_Toc173914283"/>
      <w:r>
        <w:t>5</w:t>
      </w:r>
      <w:r w:rsidR="00E95641">
        <w:t>.</w:t>
      </w:r>
      <w:r w:rsidR="00275372">
        <w:t>3</w:t>
      </w:r>
      <w:r w:rsidR="00E95641">
        <w:t xml:space="preserve"> </w:t>
      </w:r>
      <w:bookmarkEnd w:id="15"/>
      <w:bookmarkEnd w:id="16"/>
      <w:r w:rsidR="000366CB">
        <w:t>Application Process</w:t>
      </w:r>
      <w:bookmarkStart w:id="18" w:name="_Toc68686775"/>
      <w:bookmarkEnd w:id="17"/>
    </w:p>
    <w:p w14:paraId="3CED45E9" w14:textId="26B1850A" w:rsidR="00835148" w:rsidRPr="00D077AD" w:rsidRDefault="00835148" w:rsidP="00D077AD">
      <w:pPr>
        <w:pStyle w:val="ListParagraph"/>
        <w:numPr>
          <w:ilvl w:val="0"/>
          <w:numId w:val="42"/>
        </w:numPr>
        <w:spacing w:line="276" w:lineRule="auto"/>
        <w:jc w:val="both"/>
        <w:rPr>
          <w:rFonts w:cs="Arial"/>
        </w:rPr>
      </w:pPr>
      <w:r w:rsidRPr="00D077AD">
        <w:rPr>
          <w:rFonts w:cs="Arial"/>
        </w:rPr>
        <w:t xml:space="preserve">Application forms are available on the People Development page at the following </w:t>
      </w:r>
      <w:hyperlink r:id="rId12">
        <w:r w:rsidRPr="00D077AD">
          <w:rPr>
            <w:rFonts w:cs="Arial"/>
            <w:b/>
            <w:color w:val="0000FF"/>
            <w:u w:val="single" w:color="0000FF"/>
          </w:rPr>
          <w:t>Link</w:t>
        </w:r>
        <w:r w:rsidRPr="00D077AD">
          <w:rPr>
            <w:rFonts w:cs="Arial"/>
          </w:rPr>
          <w:t>.</w:t>
        </w:r>
      </w:hyperlink>
      <w:r w:rsidR="00745A12" w:rsidRPr="00D077AD">
        <w:rPr>
          <w:rFonts w:cs="Arial"/>
        </w:rPr>
        <w:t xml:space="preserve"> </w:t>
      </w:r>
    </w:p>
    <w:p w14:paraId="0349A95A" w14:textId="77777777" w:rsidR="00275372" w:rsidRPr="00D077AD" w:rsidRDefault="00275372" w:rsidP="00D077AD">
      <w:pPr>
        <w:pStyle w:val="ListParagraph"/>
        <w:spacing w:line="276" w:lineRule="auto"/>
        <w:ind w:left="360"/>
        <w:jc w:val="both"/>
        <w:rPr>
          <w:rFonts w:cs="Arial"/>
        </w:rPr>
      </w:pPr>
    </w:p>
    <w:p w14:paraId="759FCDEA" w14:textId="02B6E3E7" w:rsidR="00F52708" w:rsidRPr="00D077AD" w:rsidRDefault="00835148" w:rsidP="00D077AD">
      <w:pPr>
        <w:pStyle w:val="ListParagraph"/>
        <w:numPr>
          <w:ilvl w:val="0"/>
          <w:numId w:val="42"/>
        </w:numPr>
        <w:spacing w:line="276" w:lineRule="auto"/>
        <w:jc w:val="both"/>
        <w:rPr>
          <w:rFonts w:cs="Arial"/>
        </w:rPr>
      </w:pPr>
      <w:r w:rsidRPr="00D077AD">
        <w:rPr>
          <w:rFonts w:cs="Arial"/>
        </w:rPr>
        <w:t>Applications must include a recommendation and support from the appropriate manager outlining a rationale for their support</w:t>
      </w:r>
      <w:r w:rsidR="00745A12" w:rsidRPr="00D077AD">
        <w:rPr>
          <w:rFonts w:cs="Arial"/>
        </w:rPr>
        <w:t xml:space="preserve"> as per 4.2 above.</w:t>
      </w:r>
      <w:r w:rsidR="00745A12" w:rsidRPr="00D077AD">
        <w:rPr>
          <w:rFonts w:cs="Arial"/>
        </w:rPr>
        <w:tab/>
      </w:r>
    </w:p>
    <w:p w14:paraId="605733E9" w14:textId="77777777" w:rsidR="00275372" w:rsidRPr="00D077AD" w:rsidRDefault="00275372" w:rsidP="00D077AD">
      <w:pPr>
        <w:pStyle w:val="ListParagraph"/>
        <w:spacing w:line="276" w:lineRule="auto"/>
        <w:ind w:left="360"/>
        <w:jc w:val="both"/>
        <w:rPr>
          <w:rFonts w:cs="Arial"/>
        </w:rPr>
      </w:pPr>
    </w:p>
    <w:p w14:paraId="62ABF059" w14:textId="2F3005B1" w:rsidR="00835148" w:rsidRPr="00D077AD" w:rsidRDefault="00835148" w:rsidP="00D077AD">
      <w:pPr>
        <w:pStyle w:val="ListParagraph"/>
        <w:numPr>
          <w:ilvl w:val="0"/>
          <w:numId w:val="42"/>
        </w:numPr>
        <w:spacing w:line="276" w:lineRule="auto"/>
        <w:jc w:val="both"/>
        <w:rPr>
          <w:rFonts w:cs="Arial"/>
        </w:rPr>
      </w:pPr>
      <w:r w:rsidRPr="00D077AD">
        <w:rPr>
          <w:rFonts w:cs="Arial"/>
        </w:rPr>
        <w:t>A new application must be submitted for each year of a programme.</w:t>
      </w:r>
    </w:p>
    <w:p w14:paraId="20D0EF9C" w14:textId="77777777" w:rsidR="00275372" w:rsidRPr="00D077AD" w:rsidRDefault="00275372" w:rsidP="00D077AD">
      <w:pPr>
        <w:pStyle w:val="ListParagraph"/>
        <w:spacing w:line="276" w:lineRule="auto"/>
        <w:ind w:left="360"/>
        <w:jc w:val="both"/>
        <w:rPr>
          <w:rFonts w:cs="Arial"/>
        </w:rPr>
      </w:pPr>
    </w:p>
    <w:p w14:paraId="2C579388" w14:textId="755D8C01" w:rsidR="00D91A2C" w:rsidRPr="00D077AD" w:rsidRDefault="00F52708" w:rsidP="00D077AD">
      <w:pPr>
        <w:pStyle w:val="ListParagraph"/>
        <w:numPr>
          <w:ilvl w:val="0"/>
          <w:numId w:val="42"/>
        </w:numPr>
        <w:spacing w:line="276" w:lineRule="auto"/>
        <w:jc w:val="both"/>
        <w:rPr>
          <w:rFonts w:cs="Arial"/>
        </w:rPr>
      </w:pPr>
      <w:r w:rsidRPr="00D077AD">
        <w:rPr>
          <w:rFonts w:cs="Arial"/>
        </w:rPr>
        <w:t>Completed application forms must be submitted</w:t>
      </w:r>
      <w:r w:rsidR="00623FAF" w:rsidRPr="00D077AD">
        <w:rPr>
          <w:rFonts w:cs="Arial"/>
        </w:rPr>
        <w:t xml:space="preserve"> online</w:t>
      </w:r>
      <w:r w:rsidRPr="00D077AD">
        <w:rPr>
          <w:rFonts w:cs="Arial"/>
        </w:rPr>
        <w:t xml:space="preserve"> to the People Development Office</w:t>
      </w:r>
      <w:r w:rsidR="00623FAF" w:rsidRPr="00D077AD">
        <w:rPr>
          <w:rFonts w:cs="Arial"/>
        </w:rPr>
        <w:t xml:space="preserve"> on or before the closing date. </w:t>
      </w:r>
      <w:r w:rsidR="00745A12" w:rsidRPr="00D077AD">
        <w:rPr>
          <w:rFonts w:cs="Arial"/>
        </w:rPr>
        <w:t>Late applications will not be accepted.</w:t>
      </w:r>
    </w:p>
    <w:p w14:paraId="3EB112A8" w14:textId="77777777" w:rsidR="00D077AD" w:rsidRDefault="00D077AD" w:rsidP="00600026">
      <w:bookmarkStart w:id="19" w:name="_Toc93387013"/>
    </w:p>
    <w:p w14:paraId="4C7D60A7" w14:textId="08506FE4" w:rsidR="00275372" w:rsidRPr="00275372" w:rsidRDefault="00416F4C" w:rsidP="00D077AD">
      <w:pPr>
        <w:pStyle w:val="Heading3"/>
      </w:pPr>
      <w:bookmarkStart w:id="20" w:name="_Toc173914284"/>
      <w:r>
        <w:t>5</w:t>
      </w:r>
      <w:r w:rsidR="00E95641">
        <w:t>.</w:t>
      </w:r>
      <w:r w:rsidR="00275372">
        <w:t>4</w:t>
      </w:r>
      <w:r w:rsidR="00E95641">
        <w:t xml:space="preserve"> </w:t>
      </w:r>
      <w:r w:rsidR="00E95641" w:rsidRPr="00280173">
        <w:t>Approval process</w:t>
      </w:r>
      <w:bookmarkEnd w:id="18"/>
      <w:bookmarkEnd w:id="19"/>
      <w:bookmarkEnd w:id="20"/>
    </w:p>
    <w:p w14:paraId="31711A70" w14:textId="16F5B793" w:rsidR="00132522" w:rsidRDefault="00F52708" w:rsidP="00D077AD">
      <w:pPr>
        <w:pStyle w:val="BodyText"/>
        <w:numPr>
          <w:ilvl w:val="0"/>
          <w:numId w:val="43"/>
        </w:numPr>
        <w:spacing w:line="276" w:lineRule="auto"/>
        <w:ind w:right="118"/>
        <w:jc w:val="both"/>
        <w:rPr>
          <w:rFonts w:ascii="Arial" w:eastAsiaTheme="minorHAnsi" w:hAnsi="Arial" w:cstheme="minorBidi"/>
          <w:color w:val="54565A"/>
          <w:sz w:val="20"/>
          <w:szCs w:val="24"/>
        </w:rPr>
      </w:pPr>
      <w:r w:rsidRPr="002F1BBB">
        <w:rPr>
          <w:rFonts w:ascii="Arial" w:eastAsiaTheme="minorHAnsi" w:hAnsi="Arial" w:cstheme="minorBidi"/>
          <w:color w:val="54565A"/>
          <w:sz w:val="20"/>
          <w:szCs w:val="24"/>
        </w:rPr>
        <w:t xml:space="preserve">Decisions on the allocation of fee support </w:t>
      </w:r>
      <w:r w:rsidR="005F5685">
        <w:rPr>
          <w:rFonts w:ascii="Arial" w:eastAsiaTheme="minorHAnsi" w:hAnsi="Arial" w:cstheme="minorBidi"/>
          <w:color w:val="54565A"/>
          <w:sz w:val="20"/>
          <w:szCs w:val="24"/>
        </w:rPr>
        <w:t xml:space="preserve">will be </w:t>
      </w:r>
      <w:r w:rsidRPr="002F1BBB">
        <w:rPr>
          <w:rFonts w:ascii="Arial" w:eastAsiaTheme="minorHAnsi" w:hAnsi="Arial" w:cstheme="minorBidi"/>
          <w:color w:val="54565A"/>
          <w:sz w:val="20"/>
          <w:szCs w:val="24"/>
        </w:rPr>
        <w:t xml:space="preserve">based on a competitive process. A </w:t>
      </w:r>
      <w:r w:rsidR="00132522" w:rsidRPr="002F1BBB">
        <w:rPr>
          <w:rFonts w:ascii="Arial" w:eastAsiaTheme="minorHAnsi" w:hAnsi="Arial" w:cstheme="minorBidi"/>
          <w:color w:val="54565A"/>
          <w:sz w:val="20"/>
          <w:szCs w:val="24"/>
        </w:rPr>
        <w:t>university-wide</w:t>
      </w:r>
      <w:r w:rsidRPr="002F1BBB">
        <w:rPr>
          <w:rFonts w:ascii="Arial" w:eastAsiaTheme="minorHAnsi" w:hAnsi="Arial" w:cstheme="minorBidi"/>
          <w:color w:val="54565A"/>
          <w:sz w:val="20"/>
          <w:szCs w:val="24"/>
        </w:rPr>
        <w:t xml:space="preserve"> call for applications will take place annually</w:t>
      </w:r>
      <w:r>
        <w:rPr>
          <w:rFonts w:ascii="Arial" w:eastAsiaTheme="minorHAnsi" w:hAnsi="Arial" w:cstheme="minorBidi"/>
          <w:color w:val="54565A"/>
          <w:sz w:val="20"/>
          <w:szCs w:val="24"/>
        </w:rPr>
        <w:t xml:space="preserve">, </w:t>
      </w:r>
      <w:r w:rsidRPr="005F5685">
        <w:rPr>
          <w:rFonts w:ascii="Arial" w:eastAsiaTheme="minorHAnsi" w:hAnsi="Arial" w:cstheme="minorBidi"/>
          <w:color w:val="54565A"/>
          <w:sz w:val="20"/>
          <w:szCs w:val="24"/>
        </w:rPr>
        <w:t>usually in Marc</w:t>
      </w:r>
      <w:r w:rsidR="00132522">
        <w:rPr>
          <w:rFonts w:ascii="Arial" w:eastAsiaTheme="minorHAnsi" w:hAnsi="Arial" w:cstheme="minorBidi"/>
          <w:color w:val="54565A"/>
          <w:sz w:val="20"/>
          <w:szCs w:val="24"/>
        </w:rPr>
        <w:t>h each year.</w:t>
      </w:r>
    </w:p>
    <w:p w14:paraId="7AA2FC00" w14:textId="77777777" w:rsidR="00132522" w:rsidRDefault="00132522" w:rsidP="00D077AD">
      <w:pPr>
        <w:pStyle w:val="BodyText"/>
        <w:spacing w:line="276" w:lineRule="auto"/>
        <w:ind w:right="118"/>
        <w:jc w:val="both"/>
        <w:rPr>
          <w:rFonts w:ascii="Arial" w:eastAsiaTheme="minorHAnsi" w:hAnsi="Arial" w:cstheme="minorBidi"/>
          <w:color w:val="54565A"/>
          <w:sz w:val="20"/>
          <w:szCs w:val="24"/>
        </w:rPr>
      </w:pPr>
    </w:p>
    <w:p w14:paraId="7E222099" w14:textId="358E711F" w:rsidR="00132522" w:rsidRDefault="00132522" w:rsidP="00D077AD">
      <w:pPr>
        <w:pStyle w:val="BodyText"/>
        <w:numPr>
          <w:ilvl w:val="0"/>
          <w:numId w:val="43"/>
        </w:numPr>
        <w:spacing w:line="276" w:lineRule="auto"/>
        <w:ind w:right="118"/>
        <w:jc w:val="both"/>
        <w:rPr>
          <w:rFonts w:ascii="Arial" w:eastAsiaTheme="minorHAnsi" w:hAnsi="Arial" w:cstheme="minorBidi"/>
          <w:color w:val="54565A"/>
          <w:sz w:val="20"/>
          <w:szCs w:val="24"/>
        </w:rPr>
      </w:pPr>
      <w:r w:rsidRPr="00132522">
        <w:rPr>
          <w:rFonts w:ascii="Arial" w:eastAsiaTheme="minorHAnsi" w:hAnsi="Arial" w:cstheme="minorBidi"/>
          <w:color w:val="54565A"/>
          <w:sz w:val="20"/>
          <w:szCs w:val="24"/>
        </w:rPr>
        <w:t xml:space="preserve">The </w:t>
      </w:r>
      <w:r>
        <w:rPr>
          <w:rFonts w:ascii="Arial" w:eastAsiaTheme="minorHAnsi" w:hAnsi="Arial" w:cstheme="minorBidi"/>
          <w:color w:val="54565A"/>
          <w:sz w:val="20"/>
          <w:szCs w:val="24"/>
        </w:rPr>
        <w:t xml:space="preserve">Fee Support </w:t>
      </w:r>
      <w:r w:rsidRPr="00132522">
        <w:rPr>
          <w:rFonts w:ascii="Arial" w:eastAsiaTheme="minorHAnsi" w:hAnsi="Arial" w:cstheme="minorBidi"/>
          <w:color w:val="54565A"/>
          <w:sz w:val="20"/>
          <w:szCs w:val="24"/>
        </w:rPr>
        <w:t>Panel will meet to evaluate all applications at the earliest possible date. The panel’s decision will be communicated in writing to all applicants no later than July</w:t>
      </w:r>
      <w:r>
        <w:rPr>
          <w:rFonts w:ascii="Arial" w:eastAsiaTheme="minorHAnsi" w:hAnsi="Arial" w:cstheme="minorBidi"/>
          <w:color w:val="54565A"/>
          <w:sz w:val="20"/>
          <w:szCs w:val="24"/>
        </w:rPr>
        <w:t xml:space="preserve">. </w:t>
      </w:r>
    </w:p>
    <w:p w14:paraId="108C0C44" w14:textId="77777777" w:rsidR="00132522" w:rsidRDefault="00132522" w:rsidP="00D077AD">
      <w:pPr>
        <w:pStyle w:val="BodyText"/>
        <w:spacing w:line="276" w:lineRule="auto"/>
        <w:ind w:right="118"/>
        <w:jc w:val="both"/>
        <w:rPr>
          <w:rFonts w:ascii="Arial" w:eastAsiaTheme="minorHAnsi" w:hAnsi="Arial" w:cstheme="minorBidi"/>
          <w:color w:val="54565A"/>
          <w:sz w:val="20"/>
          <w:szCs w:val="24"/>
        </w:rPr>
      </w:pPr>
    </w:p>
    <w:p w14:paraId="3ADC9B97" w14:textId="50A2EC5A" w:rsidR="00132522" w:rsidRDefault="00132522" w:rsidP="00D077AD">
      <w:pPr>
        <w:pStyle w:val="BodyText"/>
        <w:numPr>
          <w:ilvl w:val="0"/>
          <w:numId w:val="43"/>
        </w:numPr>
        <w:spacing w:before="55" w:line="276" w:lineRule="auto"/>
        <w:ind w:right="111"/>
        <w:jc w:val="both"/>
        <w:rPr>
          <w:rFonts w:ascii="Arial" w:eastAsiaTheme="minorHAnsi" w:hAnsi="Arial" w:cstheme="minorBidi"/>
          <w:color w:val="54565A"/>
          <w:sz w:val="20"/>
          <w:szCs w:val="24"/>
        </w:rPr>
      </w:pPr>
      <w:r>
        <w:rPr>
          <w:rFonts w:ascii="Arial" w:eastAsiaTheme="minorHAnsi" w:hAnsi="Arial" w:cstheme="minorBidi"/>
          <w:color w:val="54565A"/>
          <w:sz w:val="20"/>
          <w:szCs w:val="24"/>
        </w:rPr>
        <w:t>In reviewing the applications, the Evaluation Panel will assess applications against the criteria outlined in the Fee Support Policy for new and continuing applications (See sections 6.1 and 6.2).</w:t>
      </w:r>
    </w:p>
    <w:p w14:paraId="0DABC025" w14:textId="77777777" w:rsidR="00275372" w:rsidRDefault="00275372" w:rsidP="00D077AD">
      <w:pPr>
        <w:pStyle w:val="BodyText"/>
        <w:spacing w:before="55" w:line="276" w:lineRule="auto"/>
        <w:ind w:left="360" w:right="111"/>
        <w:jc w:val="both"/>
        <w:rPr>
          <w:rFonts w:ascii="Arial" w:eastAsiaTheme="minorHAnsi" w:hAnsi="Arial" w:cstheme="minorBidi"/>
          <w:color w:val="54565A"/>
          <w:sz w:val="20"/>
          <w:szCs w:val="24"/>
        </w:rPr>
      </w:pPr>
    </w:p>
    <w:p w14:paraId="1856FAC2" w14:textId="764FA904" w:rsidR="00132522" w:rsidRDefault="00132522" w:rsidP="00D077AD">
      <w:pPr>
        <w:pStyle w:val="BodyText"/>
        <w:numPr>
          <w:ilvl w:val="0"/>
          <w:numId w:val="43"/>
        </w:numPr>
        <w:spacing w:before="55" w:line="276" w:lineRule="auto"/>
        <w:ind w:right="111"/>
        <w:jc w:val="both"/>
        <w:rPr>
          <w:rFonts w:ascii="Arial" w:eastAsiaTheme="minorHAnsi" w:hAnsi="Arial" w:cstheme="minorBidi"/>
          <w:color w:val="54565A"/>
          <w:sz w:val="20"/>
          <w:szCs w:val="24"/>
        </w:rPr>
      </w:pPr>
      <w:r>
        <w:rPr>
          <w:rFonts w:ascii="Arial" w:eastAsiaTheme="minorHAnsi" w:hAnsi="Arial" w:cstheme="minorBidi"/>
          <w:color w:val="54565A"/>
          <w:sz w:val="20"/>
          <w:szCs w:val="24"/>
        </w:rPr>
        <w:t xml:space="preserve">The Evaluation Panel will determine the amount of fees to be supported as per section </w:t>
      </w:r>
      <w:bookmarkStart w:id="21" w:name="_Hlk177131567"/>
      <w:r w:rsidR="00241228">
        <w:rPr>
          <w:rFonts w:ascii="Arial" w:eastAsiaTheme="minorHAnsi" w:hAnsi="Arial" w:cstheme="minorBidi"/>
          <w:color w:val="54565A"/>
          <w:sz w:val="20"/>
          <w:szCs w:val="24"/>
        </w:rPr>
        <w:t>6.2</w:t>
      </w:r>
      <w:r>
        <w:rPr>
          <w:rFonts w:ascii="Arial" w:eastAsiaTheme="minorHAnsi" w:hAnsi="Arial" w:cstheme="minorBidi"/>
          <w:color w:val="54565A"/>
          <w:sz w:val="20"/>
          <w:szCs w:val="24"/>
        </w:rPr>
        <w:t xml:space="preserve"> </w:t>
      </w:r>
      <w:bookmarkEnd w:id="21"/>
      <w:r>
        <w:rPr>
          <w:rFonts w:ascii="Arial" w:eastAsiaTheme="minorHAnsi" w:hAnsi="Arial" w:cstheme="minorBidi"/>
          <w:color w:val="54565A"/>
          <w:sz w:val="20"/>
          <w:szCs w:val="24"/>
        </w:rPr>
        <w:t xml:space="preserve">of the Fee Support Policy. </w:t>
      </w:r>
    </w:p>
    <w:p w14:paraId="0DAB7DDF" w14:textId="77777777" w:rsidR="00132522" w:rsidRDefault="00132522" w:rsidP="00D077AD">
      <w:pPr>
        <w:pStyle w:val="BodyText"/>
        <w:spacing w:before="55" w:line="276" w:lineRule="auto"/>
        <w:ind w:right="111"/>
        <w:jc w:val="both"/>
        <w:rPr>
          <w:rFonts w:ascii="Arial" w:eastAsiaTheme="minorHAnsi" w:hAnsi="Arial" w:cstheme="minorBidi"/>
          <w:color w:val="54565A"/>
          <w:sz w:val="20"/>
          <w:szCs w:val="24"/>
        </w:rPr>
      </w:pPr>
    </w:p>
    <w:p w14:paraId="5BDEA523" w14:textId="1F034941" w:rsidR="00132522" w:rsidRDefault="00132522" w:rsidP="00D077AD">
      <w:pPr>
        <w:pStyle w:val="BodyText"/>
        <w:numPr>
          <w:ilvl w:val="0"/>
          <w:numId w:val="43"/>
        </w:numPr>
        <w:spacing w:before="55" w:line="276" w:lineRule="auto"/>
        <w:ind w:right="111"/>
        <w:jc w:val="both"/>
        <w:rPr>
          <w:rFonts w:ascii="Arial" w:eastAsiaTheme="minorHAnsi" w:hAnsi="Arial" w:cstheme="minorBidi"/>
          <w:color w:val="54565A"/>
          <w:sz w:val="20"/>
          <w:szCs w:val="24"/>
        </w:rPr>
      </w:pPr>
      <w:r>
        <w:rPr>
          <w:rFonts w:ascii="Arial" w:eastAsiaTheme="minorHAnsi" w:hAnsi="Arial" w:cstheme="minorBidi"/>
          <w:color w:val="54565A"/>
          <w:sz w:val="20"/>
          <w:szCs w:val="24"/>
        </w:rPr>
        <w:t xml:space="preserve">The Evaluation Panel will submit their report and recommendations to the Chief Human Resources Officer. People Development will notify applicants of the outcome of their application and will process payments in accordance with the procedures outlined in </w:t>
      </w:r>
      <w:r w:rsidR="00241228">
        <w:rPr>
          <w:rFonts w:ascii="Arial" w:eastAsiaTheme="minorHAnsi" w:hAnsi="Arial" w:cstheme="minorBidi"/>
          <w:color w:val="54565A"/>
          <w:sz w:val="20"/>
          <w:szCs w:val="24"/>
        </w:rPr>
        <w:t xml:space="preserve">section </w:t>
      </w:r>
      <w:bookmarkStart w:id="22" w:name="_Hlk177131587"/>
      <w:r w:rsidR="00241228">
        <w:rPr>
          <w:rFonts w:ascii="Arial" w:eastAsiaTheme="minorHAnsi" w:hAnsi="Arial" w:cstheme="minorBidi"/>
          <w:color w:val="54565A"/>
          <w:sz w:val="20"/>
          <w:szCs w:val="24"/>
        </w:rPr>
        <w:t xml:space="preserve">6.3 </w:t>
      </w:r>
      <w:bookmarkEnd w:id="22"/>
      <w:r w:rsidR="00241228">
        <w:rPr>
          <w:rFonts w:ascii="Arial" w:eastAsiaTheme="minorHAnsi" w:hAnsi="Arial" w:cstheme="minorBidi"/>
          <w:color w:val="54565A"/>
          <w:sz w:val="20"/>
          <w:szCs w:val="24"/>
        </w:rPr>
        <w:t>of the Fee Support Policy.</w:t>
      </w:r>
    </w:p>
    <w:p w14:paraId="4C79A158" w14:textId="77777777" w:rsidR="00D077AD" w:rsidRDefault="00D077AD" w:rsidP="00600026">
      <w:bookmarkStart w:id="23" w:name="_Toc68686776"/>
      <w:bookmarkStart w:id="24" w:name="_Toc93387014"/>
    </w:p>
    <w:p w14:paraId="15380A80" w14:textId="3007DD15" w:rsidR="00E95641" w:rsidRDefault="003D7EE8" w:rsidP="00D077AD">
      <w:pPr>
        <w:pStyle w:val="Heading3"/>
      </w:pPr>
      <w:bookmarkStart w:id="25" w:name="_Toc173914285"/>
      <w:r>
        <w:t>5</w:t>
      </w:r>
      <w:r w:rsidR="00275372">
        <w:t>.5</w:t>
      </w:r>
      <w:r w:rsidR="00E95641">
        <w:t xml:space="preserve"> </w:t>
      </w:r>
      <w:r w:rsidR="00177365">
        <w:t>Appeal</w:t>
      </w:r>
      <w:r w:rsidR="00E95641" w:rsidRPr="00280173">
        <w:t xml:space="preserve"> Process</w:t>
      </w:r>
      <w:bookmarkEnd w:id="23"/>
      <w:bookmarkEnd w:id="24"/>
      <w:bookmarkEnd w:id="25"/>
    </w:p>
    <w:p w14:paraId="2D1A2F50" w14:textId="2BB51EBB" w:rsidR="00E414F9" w:rsidRDefault="00E414F9" w:rsidP="00D077AD">
      <w:pPr>
        <w:pStyle w:val="BodyText"/>
        <w:numPr>
          <w:ilvl w:val="0"/>
          <w:numId w:val="44"/>
        </w:numPr>
        <w:spacing w:line="276" w:lineRule="auto"/>
        <w:ind w:right="116"/>
        <w:jc w:val="both"/>
        <w:rPr>
          <w:rFonts w:ascii="Arial" w:eastAsiaTheme="minorHAnsi" w:hAnsi="Arial" w:cstheme="minorBidi"/>
          <w:color w:val="54565A"/>
          <w:sz w:val="20"/>
          <w:szCs w:val="24"/>
        </w:rPr>
      </w:pPr>
      <w:r>
        <w:rPr>
          <w:rFonts w:ascii="Arial" w:eastAsiaTheme="minorHAnsi" w:hAnsi="Arial" w:cstheme="minorBidi"/>
          <w:color w:val="54565A"/>
          <w:sz w:val="20"/>
          <w:szCs w:val="24"/>
        </w:rPr>
        <w:t xml:space="preserve">In the case where an application to the TU Dublin wide competition is unsuccessful, the </w:t>
      </w:r>
      <w:r>
        <w:rPr>
          <w:rFonts w:ascii="Arial" w:eastAsiaTheme="minorHAnsi" w:hAnsi="Arial" w:cstheme="minorBidi"/>
          <w:color w:val="54565A"/>
          <w:sz w:val="20"/>
          <w:szCs w:val="24"/>
        </w:rPr>
        <w:lastRenderedPageBreak/>
        <w:t>applicant may seek a review of the decision by making an appeal in writing to the Head of People Development within 10 days of receipt of the decision.  The ground for an appeal must be based one of the following:</w:t>
      </w:r>
    </w:p>
    <w:p w14:paraId="5E68BECE" w14:textId="77777777" w:rsidR="00275372" w:rsidRDefault="00275372" w:rsidP="00D077AD">
      <w:pPr>
        <w:pStyle w:val="BodyText"/>
        <w:spacing w:line="276" w:lineRule="auto"/>
        <w:ind w:left="360" w:right="116"/>
        <w:jc w:val="both"/>
        <w:rPr>
          <w:rFonts w:ascii="Arial" w:eastAsiaTheme="minorHAnsi" w:hAnsi="Arial" w:cstheme="minorBidi"/>
          <w:color w:val="54565A"/>
          <w:sz w:val="20"/>
          <w:szCs w:val="24"/>
        </w:rPr>
      </w:pPr>
    </w:p>
    <w:p w14:paraId="6095E734" w14:textId="736CBAA0" w:rsidR="00E414F9" w:rsidRDefault="00E414F9" w:rsidP="00D077AD">
      <w:pPr>
        <w:pStyle w:val="BodyText"/>
        <w:numPr>
          <w:ilvl w:val="1"/>
          <w:numId w:val="45"/>
        </w:numPr>
        <w:spacing w:line="276" w:lineRule="auto"/>
        <w:ind w:right="116"/>
        <w:jc w:val="both"/>
        <w:rPr>
          <w:rFonts w:ascii="Arial" w:eastAsiaTheme="minorHAnsi" w:hAnsi="Arial" w:cstheme="minorBidi"/>
          <w:color w:val="54565A"/>
          <w:sz w:val="20"/>
          <w:szCs w:val="24"/>
        </w:rPr>
      </w:pPr>
      <w:r>
        <w:rPr>
          <w:rFonts w:ascii="Arial" w:eastAsiaTheme="minorHAnsi" w:hAnsi="Arial" w:cstheme="minorBidi"/>
          <w:color w:val="54565A"/>
          <w:sz w:val="20"/>
          <w:szCs w:val="24"/>
        </w:rPr>
        <w:t>A challenge to the rationale of the decision by the panel.</w:t>
      </w:r>
    </w:p>
    <w:p w14:paraId="2D408B81" w14:textId="77777777" w:rsidR="00275372" w:rsidRDefault="00275372" w:rsidP="00D077AD">
      <w:pPr>
        <w:pStyle w:val="BodyText"/>
        <w:spacing w:line="276" w:lineRule="auto"/>
        <w:ind w:left="1080" w:right="116"/>
        <w:jc w:val="both"/>
        <w:rPr>
          <w:rFonts w:ascii="Arial" w:eastAsiaTheme="minorHAnsi" w:hAnsi="Arial" w:cstheme="minorBidi"/>
          <w:color w:val="54565A"/>
          <w:sz w:val="20"/>
          <w:szCs w:val="24"/>
        </w:rPr>
      </w:pPr>
    </w:p>
    <w:p w14:paraId="71D3993E" w14:textId="77777777" w:rsidR="00E414F9" w:rsidRDefault="00E414F9" w:rsidP="00D077AD">
      <w:pPr>
        <w:pStyle w:val="BodyText"/>
        <w:numPr>
          <w:ilvl w:val="1"/>
          <w:numId w:val="45"/>
        </w:numPr>
        <w:spacing w:line="276" w:lineRule="auto"/>
        <w:ind w:right="116"/>
        <w:jc w:val="both"/>
        <w:rPr>
          <w:rFonts w:ascii="Arial" w:eastAsiaTheme="minorHAnsi" w:hAnsi="Arial" w:cstheme="minorBidi"/>
          <w:color w:val="54565A"/>
          <w:sz w:val="20"/>
          <w:szCs w:val="24"/>
        </w:rPr>
      </w:pPr>
      <w:r>
        <w:rPr>
          <w:rFonts w:ascii="Arial" w:eastAsiaTheme="minorHAnsi" w:hAnsi="Arial" w:cstheme="minorBidi"/>
          <w:color w:val="54565A"/>
          <w:sz w:val="20"/>
          <w:szCs w:val="24"/>
        </w:rPr>
        <w:t>A</w:t>
      </w:r>
      <w:r w:rsidRPr="00A9203B">
        <w:rPr>
          <w:rFonts w:ascii="Arial" w:eastAsiaTheme="minorHAnsi" w:hAnsi="Arial" w:cstheme="minorBidi"/>
          <w:color w:val="54565A"/>
          <w:sz w:val="20"/>
          <w:szCs w:val="24"/>
        </w:rPr>
        <w:t>lleged process and/or procedural flaw</w:t>
      </w:r>
      <w:r>
        <w:rPr>
          <w:rFonts w:ascii="Arial" w:eastAsiaTheme="minorHAnsi" w:hAnsi="Arial" w:cstheme="minorBidi"/>
          <w:color w:val="54565A"/>
          <w:sz w:val="20"/>
          <w:szCs w:val="24"/>
        </w:rPr>
        <w:t xml:space="preserve">. </w:t>
      </w:r>
    </w:p>
    <w:p w14:paraId="5DAADA2E" w14:textId="77777777" w:rsidR="00E414F9" w:rsidRPr="00913409" w:rsidRDefault="00E414F9" w:rsidP="00D077AD">
      <w:pPr>
        <w:pStyle w:val="BodyText"/>
        <w:spacing w:line="276" w:lineRule="auto"/>
        <w:ind w:left="360" w:right="116"/>
        <w:jc w:val="both"/>
        <w:rPr>
          <w:rFonts w:ascii="Arial" w:eastAsiaTheme="minorHAnsi" w:hAnsi="Arial" w:cstheme="minorBidi"/>
          <w:color w:val="54565A"/>
          <w:sz w:val="20"/>
          <w:szCs w:val="24"/>
        </w:rPr>
      </w:pPr>
    </w:p>
    <w:p w14:paraId="7E80FDE2" w14:textId="77777777" w:rsidR="00E414F9" w:rsidRPr="00913409" w:rsidRDefault="00E414F9" w:rsidP="00D077AD">
      <w:pPr>
        <w:pStyle w:val="BodyText"/>
        <w:numPr>
          <w:ilvl w:val="0"/>
          <w:numId w:val="44"/>
        </w:numPr>
        <w:spacing w:line="276" w:lineRule="auto"/>
        <w:ind w:right="116"/>
        <w:jc w:val="both"/>
        <w:rPr>
          <w:rFonts w:ascii="Arial" w:eastAsiaTheme="minorHAnsi" w:hAnsi="Arial" w:cstheme="minorBidi"/>
          <w:color w:val="54565A"/>
          <w:sz w:val="20"/>
          <w:szCs w:val="24"/>
        </w:rPr>
      </w:pPr>
      <w:r w:rsidRPr="00913409">
        <w:rPr>
          <w:rFonts w:ascii="Arial" w:eastAsiaTheme="minorHAnsi" w:hAnsi="Arial" w:cstheme="minorBidi"/>
          <w:color w:val="54565A"/>
          <w:sz w:val="20"/>
          <w:szCs w:val="24"/>
        </w:rPr>
        <w:t>The decision will be reviewed by the TU Dublin Fee Support Appeals Panel and their decision will be conveyed in writing to the Chief Human Resources Officer (CHRO)</w:t>
      </w:r>
      <w:r>
        <w:rPr>
          <w:rFonts w:ascii="Arial" w:eastAsiaTheme="minorHAnsi" w:hAnsi="Arial" w:cstheme="minorBidi"/>
          <w:color w:val="54565A"/>
          <w:sz w:val="20"/>
          <w:szCs w:val="24"/>
        </w:rPr>
        <w:t xml:space="preserve"> or delegate. </w:t>
      </w:r>
    </w:p>
    <w:p w14:paraId="3598CBE0" w14:textId="77777777" w:rsidR="00E414F9" w:rsidRDefault="00E414F9" w:rsidP="00D077AD">
      <w:pPr>
        <w:pStyle w:val="ListParagraph"/>
        <w:spacing w:line="276" w:lineRule="auto"/>
        <w:ind w:left="360"/>
        <w:jc w:val="both"/>
      </w:pPr>
    </w:p>
    <w:p w14:paraId="41D2251E" w14:textId="77777777" w:rsidR="00E414F9" w:rsidRDefault="00E414F9" w:rsidP="00D077AD">
      <w:pPr>
        <w:pStyle w:val="BodyText"/>
        <w:numPr>
          <w:ilvl w:val="0"/>
          <w:numId w:val="44"/>
        </w:numPr>
        <w:spacing w:line="276" w:lineRule="auto"/>
        <w:ind w:right="116"/>
        <w:jc w:val="both"/>
        <w:rPr>
          <w:rFonts w:ascii="Arial" w:eastAsiaTheme="minorHAnsi" w:hAnsi="Arial" w:cstheme="minorBidi"/>
          <w:color w:val="54565A"/>
          <w:sz w:val="20"/>
          <w:szCs w:val="24"/>
        </w:rPr>
      </w:pPr>
      <w:r w:rsidRPr="00913409">
        <w:rPr>
          <w:rFonts w:ascii="Arial" w:eastAsiaTheme="minorHAnsi" w:hAnsi="Arial" w:cstheme="minorBidi"/>
          <w:color w:val="54565A"/>
          <w:sz w:val="20"/>
          <w:szCs w:val="24"/>
        </w:rPr>
        <w:t>Membership of the TU Dublin Fee Support Appeals Panel will be drawn from senior management across the university who are not members of the original Evaluation Panel. To avoid a potential conflict of interest, the Appeals Panel cannot include members of the School/Faculty/</w:t>
      </w:r>
      <w:r>
        <w:rPr>
          <w:rFonts w:ascii="Arial" w:eastAsiaTheme="minorHAnsi" w:hAnsi="Arial" w:cstheme="minorBidi"/>
          <w:color w:val="54565A"/>
          <w:sz w:val="20"/>
          <w:szCs w:val="24"/>
        </w:rPr>
        <w:t>Services</w:t>
      </w:r>
      <w:r w:rsidRPr="00913409">
        <w:rPr>
          <w:rFonts w:ascii="Arial" w:eastAsiaTheme="minorHAnsi" w:hAnsi="Arial" w:cstheme="minorBidi"/>
          <w:color w:val="54565A"/>
          <w:sz w:val="20"/>
          <w:szCs w:val="24"/>
        </w:rPr>
        <w:t xml:space="preserve"> of the applicant. </w:t>
      </w:r>
    </w:p>
    <w:p w14:paraId="35E6DA73" w14:textId="77777777" w:rsidR="00E414F9" w:rsidRDefault="00E414F9" w:rsidP="00D077AD">
      <w:pPr>
        <w:pStyle w:val="ListParagraph"/>
        <w:spacing w:line="276" w:lineRule="auto"/>
        <w:jc w:val="both"/>
      </w:pPr>
    </w:p>
    <w:p w14:paraId="74572C7D" w14:textId="77777777" w:rsidR="00E414F9" w:rsidRDefault="00E414F9" w:rsidP="00D077AD">
      <w:pPr>
        <w:pStyle w:val="BodyText"/>
        <w:numPr>
          <w:ilvl w:val="0"/>
          <w:numId w:val="44"/>
        </w:numPr>
        <w:spacing w:line="276" w:lineRule="auto"/>
        <w:ind w:right="116"/>
        <w:jc w:val="both"/>
        <w:rPr>
          <w:rFonts w:ascii="Arial" w:eastAsiaTheme="minorHAnsi" w:hAnsi="Arial" w:cstheme="minorBidi"/>
          <w:color w:val="54565A"/>
          <w:sz w:val="20"/>
          <w:szCs w:val="24"/>
        </w:rPr>
      </w:pPr>
      <w:r w:rsidRPr="00913409">
        <w:rPr>
          <w:rFonts w:ascii="Arial" w:eastAsiaTheme="minorHAnsi" w:hAnsi="Arial" w:cstheme="minorBidi"/>
          <w:color w:val="54565A"/>
          <w:sz w:val="20"/>
          <w:szCs w:val="24"/>
        </w:rPr>
        <w:t>In line with university policy the Appeals Panel will be gender balanced.</w:t>
      </w:r>
    </w:p>
    <w:p w14:paraId="2C0B20C1" w14:textId="77777777" w:rsidR="00CF08E6" w:rsidRDefault="00CF08E6" w:rsidP="00CF08E6">
      <w:pPr>
        <w:pStyle w:val="ListParagraph"/>
      </w:pPr>
    </w:p>
    <w:p w14:paraId="34B55859" w14:textId="41F45E76" w:rsidR="00CF08E6" w:rsidRPr="00913409" w:rsidRDefault="00CF08E6" w:rsidP="00D077AD">
      <w:pPr>
        <w:pStyle w:val="BodyText"/>
        <w:numPr>
          <w:ilvl w:val="0"/>
          <w:numId w:val="44"/>
        </w:numPr>
        <w:spacing w:line="276" w:lineRule="auto"/>
        <w:ind w:right="116"/>
        <w:jc w:val="both"/>
        <w:rPr>
          <w:rFonts w:ascii="Arial" w:eastAsiaTheme="minorHAnsi" w:hAnsi="Arial" w:cstheme="minorBidi"/>
          <w:color w:val="54565A"/>
          <w:sz w:val="20"/>
          <w:szCs w:val="24"/>
        </w:rPr>
      </w:pPr>
      <w:r w:rsidRPr="00913409">
        <w:rPr>
          <w:rFonts w:ascii="Arial" w:eastAsiaTheme="minorHAnsi" w:hAnsi="Arial" w:cstheme="minorBidi"/>
          <w:color w:val="54565A"/>
          <w:sz w:val="20"/>
          <w:szCs w:val="24"/>
        </w:rPr>
        <w:t xml:space="preserve">The TU Dublin Appeals Panel will submit a report of their recommendations to the CHRO.  The CHRO </w:t>
      </w:r>
      <w:r>
        <w:rPr>
          <w:rFonts w:ascii="Arial" w:eastAsiaTheme="minorHAnsi" w:hAnsi="Arial" w:cstheme="minorBidi"/>
          <w:color w:val="54565A"/>
          <w:sz w:val="20"/>
          <w:szCs w:val="24"/>
        </w:rPr>
        <w:t xml:space="preserve">or delegate </w:t>
      </w:r>
      <w:r w:rsidRPr="00913409">
        <w:rPr>
          <w:rFonts w:ascii="Arial" w:eastAsiaTheme="minorHAnsi" w:hAnsi="Arial" w:cstheme="minorBidi"/>
          <w:color w:val="54565A"/>
          <w:sz w:val="20"/>
          <w:szCs w:val="24"/>
        </w:rPr>
        <w:t>will then advise the application of the outcome of the appeal</w:t>
      </w:r>
    </w:p>
    <w:p w14:paraId="4A6A014E" w14:textId="77777777" w:rsidR="00D077AD" w:rsidRDefault="00D077AD" w:rsidP="00600026"/>
    <w:p w14:paraId="1DEB4A7E" w14:textId="34A2B1D9" w:rsidR="00EE1F73" w:rsidRDefault="003D7EE8" w:rsidP="00D077AD">
      <w:pPr>
        <w:pStyle w:val="Heading3"/>
      </w:pPr>
      <w:bookmarkStart w:id="26" w:name="_Toc173914286"/>
      <w:r>
        <w:t>5</w:t>
      </w:r>
      <w:r w:rsidR="0019167B" w:rsidRPr="005401C1">
        <w:t>.5 Acceptance of Conditions</w:t>
      </w:r>
      <w:bookmarkEnd w:id="26"/>
      <w:r w:rsidR="0019167B" w:rsidRPr="005401C1">
        <w:t xml:space="preserve"> </w:t>
      </w:r>
    </w:p>
    <w:p w14:paraId="621607BD" w14:textId="651608D6" w:rsidR="00E95641" w:rsidRDefault="00244C20" w:rsidP="00D077AD">
      <w:pPr>
        <w:spacing w:line="276" w:lineRule="auto"/>
        <w:jc w:val="both"/>
      </w:pPr>
      <w:r>
        <w:t>A staff member</w:t>
      </w:r>
      <w:r w:rsidR="00A61085">
        <w:t xml:space="preserve"> that h</w:t>
      </w:r>
      <w:r w:rsidR="00E414F9">
        <w:t>as</w:t>
      </w:r>
      <w:r w:rsidR="00A61085">
        <w:t xml:space="preserve"> been approved for Fee Support will be required to sign a Declaration of </w:t>
      </w:r>
      <w:r w:rsidR="00A61085" w:rsidRPr="00EE1F60">
        <w:t xml:space="preserve">Compliance </w:t>
      </w:r>
      <w:r w:rsidR="00A61085">
        <w:t xml:space="preserve">form to indicate agreement </w:t>
      </w:r>
      <w:r w:rsidR="00A61085" w:rsidRPr="00EE1F60">
        <w:t xml:space="preserve">with all </w:t>
      </w:r>
      <w:r w:rsidR="00A61085">
        <w:t xml:space="preserve">the above conditions before any </w:t>
      </w:r>
      <w:r w:rsidR="00A61085" w:rsidRPr="00EE1F60">
        <w:t xml:space="preserve">fee </w:t>
      </w:r>
      <w:r w:rsidR="00A61085">
        <w:t xml:space="preserve">support </w:t>
      </w:r>
      <w:r w:rsidR="00A61085" w:rsidRPr="00EE1F60">
        <w:t xml:space="preserve">is </w:t>
      </w:r>
      <w:r w:rsidR="00A61085">
        <w:t>paid.</w:t>
      </w:r>
    </w:p>
    <w:p w14:paraId="1393ADA1" w14:textId="5401771C" w:rsidR="00CF08E6" w:rsidRPr="00CF08E6" w:rsidRDefault="00CF08E6" w:rsidP="00CF08E6">
      <w:pPr>
        <w:spacing w:line="276" w:lineRule="auto"/>
        <w:jc w:val="both"/>
        <w:rPr>
          <w:rFonts w:eastAsiaTheme="majorEastAsia" w:cstheme="majorBidi"/>
          <w:b/>
          <w:color w:val="004C6C"/>
          <w:sz w:val="32"/>
          <w:szCs w:val="32"/>
        </w:rPr>
      </w:pPr>
      <w:r w:rsidRPr="00CF08E6">
        <w:rPr>
          <w:rFonts w:eastAsiaTheme="majorEastAsia" w:cstheme="majorBidi"/>
          <w:b/>
          <w:color w:val="004C6C"/>
          <w:sz w:val="32"/>
          <w:szCs w:val="32"/>
        </w:rPr>
        <w:t xml:space="preserve">6. Post Qualification </w:t>
      </w:r>
    </w:p>
    <w:p w14:paraId="2378A759" w14:textId="77777777" w:rsidR="00CF08E6" w:rsidRPr="002509A8" w:rsidRDefault="00CF08E6" w:rsidP="00CF08E6">
      <w:pPr>
        <w:pStyle w:val="ListParagraph"/>
        <w:widowControl w:val="0"/>
        <w:numPr>
          <w:ilvl w:val="0"/>
          <w:numId w:val="48"/>
        </w:numPr>
        <w:tabs>
          <w:tab w:val="left" w:pos="793"/>
        </w:tabs>
        <w:spacing w:before="3" w:after="0" w:line="276" w:lineRule="auto"/>
        <w:ind w:right="123"/>
        <w:contextualSpacing w:val="0"/>
        <w:jc w:val="both"/>
        <w:rPr>
          <w:rFonts w:ascii="Calibri" w:eastAsia="Calibri" w:hAnsi="Calibri" w:cs="Calibri"/>
        </w:rPr>
      </w:pPr>
      <w:r w:rsidRPr="00D15B65">
        <w:t xml:space="preserve">On completion of the programme and receipt of the advanced qualification, </w:t>
      </w:r>
      <w:r>
        <w:t>the staff member</w:t>
      </w:r>
      <w:r w:rsidRPr="00D15B65">
        <w:t xml:space="preserve"> must update their academic qualification record by submitting original copies of their transcript to Human Resources, where a copy will be taken and the original returned.</w:t>
      </w:r>
    </w:p>
    <w:p w14:paraId="66B8BB1A" w14:textId="77777777" w:rsidR="00CF08E6" w:rsidRPr="002509A8" w:rsidRDefault="00CF08E6" w:rsidP="00CF08E6">
      <w:pPr>
        <w:pStyle w:val="ListParagraph"/>
        <w:widowControl w:val="0"/>
        <w:tabs>
          <w:tab w:val="left" w:pos="793"/>
        </w:tabs>
        <w:spacing w:before="3" w:after="0" w:line="276" w:lineRule="auto"/>
        <w:ind w:right="123"/>
        <w:contextualSpacing w:val="0"/>
        <w:jc w:val="both"/>
        <w:rPr>
          <w:rFonts w:ascii="Calibri" w:eastAsia="Calibri" w:hAnsi="Calibri" w:cs="Calibri"/>
        </w:rPr>
      </w:pPr>
    </w:p>
    <w:p w14:paraId="57EEB002" w14:textId="77777777" w:rsidR="00CF08E6" w:rsidRPr="002509A8" w:rsidRDefault="00CF08E6" w:rsidP="00CF08E6">
      <w:pPr>
        <w:pStyle w:val="ListParagraph"/>
        <w:widowControl w:val="0"/>
        <w:numPr>
          <w:ilvl w:val="0"/>
          <w:numId w:val="48"/>
        </w:numPr>
        <w:tabs>
          <w:tab w:val="left" w:pos="793"/>
        </w:tabs>
        <w:spacing w:before="8" w:after="0" w:line="276" w:lineRule="auto"/>
        <w:jc w:val="both"/>
        <w:rPr>
          <w:rFonts w:ascii="Calibri" w:eastAsia="Calibri" w:hAnsi="Calibri" w:cs="Calibri"/>
        </w:rPr>
      </w:pPr>
      <w:r w:rsidRPr="00D15B65">
        <w:t>Academic staff will be required to maintain and regularly update their profile</w:t>
      </w:r>
      <w:r>
        <w:t>.</w:t>
      </w:r>
    </w:p>
    <w:p w14:paraId="7AE31537" w14:textId="77777777" w:rsidR="00CF08E6" w:rsidRPr="002509A8" w:rsidRDefault="00CF08E6" w:rsidP="00CF08E6">
      <w:pPr>
        <w:pStyle w:val="ListParagraph"/>
        <w:widowControl w:val="0"/>
        <w:tabs>
          <w:tab w:val="left" w:pos="793"/>
        </w:tabs>
        <w:spacing w:before="8" w:after="0" w:line="276" w:lineRule="auto"/>
        <w:jc w:val="both"/>
        <w:rPr>
          <w:rFonts w:ascii="Calibri" w:eastAsia="Calibri" w:hAnsi="Calibri" w:cs="Calibri"/>
        </w:rPr>
      </w:pPr>
    </w:p>
    <w:p w14:paraId="74B1CCAC" w14:textId="77777777" w:rsidR="00CF08E6" w:rsidRDefault="00CF08E6" w:rsidP="00CF08E6">
      <w:pPr>
        <w:pStyle w:val="ListParagraph"/>
        <w:widowControl w:val="0"/>
        <w:numPr>
          <w:ilvl w:val="0"/>
          <w:numId w:val="48"/>
        </w:numPr>
        <w:tabs>
          <w:tab w:val="left" w:pos="793"/>
        </w:tabs>
        <w:spacing w:before="10" w:after="0" w:line="276" w:lineRule="auto"/>
        <w:ind w:right="114"/>
        <w:jc w:val="both"/>
      </w:pPr>
      <w:r>
        <w:t>A staff member</w:t>
      </w:r>
      <w:r w:rsidRPr="00D15B65">
        <w:t xml:space="preserve"> who ha</w:t>
      </w:r>
      <w:r>
        <w:t>s</w:t>
      </w:r>
      <w:r w:rsidRPr="00D15B65">
        <w:t xml:space="preserve"> been supported by the University to successfully complete PhDs are subsequently required to participate in the training of Research Supervisors and/or supervise or co-supervise research students, as appropriate. Any training or additional support required to undertake this role will be provided through the </w:t>
      </w:r>
      <w:r>
        <w:t xml:space="preserve">Services </w:t>
      </w:r>
      <w:r w:rsidRPr="00D15B65">
        <w:t xml:space="preserve">of Research &amp; </w:t>
      </w:r>
      <w:r>
        <w:t>Innovation</w:t>
      </w:r>
      <w:r w:rsidRPr="00D15B65">
        <w:t>.</w:t>
      </w:r>
    </w:p>
    <w:p w14:paraId="6405DFB0" w14:textId="77777777" w:rsidR="00CF08E6" w:rsidRPr="00D15B65" w:rsidRDefault="00CF08E6" w:rsidP="00CF08E6">
      <w:pPr>
        <w:pStyle w:val="ListParagraph"/>
        <w:widowControl w:val="0"/>
        <w:tabs>
          <w:tab w:val="left" w:pos="793"/>
        </w:tabs>
        <w:spacing w:before="10" w:after="0" w:line="276" w:lineRule="auto"/>
        <w:ind w:right="114"/>
        <w:jc w:val="both"/>
      </w:pPr>
    </w:p>
    <w:p w14:paraId="506350DB" w14:textId="77777777" w:rsidR="00CF08E6" w:rsidRDefault="00CF08E6" w:rsidP="00CF08E6">
      <w:pPr>
        <w:pStyle w:val="ListParagraph"/>
        <w:widowControl w:val="0"/>
        <w:numPr>
          <w:ilvl w:val="0"/>
          <w:numId w:val="48"/>
        </w:numPr>
        <w:tabs>
          <w:tab w:val="left" w:pos="793"/>
        </w:tabs>
        <w:spacing w:after="0" w:line="276" w:lineRule="auto"/>
        <w:ind w:right="114"/>
        <w:jc w:val="both"/>
      </w:pPr>
      <w:r>
        <w:t xml:space="preserve">A staff member </w:t>
      </w:r>
      <w:r w:rsidRPr="00D15B65">
        <w:t>who ha</w:t>
      </w:r>
      <w:r>
        <w:t>s</w:t>
      </w:r>
      <w:r w:rsidRPr="00D15B65">
        <w:t xml:space="preserve"> been supported to successfully complete qualifications below PhD level will be expected to give feedback or report on their research findings etc. at appropriate fora e.g. team</w:t>
      </w:r>
      <w:r>
        <w:t>/School</w:t>
      </w:r>
      <w:r w:rsidRPr="00D15B65">
        <w:t>/</w:t>
      </w:r>
      <w:r>
        <w:t>Faculty</w:t>
      </w:r>
      <w:r w:rsidRPr="00D15B65">
        <w:t>/</w:t>
      </w:r>
      <w:r>
        <w:t>Services</w:t>
      </w:r>
      <w:r w:rsidRPr="00D15B65">
        <w:t xml:space="preserve"> meetings.</w:t>
      </w:r>
    </w:p>
    <w:p w14:paraId="0D21CD4F" w14:textId="77777777" w:rsidR="00CF08E6" w:rsidRPr="00D15B65" w:rsidRDefault="00CF08E6" w:rsidP="00CF08E6">
      <w:pPr>
        <w:pStyle w:val="ListParagraph"/>
        <w:widowControl w:val="0"/>
        <w:tabs>
          <w:tab w:val="left" w:pos="793"/>
        </w:tabs>
        <w:spacing w:after="0" w:line="276" w:lineRule="auto"/>
        <w:ind w:right="114"/>
        <w:jc w:val="both"/>
      </w:pPr>
    </w:p>
    <w:p w14:paraId="64CE0AD1" w14:textId="77777777" w:rsidR="00CF08E6" w:rsidRDefault="00CF08E6" w:rsidP="00CF08E6">
      <w:pPr>
        <w:pStyle w:val="ListParagraph"/>
        <w:widowControl w:val="0"/>
        <w:numPr>
          <w:ilvl w:val="0"/>
          <w:numId w:val="48"/>
        </w:numPr>
        <w:tabs>
          <w:tab w:val="left" w:pos="793"/>
        </w:tabs>
        <w:spacing w:after="0" w:line="276" w:lineRule="auto"/>
        <w:ind w:right="114"/>
        <w:jc w:val="both"/>
      </w:pPr>
      <w:r w:rsidRPr="00D15B65">
        <w:t xml:space="preserve">All </w:t>
      </w:r>
      <w:r>
        <w:t>staff</w:t>
      </w:r>
      <w:r w:rsidRPr="00D15B65">
        <w:t xml:space="preserve"> who have been supported will be expected to make a significant contribution </w:t>
      </w:r>
      <w:r w:rsidRPr="00D15B65">
        <w:lastRenderedPageBreak/>
        <w:t>to continuous improvements in their own area of work and may be called upon to assist in projects or other work-related activity aligned with the qualification for which they have been supported</w:t>
      </w:r>
      <w:r>
        <w:t xml:space="preserve">. </w:t>
      </w:r>
    </w:p>
    <w:p w14:paraId="43C2AEB5" w14:textId="77777777" w:rsidR="00CF08E6" w:rsidRPr="005401C1" w:rsidRDefault="00CF08E6" w:rsidP="00D077AD">
      <w:pPr>
        <w:spacing w:line="276" w:lineRule="auto"/>
        <w:jc w:val="both"/>
      </w:pPr>
    </w:p>
    <w:p w14:paraId="72EEB8E5" w14:textId="698A4A9C" w:rsidR="005401C1" w:rsidRDefault="00CF08E6" w:rsidP="00D077AD">
      <w:pPr>
        <w:pStyle w:val="Heading1"/>
        <w:spacing w:line="276" w:lineRule="auto"/>
        <w:jc w:val="both"/>
      </w:pPr>
      <w:bookmarkStart w:id="27" w:name="_Toc157090991"/>
      <w:bookmarkStart w:id="28" w:name="_Toc173914287"/>
      <w:r>
        <w:t>7</w:t>
      </w:r>
      <w:r w:rsidR="005401C1" w:rsidRPr="005401C1">
        <w:t>. Approval process</w:t>
      </w:r>
      <w:bookmarkEnd w:id="27"/>
      <w:r w:rsidR="005401C1" w:rsidRPr="005401C1">
        <w:t xml:space="preserve"> for approving procedure</w:t>
      </w:r>
      <w:bookmarkEnd w:id="28"/>
      <w:r w:rsidR="005401C1" w:rsidRPr="005401C1">
        <w:t xml:space="preserve"> </w:t>
      </w:r>
    </w:p>
    <w:p w14:paraId="4B3823C6" w14:textId="77777777" w:rsidR="005401C1" w:rsidRPr="008739B2" w:rsidRDefault="005401C1" w:rsidP="00D077AD">
      <w:pPr>
        <w:spacing w:line="276" w:lineRule="auto"/>
        <w:jc w:val="both"/>
        <w:rPr>
          <w:lang w:val="en-GB" w:eastAsia="en-GB"/>
        </w:rPr>
      </w:pPr>
      <w:r>
        <w:rPr>
          <w:lang w:val="en-GB" w:eastAsia="en-GB"/>
        </w:rPr>
        <w:t xml:space="preserve">This procedure </w:t>
      </w:r>
      <w:r w:rsidRPr="008739B2">
        <w:rPr>
          <w:lang w:val="en-GB" w:eastAsia="en-GB"/>
        </w:rPr>
        <w:t xml:space="preserve">document will be approved by the following individuals/groups in following order: </w:t>
      </w:r>
    </w:p>
    <w:p w14:paraId="43C14310" w14:textId="77777777" w:rsidR="005401C1" w:rsidRPr="00D077AD" w:rsidRDefault="005401C1" w:rsidP="00D077AD">
      <w:pPr>
        <w:pStyle w:val="ListParagraph"/>
        <w:numPr>
          <w:ilvl w:val="0"/>
          <w:numId w:val="46"/>
        </w:numPr>
        <w:rPr>
          <w:lang w:val="en-GB" w:eastAsia="en-GB"/>
        </w:rPr>
      </w:pPr>
      <w:r w:rsidRPr="00D077AD">
        <w:rPr>
          <w:lang w:val="en-GB" w:eastAsia="en-GB"/>
        </w:rPr>
        <w:t xml:space="preserve">Firstly, by Chief Human Resources Officer </w:t>
      </w:r>
    </w:p>
    <w:p w14:paraId="6836985F" w14:textId="77777777" w:rsidR="005401C1" w:rsidRPr="00D077AD" w:rsidRDefault="005401C1" w:rsidP="00D077AD">
      <w:pPr>
        <w:pStyle w:val="ListParagraph"/>
        <w:numPr>
          <w:ilvl w:val="0"/>
          <w:numId w:val="46"/>
        </w:numPr>
        <w:rPr>
          <w:lang w:val="en-GB" w:eastAsia="en-GB"/>
        </w:rPr>
      </w:pPr>
      <w:r w:rsidRPr="00D077AD">
        <w:rPr>
          <w:lang w:val="en-GB" w:eastAsia="en-GB"/>
        </w:rPr>
        <w:t>Then by VP for Organisation, Change &amp; Culture as UET owner, who will sponsor the policy in going to UET</w:t>
      </w:r>
    </w:p>
    <w:p w14:paraId="1180735E" w14:textId="77777777" w:rsidR="005401C1" w:rsidRPr="00D077AD" w:rsidRDefault="005401C1" w:rsidP="00D077AD">
      <w:pPr>
        <w:pStyle w:val="ListParagraph"/>
        <w:numPr>
          <w:ilvl w:val="0"/>
          <w:numId w:val="46"/>
        </w:numPr>
        <w:rPr>
          <w:lang w:val="en-GB" w:eastAsia="en-GB"/>
        </w:rPr>
      </w:pPr>
      <w:r w:rsidRPr="00D077AD">
        <w:rPr>
          <w:lang w:val="en-GB" w:eastAsia="en-GB"/>
        </w:rPr>
        <w:t xml:space="preserve">Then, by University Executive Team </w:t>
      </w:r>
    </w:p>
    <w:p w14:paraId="07D6A47C" w14:textId="5C8932D2" w:rsidR="005401C1" w:rsidRPr="00D077AD" w:rsidRDefault="005401C1" w:rsidP="00D077AD">
      <w:pPr>
        <w:pStyle w:val="ListParagraph"/>
        <w:numPr>
          <w:ilvl w:val="0"/>
          <w:numId w:val="46"/>
        </w:numPr>
        <w:rPr>
          <w:lang w:val="en-GB" w:eastAsia="en-GB"/>
        </w:rPr>
      </w:pPr>
      <w:r w:rsidRPr="00D077AD">
        <w:rPr>
          <w:lang w:val="en-GB" w:eastAsia="en-GB"/>
        </w:rPr>
        <w:t xml:space="preserve">Then by </w:t>
      </w:r>
      <w:r w:rsidR="00C82647">
        <w:rPr>
          <w:lang w:val="en-GB" w:eastAsia="en-GB"/>
        </w:rPr>
        <w:t>EDI Committee</w:t>
      </w:r>
    </w:p>
    <w:p w14:paraId="5070D986" w14:textId="77777777" w:rsidR="005401C1" w:rsidRPr="00D077AD" w:rsidRDefault="005401C1" w:rsidP="00D077AD">
      <w:pPr>
        <w:pStyle w:val="ListParagraph"/>
        <w:numPr>
          <w:ilvl w:val="0"/>
          <w:numId w:val="46"/>
        </w:numPr>
        <w:rPr>
          <w:lang w:val="en-GB" w:eastAsia="en-GB"/>
        </w:rPr>
      </w:pPr>
      <w:r w:rsidRPr="00D077AD">
        <w:rPr>
          <w:lang w:val="en-GB" w:eastAsia="en-GB"/>
        </w:rPr>
        <w:t>Then, by Governing Body</w:t>
      </w:r>
    </w:p>
    <w:p w14:paraId="1455D787" w14:textId="77777777" w:rsidR="005401C1" w:rsidRDefault="005401C1" w:rsidP="00D077AD">
      <w:pPr>
        <w:spacing w:line="276" w:lineRule="auto"/>
        <w:jc w:val="both"/>
        <w:rPr>
          <w:rFonts w:cs="Times"/>
        </w:rPr>
      </w:pPr>
    </w:p>
    <w:p w14:paraId="3C3A1475" w14:textId="05AE0D29" w:rsidR="005401C1" w:rsidRDefault="00CF08E6" w:rsidP="00D077AD">
      <w:pPr>
        <w:pStyle w:val="Heading1"/>
        <w:spacing w:line="276" w:lineRule="auto"/>
        <w:jc w:val="both"/>
      </w:pPr>
      <w:bookmarkStart w:id="29" w:name="_Toc157090992"/>
      <w:bookmarkStart w:id="30" w:name="_Toc173914288"/>
      <w:r>
        <w:t>8</w:t>
      </w:r>
      <w:r w:rsidR="005401C1" w:rsidRPr="005401C1">
        <w:t>. Change Process</w:t>
      </w:r>
      <w:bookmarkEnd w:id="29"/>
      <w:bookmarkEnd w:id="30"/>
    </w:p>
    <w:p w14:paraId="1B2FB21C" w14:textId="77777777" w:rsidR="005401C1" w:rsidRDefault="005401C1" w:rsidP="00D077AD">
      <w:pPr>
        <w:spacing w:line="276" w:lineRule="auto"/>
        <w:jc w:val="both"/>
        <w:rPr>
          <w:lang w:val="en-GB" w:eastAsia="en-GB"/>
        </w:rPr>
      </w:pPr>
      <w:r>
        <w:t>This document should be reviewed at least once every 3 years to ensure that it is still fit for purpose. This review should be triggered by the document owner and will be undertaken by the HR Policy Team (HRPT).</w:t>
      </w:r>
    </w:p>
    <w:p w14:paraId="50E410CD" w14:textId="77777777" w:rsidR="005401C1" w:rsidRPr="00D91A2C" w:rsidRDefault="005401C1" w:rsidP="00D077AD">
      <w:pPr>
        <w:spacing w:line="276" w:lineRule="auto"/>
        <w:jc w:val="both"/>
        <w:rPr>
          <w:lang w:val="en-GB" w:eastAsia="en-GB"/>
        </w:rPr>
      </w:pPr>
      <w:r>
        <w:t>Changes to the document will require a review of the document by the HRPT and the updated document to be re-approved.</w:t>
      </w:r>
    </w:p>
    <w:p w14:paraId="0B472B40" w14:textId="64FFBE49" w:rsidR="005401C1" w:rsidRPr="009213EE" w:rsidRDefault="00CF08E6" w:rsidP="00D077AD">
      <w:pPr>
        <w:pStyle w:val="Heading1"/>
        <w:spacing w:line="276" w:lineRule="auto"/>
        <w:jc w:val="both"/>
        <w:rPr>
          <w:rFonts w:ascii="Calibri" w:eastAsia="Times New Roman" w:hAnsi="Calibri" w:cs="Calibri"/>
          <w:sz w:val="22"/>
          <w:szCs w:val="22"/>
          <w:lang w:val="en-GB" w:eastAsia="en-GB"/>
        </w:rPr>
      </w:pPr>
      <w:bookmarkStart w:id="31" w:name="_Toc68686777"/>
      <w:bookmarkStart w:id="32" w:name="_Toc93387015"/>
      <w:bookmarkStart w:id="33" w:name="_Toc173914289"/>
      <w:r>
        <w:t>9</w:t>
      </w:r>
      <w:r w:rsidR="005401C1">
        <w:t>.</w:t>
      </w:r>
      <w:r w:rsidR="005401C1" w:rsidRPr="005401C1">
        <w:t xml:space="preserve"> Related Documents</w:t>
      </w:r>
      <w:bookmarkEnd w:id="31"/>
      <w:bookmarkEnd w:id="32"/>
      <w:bookmarkEnd w:id="33"/>
      <w:r w:rsidR="005401C1" w:rsidRPr="000436EA">
        <w:rPr>
          <w:rFonts w:ascii="Calibri" w:eastAsia="Times New Roman" w:hAnsi="Calibri" w:cs="Calibri"/>
          <w:sz w:val="22"/>
          <w:szCs w:val="22"/>
          <w:lang w:val="en-GB" w:eastAsia="en-GB"/>
        </w:rPr>
        <w:t xml:space="preserve"> </w:t>
      </w:r>
    </w:p>
    <w:p w14:paraId="4452FEEE" w14:textId="77777777" w:rsidR="005401C1" w:rsidRPr="00641133" w:rsidRDefault="005401C1" w:rsidP="00D077AD">
      <w:pPr>
        <w:pStyle w:val="ListParagraph"/>
        <w:widowControl w:val="0"/>
        <w:numPr>
          <w:ilvl w:val="1"/>
          <w:numId w:val="23"/>
        </w:numPr>
        <w:tabs>
          <w:tab w:val="left" w:pos="839"/>
          <w:tab w:val="left" w:pos="840"/>
        </w:tabs>
        <w:autoSpaceDE w:val="0"/>
        <w:autoSpaceDN w:val="0"/>
        <w:spacing w:before="70" w:after="0" w:line="276" w:lineRule="auto"/>
        <w:contextualSpacing w:val="0"/>
        <w:jc w:val="both"/>
        <w:rPr>
          <w:rStyle w:val="Hyperlink"/>
          <w:rFonts w:ascii="Wingdings" w:hAnsi="Wingdings"/>
        </w:rPr>
      </w:pPr>
      <w:r>
        <w:rPr>
          <w:color w:val="0066CC"/>
          <w:u w:val="single" w:color="0066CC"/>
        </w:rPr>
        <w:fldChar w:fldCharType="begin"/>
      </w:r>
      <w:r>
        <w:rPr>
          <w:color w:val="0066CC"/>
          <w:u w:val="single" w:color="0066CC"/>
        </w:rPr>
        <w:instrText>HYPERLINK "https://view.officeapps.live.com/op/view.aspx?src=https%3A%2F%2Fwww.tudublin.ie%2Fmedia%2Fwebsite%2Ffor-staff%2Fhuman-resources%2Fpeople-dev%2Fprof-dev%2Fdocuments%2FFee-Support-Application-Form---New-Applications-Form-FS1-2023.docx&amp;wdOrigin=BROWSELINK"</w:instrText>
      </w:r>
      <w:r>
        <w:rPr>
          <w:color w:val="0066CC"/>
          <w:u w:val="single" w:color="0066CC"/>
        </w:rPr>
      </w:r>
      <w:r>
        <w:rPr>
          <w:color w:val="0066CC"/>
          <w:u w:val="single" w:color="0066CC"/>
        </w:rPr>
        <w:fldChar w:fldCharType="separate"/>
      </w:r>
      <w:r w:rsidRPr="00641133">
        <w:rPr>
          <w:rStyle w:val="Hyperlink"/>
        </w:rPr>
        <w:t>Fee Support Application Form for new applicants</w:t>
      </w:r>
      <w:r w:rsidRPr="00641133">
        <w:rPr>
          <w:rStyle w:val="Hyperlink"/>
          <w:spacing w:val="-6"/>
        </w:rPr>
        <w:t xml:space="preserve"> </w:t>
      </w:r>
      <w:r w:rsidRPr="00641133">
        <w:rPr>
          <w:rStyle w:val="Hyperlink"/>
        </w:rPr>
        <w:t>(FS01)</w:t>
      </w:r>
    </w:p>
    <w:p w14:paraId="3F0AD1A5" w14:textId="77777777" w:rsidR="005401C1" w:rsidRPr="00641133" w:rsidRDefault="005401C1" w:rsidP="00D077AD">
      <w:pPr>
        <w:pStyle w:val="ListParagraph"/>
        <w:widowControl w:val="0"/>
        <w:numPr>
          <w:ilvl w:val="1"/>
          <w:numId w:val="23"/>
        </w:numPr>
        <w:tabs>
          <w:tab w:val="left" w:pos="839"/>
          <w:tab w:val="left" w:pos="840"/>
        </w:tabs>
        <w:autoSpaceDE w:val="0"/>
        <w:autoSpaceDN w:val="0"/>
        <w:spacing w:before="1" w:after="0" w:line="276" w:lineRule="auto"/>
        <w:contextualSpacing w:val="0"/>
        <w:jc w:val="both"/>
        <w:rPr>
          <w:rStyle w:val="Hyperlink"/>
          <w:rFonts w:ascii="Wingdings" w:hAnsi="Wingdings"/>
        </w:rPr>
      </w:pPr>
      <w:r>
        <w:rPr>
          <w:color w:val="0066CC"/>
          <w:u w:val="single" w:color="0066CC"/>
        </w:rPr>
        <w:fldChar w:fldCharType="end"/>
      </w:r>
      <w:r>
        <w:rPr>
          <w:color w:val="0066CC"/>
          <w:u w:val="single" w:color="0066CC"/>
        </w:rPr>
        <w:fldChar w:fldCharType="begin"/>
      </w:r>
      <w:r>
        <w:rPr>
          <w:color w:val="0066CC"/>
          <w:u w:val="single" w:color="0066CC"/>
        </w:rPr>
        <w:instrText>HYPERLINK "https://view.officeapps.live.com/op/view.aspx?src=https%3A%2F%2Fwww.tudublin.ie%2Fmedia%2Fwebsite%2Ffor-staff%2Fhuman-resources%2Fpeople-dev%2Fprof-dev%2Fdocuments%2FFee-Support-Application-Form---Continuation-of-Funding-Form-FS2----2023.docx&amp;wdOrigin=BROWSELINK"</w:instrText>
      </w:r>
      <w:r>
        <w:rPr>
          <w:color w:val="0066CC"/>
          <w:u w:val="single" w:color="0066CC"/>
        </w:rPr>
      </w:r>
      <w:r>
        <w:rPr>
          <w:color w:val="0066CC"/>
          <w:u w:val="single" w:color="0066CC"/>
        </w:rPr>
        <w:fldChar w:fldCharType="separate"/>
      </w:r>
      <w:r w:rsidRPr="00641133">
        <w:rPr>
          <w:rStyle w:val="Hyperlink"/>
        </w:rPr>
        <w:t>Fee Support Application Form for continuation of Funding</w:t>
      </w:r>
      <w:r w:rsidRPr="00641133">
        <w:rPr>
          <w:rStyle w:val="Hyperlink"/>
          <w:spacing w:val="-7"/>
        </w:rPr>
        <w:t xml:space="preserve"> </w:t>
      </w:r>
      <w:r w:rsidRPr="00641133">
        <w:rPr>
          <w:rStyle w:val="Hyperlink"/>
        </w:rPr>
        <w:t>(FS02)</w:t>
      </w:r>
    </w:p>
    <w:p w14:paraId="1D1970F9" w14:textId="77777777" w:rsidR="005401C1" w:rsidRPr="00641133" w:rsidRDefault="005401C1" w:rsidP="00D077AD">
      <w:pPr>
        <w:pStyle w:val="ListParagraph"/>
        <w:widowControl w:val="0"/>
        <w:numPr>
          <w:ilvl w:val="1"/>
          <w:numId w:val="23"/>
        </w:numPr>
        <w:tabs>
          <w:tab w:val="left" w:pos="839"/>
          <w:tab w:val="left" w:pos="840"/>
        </w:tabs>
        <w:autoSpaceDE w:val="0"/>
        <w:autoSpaceDN w:val="0"/>
        <w:spacing w:after="0" w:line="276" w:lineRule="auto"/>
        <w:contextualSpacing w:val="0"/>
        <w:jc w:val="both"/>
        <w:rPr>
          <w:rStyle w:val="Hyperlink"/>
          <w:rFonts w:ascii="Wingdings" w:hAnsi="Wingdings"/>
        </w:rPr>
      </w:pPr>
      <w:r>
        <w:rPr>
          <w:color w:val="0066CC"/>
          <w:u w:val="single" w:color="0066CC"/>
        </w:rPr>
        <w:fldChar w:fldCharType="end"/>
      </w:r>
      <w:r>
        <w:rPr>
          <w:color w:val="0066CC"/>
          <w:u w:val="single" w:color="0066CC"/>
        </w:rPr>
        <w:fldChar w:fldCharType="begin"/>
      </w:r>
      <w:r>
        <w:rPr>
          <w:color w:val="0066CC"/>
          <w:u w:val="single" w:color="0066CC"/>
        </w:rPr>
        <w:instrText>HYPERLINK "https://view.officeapps.live.com/op/view.aspx?src=https%3A%2F%2Fwww.tudublin.ie%2Fmedia%2Fwebsite%2Fpolicies-and-forms%2Fhuman-resources%2FFee-Support-Application-Form-for-Payment-of-Approved-Funding-(2).docx&amp;wdOrigin=BROWSELINK"</w:instrText>
      </w:r>
      <w:r>
        <w:rPr>
          <w:color w:val="0066CC"/>
          <w:u w:val="single" w:color="0066CC"/>
        </w:rPr>
      </w:r>
      <w:r>
        <w:rPr>
          <w:color w:val="0066CC"/>
          <w:u w:val="single" w:color="0066CC"/>
        </w:rPr>
        <w:fldChar w:fldCharType="separate"/>
      </w:r>
      <w:r w:rsidRPr="00641133">
        <w:rPr>
          <w:rStyle w:val="Hyperlink"/>
        </w:rPr>
        <w:t>Application Form for Payment of Approved Funding</w:t>
      </w:r>
      <w:r w:rsidRPr="00641133">
        <w:rPr>
          <w:rStyle w:val="Hyperlink"/>
          <w:spacing w:val="-7"/>
        </w:rPr>
        <w:t xml:space="preserve"> </w:t>
      </w:r>
      <w:r w:rsidRPr="00641133">
        <w:rPr>
          <w:rStyle w:val="Hyperlink"/>
        </w:rPr>
        <w:t>(FS03)</w:t>
      </w:r>
    </w:p>
    <w:p w14:paraId="740FC59D" w14:textId="77777777" w:rsidR="005401C1" w:rsidRPr="00641133" w:rsidRDefault="005401C1" w:rsidP="00D077AD">
      <w:pPr>
        <w:pStyle w:val="ListParagraph"/>
        <w:widowControl w:val="0"/>
        <w:numPr>
          <w:ilvl w:val="1"/>
          <w:numId w:val="23"/>
        </w:numPr>
        <w:tabs>
          <w:tab w:val="left" w:pos="839"/>
          <w:tab w:val="left" w:pos="840"/>
        </w:tabs>
        <w:autoSpaceDE w:val="0"/>
        <w:autoSpaceDN w:val="0"/>
        <w:spacing w:before="71" w:after="0" w:line="276" w:lineRule="auto"/>
        <w:contextualSpacing w:val="0"/>
        <w:jc w:val="both"/>
        <w:rPr>
          <w:rStyle w:val="Hyperlink"/>
          <w:rFonts w:ascii="Wingdings" w:hAnsi="Wingdings"/>
        </w:rPr>
      </w:pPr>
      <w:r>
        <w:rPr>
          <w:color w:val="0066CC"/>
          <w:u w:val="single" w:color="0066CC"/>
        </w:rPr>
        <w:fldChar w:fldCharType="end"/>
      </w:r>
      <w:r>
        <w:rPr>
          <w:color w:val="0066CC"/>
          <w:u w:val="single" w:color="0066CC"/>
        </w:rPr>
        <w:fldChar w:fldCharType="begin"/>
      </w:r>
      <w:r>
        <w:rPr>
          <w:color w:val="0066CC"/>
          <w:u w:val="single" w:color="0066CC"/>
        </w:rPr>
        <w:instrText>HYPERLINK "https://view.officeapps.live.com/op/view.aspx?src=https%3A%2F%2Fwww.tudublin.ie%2Fmedia%2Fwebsite%2Fpolicies-and-forms%2Fhuman-resources%2FTU-Dublin-Fee-Waiver-Application-Form---May-2019-(2).xlsx&amp;wdOrigin=BROWSELINK"</w:instrText>
      </w:r>
      <w:r>
        <w:rPr>
          <w:color w:val="0066CC"/>
          <w:u w:val="single" w:color="0066CC"/>
        </w:rPr>
      </w:r>
      <w:r>
        <w:rPr>
          <w:color w:val="0066CC"/>
          <w:u w:val="single" w:color="0066CC"/>
        </w:rPr>
        <w:fldChar w:fldCharType="separate"/>
      </w:r>
      <w:r w:rsidRPr="00641133">
        <w:rPr>
          <w:rStyle w:val="Hyperlink"/>
        </w:rPr>
        <w:t>Fee Waiver Application</w:t>
      </w:r>
      <w:r w:rsidRPr="00641133">
        <w:rPr>
          <w:rStyle w:val="Hyperlink"/>
          <w:spacing w:val="-3"/>
        </w:rPr>
        <w:t xml:space="preserve"> </w:t>
      </w:r>
      <w:r w:rsidRPr="00641133">
        <w:rPr>
          <w:rStyle w:val="Hyperlink"/>
        </w:rPr>
        <w:t>Form</w:t>
      </w:r>
    </w:p>
    <w:p w14:paraId="1C1D0AFA" w14:textId="75B284DF" w:rsidR="005401C1" w:rsidRPr="007A61E0" w:rsidRDefault="005401C1" w:rsidP="00D077AD">
      <w:pPr>
        <w:pStyle w:val="ListParagraph"/>
        <w:widowControl w:val="0"/>
        <w:numPr>
          <w:ilvl w:val="1"/>
          <w:numId w:val="23"/>
        </w:numPr>
        <w:tabs>
          <w:tab w:val="left" w:pos="839"/>
          <w:tab w:val="left" w:pos="840"/>
        </w:tabs>
        <w:autoSpaceDE w:val="0"/>
        <w:autoSpaceDN w:val="0"/>
        <w:spacing w:before="71" w:after="0" w:line="276" w:lineRule="auto"/>
        <w:contextualSpacing w:val="0"/>
        <w:jc w:val="both"/>
        <w:rPr>
          <w:rFonts w:ascii="Wingdings" w:hAnsi="Wingdings"/>
          <w:color w:val="0066CC"/>
          <w:u w:val="single"/>
        </w:rPr>
      </w:pPr>
      <w:r>
        <w:rPr>
          <w:color w:val="0066CC"/>
          <w:u w:val="single" w:color="0066CC"/>
        </w:rPr>
        <w:fldChar w:fldCharType="end"/>
      </w:r>
      <w:r w:rsidRPr="007A61E0">
        <w:rPr>
          <w:color w:val="0066CC"/>
          <w:u w:val="single"/>
        </w:rPr>
        <w:t>Study and Exam Leave Application</w:t>
      </w:r>
      <w:r w:rsidRPr="007A61E0">
        <w:rPr>
          <w:color w:val="0066CC"/>
          <w:spacing w:val="-3"/>
          <w:u w:val="single"/>
        </w:rPr>
        <w:t xml:space="preserve"> </w:t>
      </w:r>
      <w:r w:rsidRPr="007A61E0">
        <w:rPr>
          <w:color w:val="0066CC"/>
          <w:u w:val="single"/>
        </w:rPr>
        <w:t>Form</w:t>
      </w:r>
    </w:p>
    <w:p w14:paraId="0EAE1B86" w14:textId="6A9CF3E6" w:rsidR="007A61E0" w:rsidRPr="007A61E0" w:rsidRDefault="007A61E0" w:rsidP="00D077AD">
      <w:pPr>
        <w:pStyle w:val="ListParagraph"/>
        <w:widowControl w:val="0"/>
        <w:numPr>
          <w:ilvl w:val="1"/>
          <w:numId w:val="23"/>
        </w:numPr>
        <w:tabs>
          <w:tab w:val="left" w:pos="839"/>
          <w:tab w:val="left" w:pos="840"/>
        </w:tabs>
        <w:autoSpaceDE w:val="0"/>
        <w:autoSpaceDN w:val="0"/>
        <w:spacing w:before="71" w:after="0" w:line="276" w:lineRule="auto"/>
        <w:contextualSpacing w:val="0"/>
        <w:jc w:val="both"/>
        <w:rPr>
          <w:rFonts w:ascii="Wingdings" w:hAnsi="Wingdings"/>
          <w:color w:val="0066CC"/>
          <w:u w:val="single"/>
        </w:rPr>
      </w:pPr>
      <w:hyperlink r:id="rId13" w:history="1">
        <w:r w:rsidRPr="007A61E0">
          <w:rPr>
            <w:rStyle w:val="Hyperlink"/>
          </w:rPr>
          <w:t>Fee Support Policy for TU Dublin Employees</w:t>
        </w:r>
      </w:hyperlink>
    </w:p>
    <w:p w14:paraId="382128B2" w14:textId="24D40AE4" w:rsidR="004520B3" w:rsidRPr="004520B3" w:rsidRDefault="007A61E0" w:rsidP="007A61E0">
      <w:pPr>
        <w:spacing w:line="276" w:lineRule="auto"/>
        <w:jc w:val="both"/>
        <w:rPr>
          <w:b/>
          <w:color w:val="0066CC"/>
          <w:u w:val="single" w:color="0066CC"/>
        </w:rPr>
      </w:pPr>
      <w:r w:rsidRPr="004520B3">
        <w:rPr>
          <w:b/>
          <w:color w:val="0066CC"/>
          <w:u w:val="single" w:color="0066CC"/>
        </w:rPr>
        <w:t xml:space="preserve"> </w:t>
      </w:r>
    </w:p>
    <w:p w14:paraId="296304E2" w14:textId="6B22F39A" w:rsidR="005401C1" w:rsidRDefault="005401C1" w:rsidP="00D077AD">
      <w:pPr>
        <w:pStyle w:val="ListParagraph"/>
        <w:spacing w:after="0" w:line="276" w:lineRule="auto"/>
        <w:jc w:val="both"/>
        <w:rPr>
          <w:rFonts w:ascii="Calibri" w:eastAsia="Times New Roman" w:hAnsi="Calibri" w:cs="Calibri"/>
          <w:sz w:val="22"/>
          <w:szCs w:val="22"/>
          <w:lang w:val="en-GB" w:eastAsia="en-GB"/>
        </w:rPr>
      </w:pPr>
    </w:p>
    <w:p w14:paraId="7BB8743E" w14:textId="3F76D19D" w:rsidR="005401C1" w:rsidRDefault="00CF08E6" w:rsidP="00D077AD">
      <w:pPr>
        <w:pStyle w:val="Heading1"/>
        <w:spacing w:line="276" w:lineRule="auto"/>
        <w:jc w:val="both"/>
      </w:pPr>
      <w:bookmarkStart w:id="34" w:name="_Toc68686778"/>
      <w:bookmarkStart w:id="35" w:name="_Toc173914290"/>
      <w:r>
        <w:t>10</w:t>
      </w:r>
      <w:r w:rsidR="005401C1">
        <w:t>. Conclusions</w:t>
      </w:r>
      <w:bookmarkEnd w:id="34"/>
      <w:bookmarkEnd w:id="35"/>
      <w:r w:rsidR="005401C1">
        <w:t xml:space="preserve"> </w:t>
      </w:r>
    </w:p>
    <w:p w14:paraId="5D9AB75A" w14:textId="70CAF1C7" w:rsidR="005401C1" w:rsidRDefault="005401C1" w:rsidP="00D077AD">
      <w:pPr>
        <w:spacing w:line="276" w:lineRule="auto"/>
        <w:jc w:val="both"/>
      </w:pPr>
      <w:r>
        <w:t>The</w:t>
      </w:r>
      <w:r w:rsidRPr="00DA1CC2">
        <w:t xml:space="preserve"> Fee Support initiative aims to foster individual talent and support </w:t>
      </w:r>
      <w:r>
        <w:t>staff</w:t>
      </w:r>
      <w:r w:rsidRPr="00DA1CC2">
        <w:t xml:space="preserve"> to explore their abilities and reach their full potential. Fee Support provides transformational educational opportunities to develop a body of high caliber </w:t>
      </w:r>
      <w:r>
        <w:t xml:space="preserve">employees </w:t>
      </w:r>
      <w:r w:rsidRPr="00DA1CC2">
        <w:t>who can contribute to the delivery of our strategic objectives.</w:t>
      </w:r>
    </w:p>
    <w:p w14:paraId="46C40EE1" w14:textId="7E98CAB4" w:rsidR="005401C1" w:rsidRDefault="005401C1" w:rsidP="00D077AD">
      <w:pPr>
        <w:pStyle w:val="Heading1"/>
        <w:spacing w:line="276" w:lineRule="auto"/>
        <w:jc w:val="both"/>
        <w:rPr>
          <w:lang w:val="ga-IE"/>
        </w:rPr>
      </w:pPr>
      <w:bookmarkStart w:id="36" w:name="_Toc68686780"/>
      <w:bookmarkStart w:id="37" w:name="_Toc173914291"/>
      <w:r>
        <w:rPr>
          <w:lang w:val="ga-IE"/>
        </w:rPr>
        <w:t>1</w:t>
      </w:r>
      <w:r w:rsidR="00CF08E6">
        <w:rPr>
          <w:lang w:val="ga-IE"/>
        </w:rPr>
        <w:t>1</w:t>
      </w:r>
      <w:r>
        <w:rPr>
          <w:lang w:val="ga-IE"/>
        </w:rPr>
        <w:t>. Document Management</w:t>
      </w:r>
      <w:bookmarkEnd w:id="36"/>
      <w:bookmarkEnd w:id="37"/>
    </w:p>
    <w:p w14:paraId="6A7BA4BA" w14:textId="520518F7" w:rsidR="005401C1" w:rsidRDefault="005401C1" w:rsidP="00D077AD">
      <w:pPr>
        <w:pStyle w:val="Heading3"/>
        <w:rPr>
          <w:lang w:eastAsia="en-IE"/>
        </w:rPr>
      </w:pPr>
      <w:bookmarkStart w:id="38" w:name="_Toc68686781"/>
      <w:bookmarkStart w:id="39" w:name="_Toc173914292"/>
      <w:r>
        <w:rPr>
          <w:lang w:eastAsia="en-IE"/>
        </w:rPr>
        <w:t>1</w:t>
      </w:r>
      <w:r w:rsidR="00CF08E6">
        <w:rPr>
          <w:lang w:eastAsia="en-IE"/>
        </w:rPr>
        <w:t>1</w:t>
      </w:r>
      <w:r>
        <w:rPr>
          <w:lang w:eastAsia="en-IE"/>
        </w:rPr>
        <w:t>.1 Version Control</w:t>
      </w:r>
      <w:bookmarkEnd w:id="38"/>
      <w:bookmarkEnd w:id="39"/>
    </w:p>
    <w:tbl>
      <w:tblPr>
        <w:tblW w:w="8518"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6"/>
        <w:gridCol w:w="3123"/>
        <w:gridCol w:w="1988"/>
        <w:gridCol w:w="2271"/>
      </w:tblGrid>
      <w:tr w:rsidR="005401C1" w:rsidRPr="009D5F43" w14:paraId="44DE1FD4" w14:textId="77777777" w:rsidTr="00CE10B3">
        <w:trPr>
          <w:trHeight w:val="207"/>
        </w:trPr>
        <w:tc>
          <w:tcPr>
            <w:tcW w:w="1136" w:type="dxa"/>
            <w:shd w:val="clear" w:color="auto" w:fill="DEEAF6"/>
            <w:vAlign w:val="center"/>
          </w:tcPr>
          <w:p w14:paraId="246B6F5B" w14:textId="77777777" w:rsidR="005401C1" w:rsidRPr="000729DB" w:rsidRDefault="005401C1" w:rsidP="00D077AD">
            <w:pPr>
              <w:pStyle w:val="Table"/>
              <w:spacing w:before="60" w:after="60" w:line="276" w:lineRule="auto"/>
              <w:jc w:val="both"/>
              <w:rPr>
                <w:rFonts w:ascii="Calibri" w:hAnsi="Calibri" w:cs="Calibri"/>
                <w:b/>
                <w:sz w:val="20"/>
                <w:szCs w:val="20"/>
              </w:rPr>
            </w:pPr>
            <w:r w:rsidRPr="000729DB">
              <w:rPr>
                <w:rFonts w:ascii="Calibri" w:hAnsi="Calibri" w:cs="Calibri"/>
                <w:b/>
                <w:sz w:val="20"/>
                <w:szCs w:val="20"/>
              </w:rPr>
              <w:t>VERSION</w:t>
            </w:r>
            <w:r>
              <w:rPr>
                <w:rFonts w:ascii="Calibri" w:hAnsi="Calibri" w:cs="Calibri"/>
                <w:b/>
                <w:sz w:val="20"/>
                <w:szCs w:val="20"/>
              </w:rPr>
              <w:t xml:space="preserve"> NUMBER</w:t>
            </w:r>
          </w:p>
        </w:tc>
        <w:tc>
          <w:tcPr>
            <w:tcW w:w="3123" w:type="dxa"/>
            <w:shd w:val="clear" w:color="auto" w:fill="DEEAF6"/>
            <w:vAlign w:val="center"/>
          </w:tcPr>
          <w:p w14:paraId="489BAC3B" w14:textId="77777777" w:rsidR="005401C1" w:rsidRDefault="005401C1" w:rsidP="00D077AD">
            <w:pPr>
              <w:pStyle w:val="Table"/>
              <w:spacing w:before="60" w:after="60" w:line="276" w:lineRule="auto"/>
              <w:jc w:val="both"/>
              <w:rPr>
                <w:rFonts w:ascii="Calibri" w:hAnsi="Calibri" w:cs="Calibri"/>
                <w:b/>
                <w:sz w:val="20"/>
                <w:szCs w:val="20"/>
              </w:rPr>
            </w:pPr>
            <w:r>
              <w:rPr>
                <w:rFonts w:ascii="Calibri" w:hAnsi="Calibri" w:cs="Calibri"/>
                <w:b/>
                <w:sz w:val="20"/>
                <w:szCs w:val="20"/>
              </w:rPr>
              <w:t xml:space="preserve">VERSION DESCRIPTIN / </w:t>
            </w:r>
          </w:p>
          <w:p w14:paraId="172B39CA" w14:textId="77777777" w:rsidR="005401C1" w:rsidRPr="000729DB" w:rsidRDefault="005401C1" w:rsidP="00D077AD">
            <w:pPr>
              <w:pStyle w:val="Table"/>
              <w:spacing w:before="60" w:after="60" w:line="276" w:lineRule="auto"/>
              <w:jc w:val="both"/>
              <w:rPr>
                <w:rFonts w:ascii="Calibri" w:hAnsi="Calibri" w:cs="Calibri"/>
                <w:b/>
                <w:sz w:val="20"/>
                <w:szCs w:val="20"/>
              </w:rPr>
            </w:pPr>
            <w:r w:rsidRPr="000729DB">
              <w:rPr>
                <w:rFonts w:ascii="Calibri" w:hAnsi="Calibri" w:cs="Calibri"/>
                <w:b/>
                <w:sz w:val="20"/>
                <w:szCs w:val="20"/>
              </w:rPr>
              <w:lastRenderedPageBreak/>
              <w:t>CHANGES MADE</w:t>
            </w:r>
          </w:p>
        </w:tc>
        <w:tc>
          <w:tcPr>
            <w:tcW w:w="1988" w:type="dxa"/>
            <w:shd w:val="clear" w:color="auto" w:fill="DEEAF6"/>
            <w:vAlign w:val="center"/>
          </w:tcPr>
          <w:p w14:paraId="7054B280" w14:textId="77777777" w:rsidR="005401C1" w:rsidRPr="000729DB" w:rsidRDefault="005401C1" w:rsidP="00D077AD">
            <w:pPr>
              <w:pStyle w:val="Table"/>
              <w:spacing w:before="60" w:after="60" w:line="276" w:lineRule="auto"/>
              <w:jc w:val="both"/>
              <w:rPr>
                <w:rFonts w:ascii="Calibri" w:hAnsi="Calibri" w:cs="Calibri"/>
                <w:b/>
                <w:sz w:val="20"/>
                <w:szCs w:val="20"/>
              </w:rPr>
            </w:pPr>
            <w:r w:rsidRPr="000729DB">
              <w:rPr>
                <w:rFonts w:ascii="Calibri" w:hAnsi="Calibri" w:cs="Calibri"/>
                <w:b/>
                <w:sz w:val="20"/>
                <w:szCs w:val="20"/>
              </w:rPr>
              <w:lastRenderedPageBreak/>
              <w:t>AUTHOR</w:t>
            </w:r>
          </w:p>
        </w:tc>
        <w:tc>
          <w:tcPr>
            <w:tcW w:w="2271" w:type="dxa"/>
            <w:shd w:val="clear" w:color="auto" w:fill="DEEAF6"/>
            <w:vAlign w:val="center"/>
          </w:tcPr>
          <w:p w14:paraId="7C50DA92" w14:textId="77777777" w:rsidR="005401C1" w:rsidRPr="000729DB" w:rsidRDefault="005401C1" w:rsidP="00D077AD">
            <w:pPr>
              <w:pStyle w:val="Table"/>
              <w:spacing w:before="60" w:after="60" w:line="276" w:lineRule="auto"/>
              <w:jc w:val="both"/>
              <w:rPr>
                <w:rFonts w:ascii="Calibri" w:hAnsi="Calibri" w:cs="Calibri"/>
                <w:b/>
                <w:sz w:val="20"/>
                <w:szCs w:val="20"/>
              </w:rPr>
            </w:pPr>
            <w:r w:rsidRPr="000729DB">
              <w:rPr>
                <w:rFonts w:ascii="Calibri" w:hAnsi="Calibri" w:cs="Calibri"/>
                <w:b/>
                <w:sz w:val="20"/>
                <w:szCs w:val="20"/>
              </w:rPr>
              <w:t>DATE</w:t>
            </w:r>
          </w:p>
        </w:tc>
      </w:tr>
      <w:tr w:rsidR="001A62A3" w:rsidRPr="009D5F43" w14:paraId="10F60D0F" w14:textId="77777777" w:rsidTr="00CE10B3">
        <w:trPr>
          <w:trHeight w:val="207"/>
        </w:trPr>
        <w:tc>
          <w:tcPr>
            <w:tcW w:w="1136" w:type="dxa"/>
            <w:shd w:val="clear" w:color="auto" w:fill="FFFFFF"/>
            <w:vAlign w:val="center"/>
          </w:tcPr>
          <w:p w14:paraId="1877ED8C" w14:textId="42EEF4AD" w:rsidR="001A62A3" w:rsidRPr="00BA79E6" w:rsidRDefault="001A62A3" w:rsidP="00D077AD">
            <w:pPr>
              <w:pStyle w:val="Table"/>
              <w:spacing w:before="60" w:after="60" w:line="276" w:lineRule="auto"/>
              <w:jc w:val="both"/>
              <w:rPr>
                <w:rFonts w:ascii="Calibri" w:hAnsi="Calibri" w:cs="Calibri"/>
                <w:i/>
                <w:sz w:val="18"/>
                <w:szCs w:val="20"/>
              </w:rPr>
            </w:pPr>
            <w:r w:rsidRPr="00D10883">
              <w:rPr>
                <w:i/>
                <w:sz w:val="18"/>
                <w:szCs w:val="20"/>
              </w:rPr>
              <w:t xml:space="preserve">Draft </w:t>
            </w:r>
            <w:r w:rsidR="00C82647">
              <w:rPr>
                <w:i/>
                <w:sz w:val="18"/>
                <w:szCs w:val="20"/>
              </w:rPr>
              <w:t>2</w:t>
            </w:r>
          </w:p>
        </w:tc>
        <w:tc>
          <w:tcPr>
            <w:tcW w:w="3123" w:type="dxa"/>
            <w:shd w:val="clear" w:color="auto" w:fill="FFFFFF"/>
            <w:vAlign w:val="center"/>
          </w:tcPr>
          <w:p w14:paraId="4BE0CC0E" w14:textId="37663801" w:rsidR="001A62A3" w:rsidRPr="00BA79E6" w:rsidRDefault="001A62A3" w:rsidP="00D077AD">
            <w:pPr>
              <w:pStyle w:val="Table"/>
              <w:spacing w:before="60" w:after="60" w:line="276" w:lineRule="auto"/>
              <w:jc w:val="both"/>
              <w:rPr>
                <w:rFonts w:ascii="Calibri" w:hAnsi="Calibri" w:cs="Calibri"/>
                <w:i/>
                <w:sz w:val="18"/>
                <w:szCs w:val="20"/>
              </w:rPr>
            </w:pPr>
            <w:r w:rsidRPr="00D10883">
              <w:rPr>
                <w:i/>
                <w:sz w:val="18"/>
                <w:szCs w:val="20"/>
              </w:rPr>
              <w:t xml:space="preserve">Initial draft </w:t>
            </w:r>
          </w:p>
        </w:tc>
        <w:tc>
          <w:tcPr>
            <w:tcW w:w="1988" w:type="dxa"/>
            <w:shd w:val="clear" w:color="auto" w:fill="FFFFFF"/>
            <w:vAlign w:val="center"/>
          </w:tcPr>
          <w:p w14:paraId="0A0117C5" w14:textId="1BB25134" w:rsidR="001A62A3" w:rsidRPr="00BA79E6" w:rsidRDefault="001A62A3" w:rsidP="00D077AD">
            <w:pPr>
              <w:pStyle w:val="Table"/>
              <w:spacing w:before="60" w:after="60" w:line="276" w:lineRule="auto"/>
              <w:jc w:val="both"/>
              <w:rPr>
                <w:rFonts w:ascii="Calibri" w:hAnsi="Calibri" w:cs="Calibri"/>
                <w:i/>
                <w:sz w:val="18"/>
                <w:szCs w:val="20"/>
              </w:rPr>
            </w:pPr>
            <w:r>
              <w:rPr>
                <w:i/>
                <w:sz w:val="18"/>
                <w:szCs w:val="20"/>
              </w:rPr>
              <w:t xml:space="preserve">Head of People Development </w:t>
            </w:r>
          </w:p>
        </w:tc>
        <w:tc>
          <w:tcPr>
            <w:tcW w:w="2271" w:type="dxa"/>
            <w:shd w:val="clear" w:color="auto" w:fill="FFFFFF"/>
            <w:vAlign w:val="center"/>
          </w:tcPr>
          <w:p w14:paraId="66F99C82" w14:textId="512EB9E3" w:rsidR="001A62A3" w:rsidRPr="00BA79E6" w:rsidRDefault="001A62A3" w:rsidP="00D077AD">
            <w:pPr>
              <w:pStyle w:val="Table"/>
              <w:spacing w:before="60" w:after="60" w:line="276" w:lineRule="auto"/>
              <w:jc w:val="both"/>
              <w:rPr>
                <w:rFonts w:ascii="Calibri" w:hAnsi="Calibri" w:cs="Calibri"/>
                <w:i/>
                <w:sz w:val="18"/>
                <w:szCs w:val="20"/>
              </w:rPr>
            </w:pPr>
            <w:r>
              <w:rPr>
                <w:i/>
                <w:sz w:val="18"/>
                <w:szCs w:val="20"/>
              </w:rPr>
              <w:t>28.03.2024</w:t>
            </w:r>
          </w:p>
        </w:tc>
      </w:tr>
      <w:tr w:rsidR="005401C1" w:rsidRPr="009D5F43" w14:paraId="045B3EC7" w14:textId="77777777" w:rsidTr="00CE10B3">
        <w:trPr>
          <w:trHeight w:val="207"/>
        </w:trPr>
        <w:tc>
          <w:tcPr>
            <w:tcW w:w="1136" w:type="dxa"/>
            <w:shd w:val="clear" w:color="auto" w:fill="FFFFFF"/>
            <w:vAlign w:val="center"/>
          </w:tcPr>
          <w:p w14:paraId="4A5FA628" w14:textId="77777777" w:rsidR="005401C1" w:rsidRPr="00BA79E6" w:rsidRDefault="005401C1" w:rsidP="00D077AD">
            <w:pPr>
              <w:pStyle w:val="Table"/>
              <w:spacing w:before="60" w:after="60" w:line="276" w:lineRule="auto"/>
              <w:jc w:val="both"/>
              <w:rPr>
                <w:rFonts w:ascii="Calibri" w:hAnsi="Calibri" w:cs="Calibri"/>
                <w:i/>
                <w:sz w:val="18"/>
                <w:szCs w:val="20"/>
              </w:rPr>
            </w:pPr>
          </w:p>
        </w:tc>
        <w:tc>
          <w:tcPr>
            <w:tcW w:w="3123" w:type="dxa"/>
            <w:shd w:val="clear" w:color="auto" w:fill="FFFFFF"/>
            <w:vAlign w:val="center"/>
          </w:tcPr>
          <w:p w14:paraId="52761EBA" w14:textId="77777777" w:rsidR="005401C1" w:rsidRPr="00BA79E6" w:rsidRDefault="005401C1" w:rsidP="00D077AD">
            <w:pPr>
              <w:pStyle w:val="Table"/>
              <w:spacing w:before="60" w:after="60" w:line="276" w:lineRule="auto"/>
              <w:jc w:val="both"/>
              <w:rPr>
                <w:rFonts w:ascii="Calibri" w:hAnsi="Calibri" w:cs="Calibri"/>
                <w:i/>
                <w:sz w:val="18"/>
                <w:szCs w:val="20"/>
              </w:rPr>
            </w:pPr>
          </w:p>
        </w:tc>
        <w:tc>
          <w:tcPr>
            <w:tcW w:w="1988" w:type="dxa"/>
            <w:shd w:val="clear" w:color="auto" w:fill="FFFFFF"/>
            <w:vAlign w:val="center"/>
          </w:tcPr>
          <w:p w14:paraId="1885A961" w14:textId="77777777" w:rsidR="005401C1" w:rsidRPr="00BA79E6" w:rsidRDefault="005401C1" w:rsidP="00D077AD">
            <w:pPr>
              <w:pStyle w:val="Table"/>
              <w:spacing w:before="60" w:after="60" w:line="276" w:lineRule="auto"/>
              <w:ind w:left="720"/>
              <w:jc w:val="both"/>
              <w:rPr>
                <w:rFonts w:ascii="Calibri" w:hAnsi="Calibri" w:cs="Calibri"/>
                <w:i/>
                <w:sz w:val="18"/>
                <w:szCs w:val="20"/>
              </w:rPr>
            </w:pPr>
          </w:p>
        </w:tc>
        <w:tc>
          <w:tcPr>
            <w:tcW w:w="2271" w:type="dxa"/>
            <w:shd w:val="clear" w:color="auto" w:fill="FFFFFF"/>
            <w:vAlign w:val="center"/>
          </w:tcPr>
          <w:p w14:paraId="5ABF9F9D" w14:textId="77777777" w:rsidR="005401C1" w:rsidRPr="00BA79E6" w:rsidRDefault="005401C1" w:rsidP="00D077AD">
            <w:pPr>
              <w:pStyle w:val="Table"/>
              <w:spacing w:before="60" w:after="60" w:line="276" w:lineRule="auto"/>
              <w:jc w:val="both"/>
              <w:rPr>
                <w:rFonts w:ascii="Calibri" w:hAnsi="Calibri" w:cs="Calibri"/>
                <w:i/>
                <w:sz w:val="18"/>
                <w:szCs w:val="20"/>
              </w:rPr>
            </w:pPr>
          </w:p>
        </w:tc>
      </w:tr>
      <w:tr w:rsidR="005401C1" w:rsidRPr="009D5F43" w14:paraId="1DBC7ECB" w14:textId="77777777" w:rsidTr="00CE10B3">
        <w:trPr>
          <w:trHeight w:val="207"/>
        </w:trPr>
        <w:tc>
          <w:tcPr>
            <w:tcW w:w="1136" w:type="dxa"/>
            <w:shd w:val="clear" w:color="auto" w:fill="FFFFFF"/>
            <w:vAlign w:val="center"/>
          </w:tcPr>
          <w:p w14:paraId="3B840B9F" w14:textId="77777777" w:rsidR="005401C1" w:rsidRPr="00BA79E6" w:rsidRDefault="005401C1" w:rsidP="00D077AD">
            <w:pPr>
              <w:pStyle w:val="Table"/>
              <w:spacing w:before="60" w:after="60" w:line="276" w:lineRule="auto"/>
              <w:jc w:val="both"/>
              <w:rPr>
                <w:rFonts w:ascii="Calibri" w:hAnsi="Calibri" w:cs="Calibri"/>
                <w:i/>
                <w:sz w:val="18"/>
                <w:szCs w:val="20"/>
              </w:rPr>
            </w:pPr>
          </w:p>
        </w:tc>
        <w:tc>
          <w:tcPr>
            <w:tcW w:w="3123" w:type="dxa"/>
            <w:shd w:val="clear" w:color="auto" w:fill="FFFFFF"/>
            <w:vAlign w:val="center"/>
          </w:tcPr>
          <w:p w14:paraId="53BE967F" w14:textId="77777777" w:rsidR="005401C1" w:rsidRPr="00BA79E6" w:rsidRDefault="005401C1" w:rsidP="00D077AD">
            <w:pPr>
              <w:pStyle w:val="Table"/>
              <w:spacing w:before="60" w:after="60" w:line="276" w:lineRule="auto"/>
              <w:jc w:val="both"/>
              <w:rPr>
                <w:rFonts w:ascii="Calibri" w:hAnsi="Calibri" w:cs="Calibri"/>
                <w:i/>
                <w:sz w:val="18"/>
                <w:szCs w:val="20"/>
              </w:rPr>
            </w:pPr>
          </w:p>
        </w:tc>
        <w:tc>
          <w:tcPr>
            <w:tcW w:w="1988" w:type="dxa"/>
            <w:shd w:val="clear" w:color="auto" w:fill="FFFFFF"/>
            <w:vAlign w:val="center"/>
          </w:tcPr>
          <w:p w14:paraId="51A067C4" w14:textId="77777777" w:rsidR="005401C1" w:rsidRPr="00BA79E6" w:rsidRDefault="005401C1" w:rsidP="00D077AD">
            <w:pPr>
              <w:pStyle w:val="Table"/>
              <w:spacing w:before="60" w:after="60" w:line="276" w:lineRule="auto"/>
              <w:ind w:left="720"/>
              <w:jc w:val="both"/>
              <w:rPr>
                <w:rFonts w:ascii="Calibri" w:hAnsi="Calibri" w:cs="Calibri"/>
                <w:i/>
                <w:sz w:val="18"/>
                <w:szCs w:val="20"/>
              </w:rPr>
            </w:pPr>
          </w:p>
        </w:tc>
        <w:tc>
          <w:tcPr>
            <w:tcW w:w="2271" w:type="dxa"/>
            <w:shd w:val="clear" w:color="auto" w:fill="FFFFFF"/>
            <w:vAlign w:val="center"/>
          </w:tcPr>
          <w:p w14:paraId="11B9BE0C" w14:textId="77777777" w:rsidR="005401C1" w:rsidRPr="00BA79E6" w:rsidRDefault="005401C1" w:rsidP="00D077AD">
            <w:pPr>
              <w:pStyle w:val="Table"/>
              <w:spacing w:before="60" w:after="60" w:line="276" w:lineRule="auto"/>
              <w:jc w:val="both"/>
              <w:rPr>
                <w:rFonts w:ascii="Calibri" w:hAnsi="Calibri" w:cs="Calibri"/>
                <w:i/>
                <w:sz w:val="18"/>
                <w:szCs w:val="20"/>
              </w:rPr>
            </w:pPr>
          </w:p>
        </w:tc>
      </w:tr>
    </w:tbl>
    <w:p w14:paraId="63590092" w14:textId="77777777" w:rsidR="005401C1" w:rsidRDefault="005401C1" w:rsidP="00D077AD">
      <w:pPr>
        <w:spacing w:line="276" w:lineRule="auto"/>
        <w:jc w:val="both"/>
        <w:rPr>
          <w:rFonts w:ascii="Gill Sans MT" w:eastAsia="Times New Roman" w:hAnsi="Gill Sans MT"/>
          <w:bCs/>
          <w:lang w:eastAsia="en-IE"/>
        </w:rPr>
      </w:pPr>
    </w:p>
    <w:p w14:paraId="6877BE2C" w14:textId="721986FA" w:rsidR="005401C1" w:rsidRDefault="005401C1" w:rsidP="00D077AD">
      <w:pPr>
        <w:pStyle w:val="Heading3"/>
      </w:pPr>
      <w:bookmarkStart w:id="40" w:name="_Toc68686782"/>
      <w:bookmarkStart w:id="41" w:name="_Toc173914293"/>
      <w:r>
        <w:t>1</w:t>
      </w:r>
      <w:r w:rsidR="00CF08E6">
        <w:t>1</w:t>
      </w:r>
      <w:r>
        <w:t>.2 Document Approval</w:t>
      </w:r>
      <w:bookmarkEnd w:id="40"/>
      <w:bookmarkEnd w:id="41"/>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5401C1" w:rsidRPr="009D5F43" w14:paraId="1E896BA1" w14:textId="77777777" w:rsidTr="00CE10B3">
        <w:trPr>
          <w:trHeight w:val="235"/>
        </w:trPr>
        <w:tc>
          <w:tcPr>
            <w:tcW w:w="1135" w:type="dxa"/>
            <w:shd w:val="clear" w:color="auto" w:fill="DEEAF6"/>
            <w:vAlign w:val="center"/>
          </w:tcPr>
          <w:p w14:paraId="54C795B8" w14:textId="77777777" w:rsidR="005401C1" w:rsidRPr="000729DB" w:rsidRDefault="005401C1" w:rsidP="00D077AD">
            <w:pPr>
              <w:pStyle w:val="Table"/>
              <w:spacing w:before="60" w:after="60" w:line="276" w:lineRule="auto"/>
              <w:jc w:val="both"/>
              <w:rPr>
                <w:rFonts w:ascii="Calibri" w:hAnsi="Calibri" w:cs="Calibri"/>
                <w:b/>
                <w:sz w:val="20"/>
                <w:szCs w:val="20"/>
              </w:rPr>
            </w:pPr>
            <w:r w:rsidRPr="000729DB">
              <w:rPr>
                <w:rFonts w:ascii="Calibri" w:hAnsi="Calibri" w:cs="Calibri"/>
                <w:b/>
                <w:sz w:val="20"/>
                <w:szCs w:val="20"/>
              </w:rPr>
              <w:t>VERSION</w:t>
            </w:r>
            <w:r>
              <w:rPr>
                <w:rFonts w:ascii="Calibri" w:hAnsi="Calibri" w:cs="Calibri"/>
                <w:b/>
                <w:sz w:val="20"/>
                <w:szCs w:val="20"/>
              </w:rPr>
              <w:t xml:space="preserve"> NUMBER</w:t>
            </w:r>
          </w:p>
        </w:tc>
        <w:tc>
          <w:tcPr>
            <w:tcW w:w="3118" w:type="dxa"/>
            <w:shd w:val="clear" w:color="auto" w:fill="DEEAF6"/>
            <w:vAlign w:val="center"/>
          </w:tcPr>
          <w:p w14:paraId="07C797BA" w14:textId="77777777" w:rsidR="005401C1" w:rsidRPr="000729DB" w:rsidRDefault="005401C1" w:rsidP="00D077AD">
            <w:pPr>
              <w:pStyle w:val="Table"/>
              <w:spacing w:before="60" w:after="60" w:line="276" w:lineRule="auto"/>
              <w:jc w:val="both"/>
              <w:rPr>
                <w:rFonts w:ascii="Calibri" w:hAnsi="Calibri" w:cs="Calibri"/>
                <w:b/>
                <w:sz w:val="20"/>
                <w:szCs w:val="20"/>
              </w:rPr>
            </w:pPr>
            <w:r>
              <w:rPr>
                <w:rFonts w:ascii="Calibri" w:hAnsi="Calibri" w:cs="Calibri"/>
                <w:b/>
                <w:sz w:val="20"/>
                <w:szCs w:val="20"/>
              </w:rPr>
              <w:t>APPROVAL DATE</w:t>
            </w:r>
          </w:p>
        </w:tc>
        <w:tc>
          <w:tcPr>
            <w:tcW w:w="4253" w:type="dxa"/>
            <w:shd w:val="clear" w:color="auto" w:fill="DEEAF6"/>
            <w:vAlign w:val="center"/>
          </w:tcPr>
          <w:p w14:paraId="0F1472EB" w14:textId="77777777" w:rsidR="005401C1" w:rsidRPr="000729DB" w:rsidRDefault="005401C1" w:rsidP="00D077AD">
            <w:pPr>
              <w:pStyle w:val="Table"/>
              <w:spacing w:before="60" w:after="60" w:line="276" w:lineRule="auto"/>
              <w:jc w:val="both"/>
              <w:rPr>
                <w:rFonts w:ascii="Calibri" w:hAnsi="Calibri" w:cs="Calibri"/>
                <w:b/>
                <w:sz w:val="20"/>
                <w:szCs w:val="20"/>
              </w:rPr>
            </w:pPr>
            <w:r>
              <w:rPr>
                <w:rFonts w:ascii="Calibri" w:hAnsi="Calibri" w:cs="Calibri"/>
                <w:b/>
                <w:sz w:val="20"/>
                <w:szCs w:val="20"/>
              </w:rPr>
              <w:t>APPROVED BY (NAME AND ROLE)</w:t>
            </w:r>
          </w:p>
        </w:tc>
      </w:tr>
      <w:tr w:rsidR="00C82647" w:rsidRPr="009D5F43" w14:paraId="0E35A309" w14:textId="77777777" w:rsidTr="00CE10B3">
        <w:trPr>
          <w:trHeight w:val="235"/>
        </w:trPr>
        <w:tc>
          <w:tcPr>
            <w:tcW w:w="1135" w:type="dxa"/>
            <w:shd w:val="clear" w:color="auto" w:fill="FFFFFF"/>
            <w:vAlign w:val="center"/>
          </w:tcPr>
          <w:p w14:paraId="18F2B331" w14:textId="57CE7810" w:rsidR="00C82647" w:rsidRPr="00BA79E6" w:rsidRDefault="00C82647" w:rsidP="00C82647">
            <w:pPr>
              <w:pStyle w:val="Table"/>
              <w:spacing w:before="60" w:after="60" w:line="276" w:lineRule="auto"/>
              <w:jc w:val="both"/>
              <w:rPr>
                <w:rFonts w:ascii="Calibri" w:hAnsi="Calibri" w:cs="Calibri"/>
                <w:i/>
                <w:sz w:val="18"/>
                <w:szCs w:val="20"/>
              </w:rPr>
            </w:pPr>
            <w:r>
              <w:rPr>
                <w:i/>
                <w:sz w:val="18"/>
                <w:szCs w:val="20"/>
              </w:rPr>
              <w:t>2</w:t>
            </w:r>
          </w:p>
        </w:tc>
        <w:tc>
          <w:tcPr>
            <w:tcW w:w="3118" w:type="dxa"/>
            <w:shd w:val="clear" w:color="auto" w:fill="FFFFFF"/>
            <w:vAlign w:val="center"/>
          </w:tcPr>
          <w:p w14:paraId="31D11F04" w14:textId="1D2517AB" w:rsidR="00C82647" w:rsidRPr="00BA79E6" w:rsidRDefault="00C82647" w:rsidP="00C82647">
            <w:pPr>
              <w:pStyle w:val="Table"/>
              <w:spacing w:before="60" w:after="60" w:line="276" w:lineRule="auto"/>
              <w:jc w:val="both"/>
              <w:rPr>
                <w:rFonts w:ascii="Calibri" w:hAnsi="Calibri" w:cs="Calibri"/>
                <w:i/>
                <w:sz w:val="18"/>
                <w:szCs w:val="20"/>
              </w:rPr>
            </w:pPr>
            <w:r>
              <w:rPr>
                <w:i/>
                <w:sz w:val="18"/>
                <w:szCs w:val="20"/>
              </w:rPr>
              <w:t>May 2024</w:t>
            </w:r>
          </w:p>
        </w:tc>
        <w:tc>
          <w:tcPr>
            <w:tcW w:w="4253" w:type="dxa"/>
            <w:shd w:val="clear" w:color="auto" w:fill="FFFFFF"/>
            <w:vAlign w:val="center"/>
          </w:tcPr>
          <w:p w14:paraId="3E9FA97B" w14:textId="4F7C9801" w:rsidR="00C82647" w:rsidRPr="00BA79E6" w:rsidRDefault="00C82647" w:rsidP="00C82647">
            <w:pPr>
              <w:pStyle w:val="Table"/>
              <w:spacing w:before="60" w:after="60" w:line="276" w:lineRule="auto"/>
              <w:jc w:val="both"/>
              <w:rPr>
                <w:rFonts w:ascii="Calibri" w:hAnsi="Calibri" w:cs="Calibri"/>
                <w:i/>
                <w:sz w:val="18"/>
                <w:szCs w:val="20"/>
              </w:rPr>
            </w:pPr>
            <w:r>
              <w:rPr>
                <w:i/>
                <w:sz w:val="18"/>
                <w:szCs w:val="20"/>
              </w:rPr>
              <w:t>HR Policy Team and VP People, Organisation and Culture</w:t>
            </w:r>
          </w:p>
        </w:tc>
      </w:tr>
      <w:tr w:rsidR="001A62A3" w:rsidRPr="009D5F43" w14:paraId="36C21B70" w14:textId="77777777" w:rsidTr="00CE10B3">
        <w:trPr>
          <w:trHeight w:val="235"/>
        </w:trPr>
        <w:tc>
          <w:tcPr>
            <w:tcW w:w="1135" w:type="dxa"/>
            <w:shd w:val="clear" w:color="auto" w:fill="FFFFFF"/>
            <w:vAlign w:val="center"/>
          </w:tcPr>
          <w:p w14:paraId="3ABC5175" w14:textId="77777777" w:rsidR="001A62A3" w:rsidRPr="00BA79E6" w:rsidRDefault="001A62A3" w:rsidP="00D077AD">
            <w:pPr>
              <w:pStyle w:val="Table"/>
              <w:spacing w:before="60" w:after="60" w:line="276" w:lineRule="auto"/>
              <w:jc w:val="both"/>
              <w:rPr>
                <w:rFonts w:ascii="Calibri" w:hAnsi="Calibri" w:cs="Calibri"/>
                <w:i/>
                <w:sz w:val="18"/>
                <w:szCs w:val="20"/>
              </w:rPr>
            </w:pPr>
          </w:p>
        </w:tc>
        <w:tc>
          <w:tcPr>
            <w:tcW w:w="3118" w:type="dxa"/>
            <w:shd w:val="clear" w:color="auto" w:fill="FFFFFF"/>
            <w:vAlign w:val="center"/>
          </w:tcPr>
          <w:p w14:paraId="658DD064" w14:textId="77777777" w:rsidR="001A62A3" w:rsidRPr="00BA79E6" w:rsidRDefault="001A62A3" w:rsidP="00D077AD">
            <w:pPr>
              <w:pStyle w:val="Table"/>
              <w:spacing w:before="60" w:after="60" w:line="276" w:lineRule="auto"/>
              <w:jc w:val="both"/>
              <w:rPr>
                <w:rFonts w:ascii="Calibri" w:hAnsi="Calibri" w:cs="Calibri"/>
                <w:i/>
                <w:sz w:val="18"/>
                <w:szCs w:val="20"/>
              </w:rPr>
            </w:pPr>
          </w:p>
        </w:tc>
        <w:tc>
          <w:tcPr>
            <w:tcW w:w="4253" w:type="dxa"/>
            <w:shd w:val="clear" w:color="auto" w:fill="FFFFFF"/>
            <w:vAlign w:val="center"/>
          </w:tcPr>
          <w:p w14:paraId="0C8072D5" w14:textId="77777777" w:rsidR="001A62A3" w:rsidRPr="00BA79E6" w:rsidRDefault="001A62A3" w:rsidP="00D077AD">
            <w:pPr>
              <w:pStyle w:val="Table"/>
              <w:spacing w:before="60" w:after="60" w:line="276" w:lineRule="auto"/>
              <w:ind w:left="720"/>
              <w:jc w:val="both"/>
              <w:rPr>
                <w:rFonts w:ascii="Calibri" w:hAnsi="Calibri" w:cs="Calibri"/>
                <w:i/>
                <w:sz w:val="18"/>
                <w:szCs w:val="20"/>
              </w:rPr>
            </w:pPr>
          </w:p>
        </w:tc>
      </w:tr>
      <w:tr w:rsidR="001A62A3" w:rsidRPr="009D5F43" w14:paraId="62FE4A00" w14:textId="77777777" w:rsidTr="00CE10B3">
        <w:trPr>
          <w:trHeight w:val="235"/>
        </w:trPr>
        <w:tc>
          <w:tcPr>
            <w:tcW w:w="1135" w:type="dxa"/>
            <w:shd w:val="clear" w:color="auto" w:fill="FFFFFF"/>
            <w:vAlign w:val="center"/>
          </w:tcPr>
          <w:p w14:paraId="4FA36B28" w14:textId="77777777" w:rsidR="001A62A3" w:rsidRPr="00BA79E6" w:rsidRDefault="001A62A3" w:rsidP="00D077AD">
            <w:pPr>
              <w:pStyle w:val="Table"/>
              <w:spacing w:before="60" w:after="60" w:line="276" w:lineRule="auto"/>
              <w:jc w:val="both"/>
              <w:rPr>
                <w:rFonts w:ascii="Calibri" w:hAnsi="Calibri" w:cs="Calibri"/>
                <w:i/>
                <w:sz w:val="18"/>
                <w:szCs w:val="20"/>
              </w:rPr>
            </w:pPr>
          </w:p>
        </w:tc>
        <w:tc>
          <w:tcPr>
            <w:tcW w:w="3118" w:type="dxa"/>
            <w:shd w:val="clear" w:color="auto" w:fill="FFFFFF"/>
            <w:vAlign w:val="center"/>
          </w:tcPr>
          <w:p w14:paraId="4B52C4B5" w14:textId="77777777" w:rsidR="001A62A3" w:rsidRPr="00BA79E6" w:rsidRDefault="001A62A3" w:rsidP="00D077AD">
            <w:pPr>
              <w:pStyle w:val="Table"/>
              <w:spacing w:before="60" w:after="60" w:line="276" w:lineRule="auto"/>
              <w:jc w:val="both"/>
              <w:rPr>
                <w:rFonts w:ascii="Calibri" w:hAnsi="Calibri" w:cs="Calibri"/>
                <w:i/>
                <w:sz w:val="18"/>
                <w:szCs w:val="20"/>
              </w:rPr>
            </w:pPr>
          </w:p>
        </w:tc>
        <w:tc>
          <w:tcPr>
            <w:tcW w:w="4253" w:type="dxa"/>
            <w:shd w:val="clear" w:color="auto" w:fill="FFFFFF"/>
            <w:vAlign w:val="center"/>
          </w:tcPr>
          <w:p w14:paraId="4151322A" w14:textId="77777777" w:rsidR="001A62A3" w:rsidRPr="00BA79E6" w:rsidRDefault="001A62A3" w:rsidP="00D077AD">
            <w:pPr>
              <w:pStyle w:val="Table"/>
              <w:spacing w:before="60" w:after="60" w:line="276" w:lineRule="auto"/>
              <w:ind w:left="720"/>
              <w:jc w:val="both"/>
              <w:rPr>
                <w:rFonts w:ascii="Calibri" w:hAnsi="Calibri" w:cs="Calibri"/>
                <w:i/>
                <w:sz w:val="18"/>
                <w:szCs w:val="20"/>
              </w:rPr>
            </w:pPr>
          </w:p>
        </w:tc>
      </w:tr>
    </w:tbl>
    <w:p w14:paraId="4969E70E" w14:textId="76433D4F" w:rsidR="005401C1" w:rsidRPr="008D73F8" w:rsidRDefault="005401C1" w:rsidP="00D077AD">
      <w:pPr>
        <w:tabs>
          <w:tab w:val="left" w:pos="2580"/>
        </w:tabs>
        <w:autoSpaceDE w:val="0"/>
        <w:autoSpaceDN w:val="0"/>
        <w:adjustRightInd w:val="0"/>
        <w:spacing w:after="0" w:line="276" w:lineRule="auto"/>
        <w:jc w:val="both"/>
        <w:rPr>
          <w:rFonts w:cs="Times"/>
        </w:rPr>
      </w:pPr>
    </w:p>
    <w:p w14:paraId="49657A88" w14:textId="61FC893D" w:rsidR="001A62A3" w:rsidRPr="00D10883" w:rsidRDefault="001A62A3" w:rsidP="00D077AD">
      <w:pPr>
        <w:pStyle w:val="Heading3"/>
      </w:pPr>
      <w:bookmarkStart w:id="42" w:name="_Toc157090823"/>
      <w:bookmarkStart w:id="43" w:name="_Toc173914294"/>
      <w:r w:rsidRPr="00D10883">
        <w:t>1</w:t>
      </w:r>
      <w:r w:rsidR="00CF08E6">
        <w:t>1</w:t>
      </w:r>
      <w:r w:rsidRPr="00D10883">
        <w:t>.3 Document Ownership</w:t>
      </w:r>
      <w:bookmarkEnd w:id="42"/>
      <w:bookmarkEnd w:id="43"/>
      <w:r w:rsidRPr="00D10883">
        <w:t xml:space="preserve"> </w:t>
      </w:r>
    </w:p>
    <w:p w14:paraId="551A932A" w14:textId="77777777" w:rsidR="001A62A3" w:rsidRDefault="001A62A3" w:rsidP="00D077AD">
      <w:pPr>
        <w:autoSpaceDE w:val="0"/>
        <w:autoSpaceDN w:val="0"/>
        <w:adjustRightInd w:val="0"/>
        <w:spacing w:after="0" w:line="276" w:lineRule="auto"/>
        <w:jc w:val="both"/>
        <w:rPr>
          <w:rFonts w:cs="Arial"/>
        </w:rPr>
      </w:pPr>
      <w:r w:rsidRPr="00D10883">
        <w:rPr>
          <w:rFonts w:cs="Arial"/>
        </w:rPr>
        <w:t xml:space="preserve">This document is owned by the Head </w:t>
      </w:r>
      <w:r>
        <w:rPr>
          <w:rFonts w:cs="Arial"/>
        </w:rPr>
        <w:t xml:space="preserve">of People Development. </w:t>
      </w:r>
    </w:p>
    <w:p w14:paraId="40450A58" w14:textId="77777777" w:rsidR="00D077AD" w:rsidRDefault="00D077AD" w:rsidP="00D077AD">
      <w:pPr>
        <w:autoSpaceDE w:val="0"/>
        <w:autoSpaceDN w:val="0"/>
        <w:adjustRightInd w:val="0"/>
        <w:spacing w:after="0" w:line="276" w:lineRule="auto"/>
        <w:jc w:val="both"/>
        <w:rPr>
          <w:rFonts w:cs="Arial"/>
        </w:rPr>
      </w:pPr>
      <w:bookmarkStart w:id="44" w:name="_Toc68686784"/>
    </w:p>
    <w:p w14:paraId="76D15E22" w14:textId="7D124098" w:rsidR="001A62A3" w:rsidRPr="001A62A3" w:rsidRDefault="001A62A3" w:rsidP="00D077AD">
      <w:pPr>
        <w:autoSpaceDE w:val="0"/>
        <w:autoSpaceDN w:val="0"/>
        <w:adjustRightInd w:val="0"/>
        <w:spacing w:after="0" w:line="276" w:lineRule="auto"/>
        <w:jc w:val="both"/>
        <w:rPr>
          <w:rFonts w:cs="Arial"/>
        </w:rPr>
      </w:pPr>
      <w:r w:rsidRPr="001A62A3">
        <w:rPr>
          <w:rFonts w:cs="Arial"/>
        </w:rPr>
        <w:t xml:space="preserve">E-Mail: </w:t>
      </w:r>
      <w:r w:rsidRPr="001A62A3">
        <w:rPr>
          <w:rFonts w:cs="Arial"/>
        </w:rPr>
        <w:tab/>
        <w:t xml:space="preserve">    </w:t>
      </w:r>
      <w:r>
        <w:rPr>
          <w:rFonts w:cs="Arial"/>
        </w:rPr>
        <w:tab/>
      </w:r>
      <w:hyperlink r:id="rId14" w:history="1">
        <w:r w:rsidRPr="00A5517B">
          <w:rPr>
            <w:rStyle w:val="Hyperlink"/>
            <w:rFonts w:cs="Arial"/>
          </w:rPr>
          <w:t>peopledevelopment@TUDublin.ie</w:t>
        </w:r>
      </w:hyperlink>
    </w:p>
    <w:p w14:paraId="314ED6D9" w14:textId="30DF427B" w:rsidR="001A62A3" w:rsidRPr="001A62A3" w:rsidRDefault="001A62A3" w:rsidP="00D077AD">
      <w:pPr>
        <w:autoSpaceDE w:val="0"/>
        <w:autoSpaceDN w:val="0"/>
        <w:adjustRightInd w:val="0"/>
        <w:spacing w:after="0" w:line="276" w:lineRule="auto"/>
        <w:jc w:val="both"/>
        <w:rPr>
          <w:rFonts w:cs="Arial"/>
        </w:rPr>
      </w:pPr>
      <w:r w:rsidRPr="001A62A3">
        <w:rPr>
          <w:rFonts w:cs="Arial"/>
        </w:rPr>
        <w:t>Contac</w:t>
      </w:r>
      <w:r>
        <w:rPr>
          <w:rFonts w:cs="Arial"/>
        </w:rPr>
        <w:t xml:space="preserve">t: </w:t>
      </w:r>
      <w:r>
        <w:rPr>
          <w:rFonts w:cs="Arial"/>
        </w:rPr>
        <w:tab/>
      </w:r>
      <w:r w:rsidRPr="001A62A3">
        <w:rPr>
          <w:rFonts w:cs="Arial"/>
        </w:rPr>
        <w:t xml:space="preserve">Head of People Development </w:t>
      </w:r>
    </w:p>
    <w:p w14:paraId="3894FF73" w14:textId="3DB41CF4" w:rsidR="001A62A3" w:rsidRPr="001A62A3" w:rsidRDefault="001A62A3" w:rsidP="00D077AD">
      <w:pPr>
        <w:autoSpaceDE w:val="0"/>
        <w:autoSpaceDN w:val="0"/>
        <w:adjustRightInd w:val="0"/>
        <w:spacing w:after="0" w:line="276" w:lineRule="auto"/>
        <w:jc w:val="both"/>
        <w:rPr>
          <w:rFonts w:cs="Arial"/>
        </w:rPr>
      </w:pPr>
      <w:r w:rsidRPr="001A62A3">
        <w:rPr>
          <w:rFonts w:cs="Arial"/>
        </w:rPr>
        <w:t>Tel:</w:t>
      </w:r>
      <w:r w:rsidRPr="001A62A3">
        <w:rPr>
          <w:rFonts w:cs="Arial"/>
        </w:rPr>
        <w:tab/>
        <w:t xml:space="preserve">   </w:t>
      </w:r>
      <w:r w:rsidRPr="001A62A3">
        <w:rPr>
          <w:rFonts w:cs="Arial"/>
        </w:rPr>
        <w:tab/>
        <w:t>01 220 5187</w:t>
      </w:r>
    </w:p>
    <w:p w14:paraId="09069D47" w14:textId="77777777" w:rsidR="00D077AD" w:rsidRDefault="00D077AD" w:rsidP="00D077AD">
      <w:pPr>
        <w:pStyle w:val="Heading3"/>
      </w:pPr>
      <w:bookmarkStart w:id="45" w:name="_Toc157090824"/>
    </w:p>
    <w:p w14:paraId="66B0A3B3" w14:textId="4EF3B41C" w:rsidR="001A62A3" w:rsidRPr="00D10883" w:rsidRDefault="001A62A3" w:rsidP="00D077AD">
      <w:pPr>
        <w:pStyle w:val="Heading3"/>
      </w:pPr>
      <w:bookmarkStart w:id="46" w:name="_Toc173914295"/>
      <w:r w:rsidRPr="00D10883">
        <w:t>1</w:t>
      </w:r>
      <w:r w:rsidR="00CF08E6">
        <w:t>1</w:t>
      </w:r>
      <w:r w:rsidRPr="00D10883">
        <w:t>.4 Document Review</w:t>
      </w:r>
      <w:bookmarkEnd w:id="44"/>
      <w:bookmarkEnd w:id="45"/>
      <w:bookmarkEnd w:id="46"/>
      <w:r w:rsidRPr="00D10883">
        <w:t xml:space="preserve"> </w:t>
      </w:r>
    </w:p>
    <w:p w14:paraId="2184F5DA" w14:textId="77777777" w:rsidR="001A62A3" w:rsidRPr="00D10883" w:rsidRDefault="001A62A3" w:rsidP="00D077AD">
      <w:pPr>
        <w:spacing w:line="276" w:lineRule="auto"/>
        <w:jc w:val="both"/>
        <w:rPr>
          <w:rFonts w:cs="Arial"/>
          <w:lang w:val="en-GB" w:eastAsia="en-GB"/>
        </w:rPr>
      </w:pPr>
      <w:r w:rsidRPr="00D10883">
        <w:rPr>
          <w:rFonts w:cs="Arial"/>
        </w:rPr>
        <w:t>This document should be reviewed at least once every 3 years to ensure that it is still fit for purpose. This review should be triggered by the document owner and will be undertaken by the HR Policy Team (HRPT).</w:t>
      </w:r>
    </w:p>
    <w:p w14:paraId="7E0BA1EF" w14:textId="2CBBDAD7" w:rsidR="001A62A3" w:rsidRPr="00D10883" w:rsidRDefault="001A62A3" w:rsidP="00D077AD">
      <w:pPr>
        <w:pStyle w:val="Heading3"/>
      </w:pPr>
      <w:bookmarkStart w:id="47" w:name="_Toc68686785"/>
      <w:bookmarkStart w:id="48" w:name="_Toc157090825"/>
      <w:bookmarkStart w:id="49" w:name="_Toc173914296"/>
      <w:r w:rsidRPr="00D10883">
        <w:t>1</w:t>
      </w:r>
      <w:r w:rsidR="00CF08E6">
        <w:t>1</w:t>
      </w:r>
      <w:r>
        <w:t>.</w:t>
      </w:r>
      <w:r w:rsidRPr="00D10883">
        <w:t>5 Document Storage</w:t>
      </w:r>
      <w:bookmarkEnd w:id="47"/>
      <w:bookmarkEnd w:id="48"/>
      <w:bookmarkEnd w:id="49"/>
    </w:p>
    <w:p w14:paraId="1F504F9A" w14:textId="181F98BA" w:rsidR="001A62A3" w:rsidRDefault="001A62A3" w:rsidP="00D077AD">
      <w:pPr>
        <w:spacing w:line="276" w:lineRule="auto"/>
        <w:jc w:val="both"/>
        <w:rPr>
          <w:rFonts w:cs="Arial"/>
        </w:rPr>
      </w:pPr>
      <w:r w:rsidRPr="00D10883">
        <w:rPr>
          <w:rFonts w:cs="Arial"/>
        </w:rPr>
        <w:t>Thi</w:t>
      </w:r>
      <w:r>
        <w:rPr>
          <w:rFonts w:cs="Arial"/>
        </w:rPr>
        <w:t>s</w:t>
      </w:r>
      <w:r w:rsidRPr="00D10883">
        <w:rPr>
          <w:rFonts w:cs="Arial"/>
        </w:rPr>
        <w:t xml:space="preserve"> document will be stored on the common personnel (Human Resources) drive. This policy document will be accessible on the HR website under the Policies/Forms tab by all staff.</w:t>
      </w:r>
      <w:bookmarkStart w:id="50" w:name="_Toc68686786"/>
    </w:p>
    <w:p w14:paraId="1B7CAB14" w14:textId="20BFEA00" w:rsidR="001A62A3" w:rsidRPr="00D10883" w:rsidRDefault="001A62A3" w:rsidP="00D077AD">
      <w:pPr>
        <w:pStyle w:val="Heading3"/>
      </w:pPr>
      <w:bookmarkStart w:id="51" w:name="_Toc157090826"/>
      <w:bookmarkStart w:id="52" w:name="_Toc173914297"/>
      <w:r w:rsidRPr="00D10883">
        <w:t>1</w:t>
      </w:r>
      <w:r w:rsidR="00CF08E6">
        <w:t>1</w:t>
      </w:r>
      <w:r w:rsidRPr="00D10883">
        <w:t>.6 Document Classification</w:t>
      </w:r>
      <w:bookmarkEnd w:id="50"/>
      <w:bookmarkEnd w:id="51"/>
      <w:bookmarkEnd w:id="52"/>
      <w:r w:rsidRPr="00D10883">
        <w:t xml:space="preserve"> </w:t>
      </w:r>
    </w:p>
    <w:p w14:paraId="18BBCDFF" w14:textId="77777777" w:rsidR="001A62A3" w:rsidRPr="00425F04" w:rsidRDefault="001A62A3" w:rsidP="00D077AD">
      <w:pPr>
        <w:spacing w:line="276" w:lineRule="auto"/>
        <w:jc w:val="both"/>
        <w:rPr>
          <w:b/>
          <w:color w:val="0066CC"/>
          <w:u w:val="single" w:color="0066CC"/>
        </w:rPr>
      </w:pPr>
      <w:r w:rsidRPr="03F73464">
        <w:rPr>
          <w:rFonts w:cs="Arial"/>
        </w:rPr>
        <w:t>This document is a policy and is classified as ‘TU</w:t>
      </w:r>
      <w:r>
        <w:rPr>
          <w:rFonts w:cs="Arial"/>
        </w:rPr>
        <w:t xml:space="preserve"> Public’.  </w:t>
      </w:r>
    </w:p>
    <w:p w14:paraId="2D7B6C19" w14:textId="77777777" w:rsidR="005401C1" w:rsidRPr="00C6194F" w:rsidRDefault="005401C1" w:rsidP="00D077AD">
      <w:pPr>
        <w:autoSpaceDE w:val="0"/>
        <w:autoSpaceDN w:val="0"/>
        <w:adjustRightInd w:val="0"/>
        <w:spacing w:after="0" w:line="276" w:lineRule="auto"/>
        <w:jc w:val="both"/>
        <w:rPr>
          <w:lang w:val="en-GB" w:eastAsia="en-GB"/>
        </w:rPr>
      </w:pPr>
    </w:p>
    <w:sectPr w:rsidR="005401C1" w:rsidRPr="00C6194F" w:rsidSect="004B41E8">
      <w:headerReference w:type="even" r:id="rId15"/>
      <w:headerReference w:type="default" r:id="rId16"/>
      <w:footerReference w:type="default" r:id="rId17"/>
      <w:headerReference w:type="first" r:id="rId18"/>
      <w:type w:val="continuous"/>
      <w:pgSz w:w="11900" w:h="16840"/>
      <w:pgMar w:top="1105" w:right="1797" w:bottom="1440" w:left="1797" w:header="426"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E53C" w14:textId="77777777" w:rsidR="005A2AA9" w:rsidRDefault="005A2AA9">
      <w:pPr>
        <w:spacing w:after="0"/>
      </w:pPr>
      <w:r>
        <w:separator/>
      </w:r>
    </w:p>
  </w:endnote>
  <w:endnote w:type="continuationSeparator" w:id="0">
    <w:p w14:paraId="6257EAC4" w14:textId="77777777" w:rsidR="005A2AA9" w:rsidRDefault="005A2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Visuelt">
    <w:altName w:val="Courier New"/>
    <w:panose1 w:val="00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0B47" w14:textId="77777777" w:rsidR="00EA5D63" w:rsidRDefault="002F5831">
    <w:pPr>
      <w:pStyle w:val="Footer"/>
    </w:pPr>
    <w:r>
      <w:rPr>
        <w:noProof/>
        <w:lang w:val="en-IE" w:eastAsia="en-IE"/>
      </w:rPr>
      <mc:AlternateContent>
        <mc:Choice Requires="wps">
          <w:drawing>
            <wp:anchor distT="182880" distB="182880" distL="114300" distR="114300" simplePos="0" relativeHeight="251666432" behindDoc="0" locked="0" layoutInCell="1" allowOverlap="1" wp14:anchorId="7D71F7E6" wp14:editId="18401ADC">
              <wp:simplePos x="0" y="0"/>
              <wp:positionH relativeFrom="margin">
                <wp:posOffset>-922012</wp:posOffset>
              </wp:positionH>
              <wp:positionV relativeFrom="margin">
                <wp:posOffset>9586650</wp:posOffset>
              </wp:positionV>
              <wp:extent cx="1107440" cy="177165"/>
              <wp:effectExtent l="0" t="0" r="0" b="13335"/>
              <wp:wrapTopAndBottom/>
              <wp:docPr id="5" name="Text Box 5" descr="Pull quote"/>
              <wp:cNvGraphicFramePr/>
              <a:graphic xmlns:a="http://schemas.openxmlformats.org/drawingml/2006/main">
                <a:graphicData uri="http://schemas.microsoft.com/office/word/2010/wordprocessingShape">
                  <wps:wsp>
                    <wps:cNvSpPr txBox="1"/>
                    <wps:spPr>
                      <a:xfrm>
                        <a:off x="0" y="0"/>
                        <a:ext cx="110744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46577" w14:textId="77777777" w:rsidR="002F5831" w:rsidRDefault="002F5831" w:rsidP="002F5831">
                          <w:pPr>
                            <w:jc w:val="center"/>
                            <w:rPr>
                              <w:color w:val="365F91" w:themeColor="accent1" w:themeShade="BF"/>
                            </w:rPr>
                          </w:pPr>
                          <w:r>
                            <w:rPr>
                              <w:color w:val="365F91" w:themeColor="accent1" w:themeShade="BF"/>
                            </w:rPr>
                            <w:t>TU Dublin Public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1F7E6" id="_x0000_t202" coordsize="21600,21600" o:spt="202" path="m,l,21600r21600,l21600,xe">
              <v:stroke joinstyle="miter"/>
              <v:path gradientshapeok="t" o:connecttype="rect"/>
            </v:shapetype>
            <v:shape id="Text Box 5" o:spid="_x0000_s1029" type="#_x0000_t202" alt="Pull quote" style="position:absolute;margin-left:-72.6pt;margin-top:754.85pt;width:87.2pt;height:13.95pt;z-index:251666432;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" filled="f" stroked="f" strokeweight=".5pt">
              <v:textbox inset="0,0,0,0">
                <w:txbxContent>
                  <w:p w14:paraId="24546577" w14:textId="77777777" w:rsidR="002F5831" w:rsidRDefault="002F5831" w:rsidP="002F5831">
                    <w:pPr>
                      <w:jc w:val="center"/>
                      <w:rPr>
                        <w:color w:val="365F91" w:themeColor="accent1" w:themeShade="BF"/>
                      </w:rPr>
                    </w:pPr>
                    <w:r>
                      <w:rPr>
                        <w:color w:val="365F91" w:themeColor="accent1" w:themeShade="BF"/>
                      </w:rPr>
                      <w:t>TU Dublin Public</w:t>
                    </w:r>
                  </w:p>
                </w:txbxContent>
              </v:textbox>
              <w10:wrap type="topAndBottom" anchorx="margin" anchory="margin"/>
            </v:shape>
          </w:pict>
        </mc:Fallback>
      </mc:AlternateContent>
    </w:r>
    <w:r w:rsidR="00EA5D63">
      <w:rPr>
        <w:noProof/>
        <w:lang w:val="en-IE" w:eastAsia="en-IE"/>
      </w:rPr>
      <w:drawing>
        <wp:anchor distT="0" distB="0" distL="114300" distR="114300" simplePos="0" relativeHeight="251657216" behindDoc="0" locked="0" layoutInCell="1" allowOverlap="1" wp14:anchorId="6E531767" wp14:editId="04B5AE14">
          <wp:simplePos x="0" y="0"/>
          <wp:positionH relativeFrom="margin">
            <wp:align>center</wp:align>
          </wp:positionH>
          <wp:positionV relativeFrom="page">
            <wp:align>bottom</wp:align>
          </wp:positionV>
          <wp:extent cx="7257600" cy="878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257600" cy="878400"/>
                  </a:xfrm>
                  <a:prstGeom prst="rect">
                    <a:avLst/>
                  </a:prstGeom>
                </pic:spPr>
              </pic:pic>
            </a:graphicData>
          </a:graphic>
          <wp14:sizeRelH relativeFrom="margin">
            <wp14:pctWidth>0</wp14:pctWidth>
          </wp14:sizeRelH>
          <wp14:sizeRelV relativeFrom="margin">
            <wp14:pctHeight>0</wp14:pctHeight>
          </wp14:sizeRelV>
        </wp:anchor>
      </w:drawing>
    </w:r>
    <w:r w:rsidR="00EA5D63">
      <w:rPr>
        <w:noProof/>
        <w:lang w:val="en-GB" w:eastAsia="en-GB"/>
      </w:rPr>
      <w:t>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28A4" w14:textId="77777777" w:rsidR="005A2AA9" w:rsidRDefault="005A2AA9">
      <w:pPr>
        <w:spacing w:after="0"/>
      </w:pPr>
      <w:r>
        <w:separator/>
      </w:r>
    </w:p>
  </w:footnote>
  <w:footnote w:type="continuationSeparator" w:id="0">
    <w:p w14:paraId="42F618C1" w14:textId="77777777" w:rsidR="005A2AA9" w:rsidRDefault="005A2A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D5DB" w14:textId="77777777" w:rsidR="00EA5D63" w:rsidRDefault="00EA5D63">
    <w:pPr>
      <w:pStyle w:val="Header"/>
    </w:pPr>
    <w:r>
      <w:rPr>
        <w:noProof/>
        <w:lang w:val="en-IE" w:eastAsia="en-IE"/>
      </w:rPr>
      <w:drawing>
        <wp:inline distT="0" distB="0" distL="0" distR="0" wp14:anchorId="08016A91" wp14:editId="3961F147">
          <wp:extent cx="5274310" cy="7463790"/>
          <wp:effectExtent l="25400" t="0" r="8890" b="0"/>
          <wp:docPr id="6" name="Picture 5" descr="Report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2.jpg"/>
                  <pic:cNvPicPr/>
                </pic:nvPicPr>
                <pic:blipFill>
                  <a:blip r:embed="rId1"/>
                  <a:stretch>
                    <a:fillRect/>
                  </a:stretch>
                </pic:blipFill>
                <pic:spPr>
                  <a:xfrm>
                    <a:off x="0" y="0"/>
                    <a:ext cx="5274310" cy="7463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1F9C" w14:textId="7388A660" w:rsidR="00C82647" w:rsidRPr="00C82647" w:rsidRDefault="00C82647" w:rsidP="00C82647">
    <w:pPr>
      <w:pStyle w:val="Header"/>
      <w:rPr>
        <w:rFonts w:ascii="Visuelt" w:hAnsi="Visuelt"/>
        <w:color w:val="19A4B1"/>
        <w:sz w:val="28"/>
        <w:szCs w:val="28"/>
        <w:lang w:val="en-IE"/>
      </w:rPr>
    </w:pPr>
    <w:r w:rsidRPr="00C82647">
      <w:rPr>
        <w:rFonts w:ascii="Visuelt" w:hAnsi="Visuelt"/>
        <w:color w:val="19A4B1"/>
        <w:sz w:val="28"/>
        <w:szCs w:val="28"/>
        <w:lang w:val="en-IE"/>
      </w:rPr>
      <w:t>Fee Support Procedure for TU Dublin Employees</w:t>
    </w:r>
  </w:p>
  <w:p w14:paraId="5C4811E3" w14:textId="77777777" w:rsidR="00C82647" w:rsidRPr="002E55AB" w:rsidRDefault="00C82647" w:rsidP="002E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0686" w14:textId="77777777" w:rsidR="00EA5D63" w:rsidRPr="008D5C60" w:rsidRDefault="00EA5D63" w:rsidP="008D5C60">
    <w:pPr>
      <w:pStyle w:val="Header"/>
    </w:pPr>
    <w:r w:rsidRPr="008D5C60">
      <w:rPr>
        <w:noProof/>
        <w:lang w:val="en-IE" w:eastAsia="en-IE"/>
      </w:rPr>
      <w:drawing>
        <wp:anchor distT="0" distB="0" distL="114300" distR="114300" simplePos="0" relativeHeight="251656192" behindDoc="0" locked="0" layoutInCell="1" allowOverlap="1" wp14:anchorId="48E3D8DB" wp14:editId="68032E1C">
          <wp:simplePos x="0" y="0"/>
          <wp:positionH relativeFrom="column">
            <wp:posOffset>-1143000</wp:posOffset>
          </wp:positionH>
          <wp:positionV relativeFrom="paragraph">
            <wp:posOffset>-254635</wp:posOffset>
          </wp:positionV>
          <wp:extent cx="7556500" cy="10693400"/>
          <wp:effectExtent l="25400" t="0" r="0" b="0"/>
          <wp:wrapNone/>
          <wp:docPr id="11" name="Picture 11" descr="Report C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3.jpg"/>
                  <pic:cNvPicPr/>
                </pic:nvPicPr>
                <pic:blipFill>
                  <a:blip r:embed="rId1"/>
                  <a:stretch>
                    <a:fillRect/>
                  </a:stretch>
                </pic:blipFill>
                <pic:spPr>
                  <a:xfrm>
                    <a:off x="0" y="0"/>
                    <a:ext cx="755650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A09"/>
    <w:multiLevelType w:val="multilevel"/>
    <w:tmpl w:val="F63AA5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E54E9E"/>
    <w:multiLevelType w:val="hybridMultilevel"/>
    <w:tmpl w:val="B00E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0734"/>
    <w:multiLevelType w:val="hybridMultilevel"/>
    <w:tmpl w:val="9B9AE7A6"/>
    <w:lvl w:ilvl="0" w:tplc="1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FC32A7"/>
    <w:multiLevelType w:val="hybridMultilevel"/>
    <w:tmpl w:val="143C7F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8218D"/>
    <w:multiLevelType w:val="hybridMultilevel"/>
    <w:tmpl w:val="4522A3E4"/>
    <w:lvl w:ilvl="0" w:tplc="65EEC410">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D94EE8"/>
    <w:multiLevelType w:val="hybridMultilevel"/>
    <w:tmpl w:val="E43A3056"/>
    <w:lvl w:ilvl="0" w:tplc="18090017">
      <w:start w:val="1"/>
      <w:numFmt w:val="lowerLetter"/>
      <w:lvlText w:val="%1)"/>
      <w:lvlJc w:val="left"/>
      <w:pPr>
        <w:ind w:left="720" w:hanging="360"/>
      </w:pPr>
    </w:lvl>
    <w:lvl w:ilvl="1" w:tplc="18090017">
      <w:start w:val="1"/>
      <w:numFmt w:val="lowerLetter"/>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B5B5B88"/>
    <w:multiLevelType w:val="hybridMultilevel"/>
    <w:tmpl w:val="7C0EB442"/>
    <w:lvl w:ilvl="0" w:tplc="C11AB7B2">
      <w:start w:val="1"/>
      <w:numFmt w:val="lowerRoman"/>
      <w:lvlText w:val="%1."/>
      <w:lvlJc w:val="left"/>
      <w:pPr>
        <w:ind w:left="839" w:hanging="466"/>
      </w:pPr>
      <w:rPr>
        <w:rFonts w:ascii="Calibri" w:eastAsia="Calibri" w:hAnsi="Calibri" w:cs="Calibri" w:hint="default"/>
        <w:spacing w:val="-1"/>
        <w:w w:val="99"/>
        <w:sz w:val="22"/>
        <w:szCs w:val="22"/>
      </w:rPr>
    </w:lvl>
    <w:lvl w:ilvl="1" w:tplc="B8F40748">
      <w:numFmt w:val="bullet"/>
      <w:lvlText w:val=""/>
      <w:lvlJc w:val="left"/>
      <w:pPr>
        <w:ind w:left="840" w:hanging="360"/>
      </w:pPr>
      <w:rPr>
        <w:rFonts w:hint="default"/>
        <w:w w:val="100"/>
      </w:rPr>
    </w:lvl>
    <w:lvl w:ilvl="2" w:tplc="D3A88240">
      <w:numFmt w:val="bullet"/>
      <w:lvlText w:val="•"/>
      <w:lvlJc w:val="left"/>
      <w:pPr>
        <w:ind w:left="2694" w:hanging="360"/>
      </w:pPr>
      <w:rPr>
        <w:rFonts w:hint="default"/>
      </w:rPr>
    </w:lvl>
    <w:lvl w:ilvl="3" w:tplc="6FD83128">
      <w:numFmt w:val="bullet"/>
      <w:lvlText w:val="•"/>
      <w:lvlJc w:val="left"/>
      <w:pPr>
        <w:ind w:left="3621" w:hanging="360"/>
      </w:pPr>
      <w:rPr>
        <w:rFonts w:hint="default"/>
      </w:rPr>
    </w:lvl>
    <w:lvl w:ilvl="4" w:tplc="3CB68270">
      <w:numFmt w:val="bullet"/>
      <w:lvlText w:val="•"/>
      <w:lvlJc w:val="left"/>
      <w:pPr>
        <w:ind w:left="4548" w:hanging="360"/>
      </w:pPr>
      <w:rPr>
        <w:rFonts w:hint="default"/>
      </w:rPr>
    </w:lvl>
    <w:lvl w:ilvl="5" w:tplc="8B6065AE">
      <w:numFmt w:val="bullet"/>
      <w:lvlText w:val="•"/>
      <w:lvlJc w:val="left"/>
      <w:pPr>
        <w:ind w:left="5475" w:hanging="360"/>
      </w:pPr>
      <w:rPr>
        <w:rFonts w:hint="default"/>
      </w:rPr>
    </w:lvl>
    <w:lvl w:ilvl="6" w:tplc="3CEED222">
      <w:numFmt w:val="bullet"/>
      <w:lvlText w:val="•"/>
      <w:lvlJc w:val="left"/>
      <w:pPr>
        <w:ind w:left="6402" w:hanging="360"/>
      </w:pPr>
      <w:rPr>
        <w:rFonts w:hint="default"/>
      </w:rPr>
    </w:lvl>
    <w:lvl w:ilvl="7" w:tplc="081ECFF8">
      <w:numFmt w:val="bullet"/>
      <w:lvlText w:val="•"/>
      <w:lvlJc w:val="left"/>
      <w:pPr>
        <w:ind w:left="7329" w:hanging="360"/>
      </w:pPr>
      <w:rPr>
        <w:rFonts w:hint="default"/>
      </w:rPr>
    </w:lvl>
    <w:lvl w:ilvl="8" w:tplc="D1BA70F6">
      <w:numFmt w:val="bullet"/>
      <w:lvlText w:val="•"/>
      <w:lvlJc w:val="left"/>
      <w:pPr>
        <w:ind w:left="8256" w:hanging="360"/>
      </w:pPr>
      <w:rPr>
        <w:rFonts w:hint="default"/>
      </w:rPr>
    </w:lvl>
  </w:abstractNum>
  <w:abstractNum w:abstractNumId="7" w15:restartNumberingAfterBreak="0">
    <w:nsid w:val="0BF028FB"/>
    <w:multiLevelType w:val="multilevel"/>
    <w:tmpl w:val="A82E8250"/>
    <w:lvl w:ilvl="0">
      <w:start w:val="1"/>
      <w:numFmt w:val="decimal"/>
      <w:lvlText w:val="%1."/>
      <w:lvlJc w:val="left"/>
      <w:pPr>
        <w:ind w:left="839" w:hanging="360"/>
        <w:jc w:val="right"/>
      </w:pPr>
      <w:rPr>
        <w:rFonts w:ascii="Calibri" w:eastAsia="Calibri" w:hAnsi="Calibri" w:cs="Calibri" w:hint="default"/>
        <w:b/>
        <w:bCs/>
        <w:w w:val="99"/>
        <w:sz w:val="22"/>
        <w:szCs w:val="22"/>
      </w:rPr>
    </w:lvl>
    <w:lvl w:ilvl="1">
      <w:start w:val="1"/>
      <w:numFmt w:val="decimal"/>
      <w:lvlText w:val="%1.%2"/>
      <w:lvlJc w:val="left"/>
      <w:pPr>
        <w:ind w:left="808" w:hanging="332"/>
        <w:jc w:val="right"/>
      </w:pPr>
      <w:rPr>
        <w:rFonts w:hint="default"/>
        <w:b/>
        <w:bCs/>
        <w:w w:val="99"/>
      </w:rPr>
    </w:lvl>
    <w:lvl w:ilvl="2">
      <w:start w:val="1"/>
      <w:numFmt w:val="lowerRoman"/>
      <w:lvlText w:val="%3."/>
      <w:lvlJc w:val="left"/>
      <w:pPr>
        <w:ind w:left="659" w:hanging="286"/>
        <w:jc w:val="right"/>
      </w:pPr>
      <w:rPr>
        <w:rFonts w:ascii="Calibri" w:eastAsia="Calibri" w:hAnsi="Calibri" w:cs="Calibri" w:hint="default"/>
        <w:spacing w:val="-1"/>
        <w:w w:val="99"/>
        <w:sz w:val="22"/>
        <w:szCs w:val="22"/>
      </w:rPr>
    </w:lvl>
    <w:lvl w:ilvl="3">
      <w:numFmt w:val="bullet"/>
      <w:lvlText w:val=""/>
      <w:lvlJc w:val="left"/>
      <w:pPr>
        <w:ind w:left="839" w:hanging="360"/>
      </w:pPr>
      <w:rPr>
        <w:rFonts w:ascii="Wingdings" w:eastAsia="Wingdings" w:hAnsi="Wingdings" w:cs="Wingdings" w:hint="default"/>
        <w:w w:val="99"/>
        <w:sz w:val="22"/>
        <w:szCs w:val="22"/>
      </w:rPr>
    </w:lvl>
    <w:lvl w:ilvl="4">
      <w:numFmt w:val="bullet"/>
      <w:lvlText w:val="•"/>
      <w:lvlJc w:val="left"/>
      <w:pPr>
        <w:ind w:left="3157" w:hanging="360"/>
      </w:pPr>
      <w:rPr>
        <w:rFonts w:hint="default"/>
      </w:rPr>
    </w:lvl>
    <w:lvl w:ilvl="5">
      <w:numFmt w:val="bullet"/>
      <w:lvlText w:val="•"/>
      <w:lvlJc w:val="left"/>
      <w:pPr>
        <w:ind w:left="4316" w:hanging="360"/>
      </w:pPr>
      <w:rPr>
        <w:rFonts w:hint="default"/>
      </w:rPr>
    </w:lvl>
    <w:lvl w:ilvl="6">
      <w:numFmt w:val="bullet"/>
      <w:lvlText w:val="•"/>
      <w:lvlJc w:val="left"/>
      <w:pPr>
        <w:ind w:left="5475" w:hanging="360"/>
      </w:pPr>
      <w:rPr>
        <w:rFonts w:hint="default"/>
      </w:rPr>
    </w:lvl>
    <w:lvl w:ilvl="7">
      <w:numFmt w:val="bullet"/>
      <w:lvlText w:val="•"/>
      <w:lvlJc w:val="left"/>
      <w:pPr>
        <w:ind w:left="6633" w:hanging="360"/>
      </w:pPr>
      <w:rPr>
        <w:rFonts w:hint="default"/>
      </w:rPr>
    </w:lvl>
    <w:lvl w:ilvl="8">
      <w:numFmt w:val="bullet"/>
      <w:lvlText w:val="•"/>
      <w:lvlJc w:val="left"/>
      <w:pPr>
        <w:ind w:left="7792" w:hanging="360"/>
      </w:pPr>
      <w:rPr>
        <w:rFonts w:hint="default"/>
      </w:rPr>
    </w:lvl>
  </w:abstractNum>
  <w:abstractNum w:abstractNumId="8" w15:restartNumberingAfterBreak="0">
    <w:nsid w:val="11273CC8"/>
    <w:multiLevelType w:val="hybridMultilevel"/>
    <w:tmpl w:val="17E898E0"/>
    <w:lvl w:ilvl="0" w:tplc="81D65FDC">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536E0F"/>
    <w:multiLevelType w:val="hybridMultilevel"/>
    <w:tmpl w:val="2B629FF4"/>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3905"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1A16798B"/>
    <w:multiLevelType w:val="hybridMultilevel"/>
    <w:tmpl w:val="9530D9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CC32F3"/>
    <w:multiLevelType w:val="hybridMultilevel"/>
    <w:tmpl w:val="8154FB5C"/>
    <w:lvl w:ilvl="0" w:tplc="1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8B4544"/>
    <w:multiLevelType w:val="hybridMultilevel"/>
    <w:tmpl w:val="2502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406FD"/>
    <w:multiLevelType w:val="hybridMultilevel"/>
    <w:tmpl w:val="11B006A6"/>
    <w:lvl w:ilvl="0" w:tplc="72160E5E">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2A4E1D92"/>
    <w:multiLevelType w:val="hybridMultilevel"/>
    <w:tmpl w:val="3C166660"/>
    <w:lvl w:ilvl="0" w:tplc="72160E5E">
      <w:start w:val="1"/>
      <w:numFmt w:val="decimal"/>
      <w:lvlText w:val="%1."/>
      <w:lvlJc w:val="left"/>
      <w:pPr>
        <w:ind w:left="36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74376"/>
    <w:multiLevelType w:val="multilevel"/>
    <w:tmpl w:val="7D801E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41B4060"/>
    <w:multiLevelType w:val="hybridMultilevel"/>
    <w:tmpl w:val="FE268CEC"/>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E15AA1"/>
    <w:multiLevelType w:val="hybridMultilevel"/>
    <w:tmpl w:val="4EBC056C"/>
    <w:lvl w:ilvl="0" w:tplc="1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1D2231"/>
    <w:multiLevelType w:val="hybridMultilevel"/>
    <w:tmpl w:val="F5846D36"/>
    <w:lvl w:ilvl="0" w:tplc="28525240">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45533E"/>
    <w:multiLevelType w:val="multilevel"/>
    <w:tmpl w:val="9080E0E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E225B4A"/>
    <w:multiLevelType w:val="hybridMultilevel"/>
    <w:tmpl w:val="85BE6208"/>
    <w:lvl w:ilvl="0" w:tplc="FFFFFFFF">
      <w:start w:val="1"/>
      <w:numFmt w:val="bullet"/>
      <w:lvlText w:val="-"/>
      <w:lvlJc w:val="left"/>
      <w:pPr>
        <w:ind w:left="720" w:hanging="360"/>
      </w:pPr>
      <w:rPr>
        <w:rFonts w:ascii="Arial" w:eastAsiaTheme="minorHAnsi" w:hAnsi="Arial" w:cs="Arial" w:hint="default"/>
      </w:rPr>
    </w:lvl>
    <w:lvl w:ilvl="1" w:tplc="8AAEDD6E">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3F56ED"/>
    <w:multiLevelType w:val="hybridMultilevel"/>
    <w:tmpl w:val="16C4BA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1E3513A"/>
    <w:multiLevelType w:val="hybridMultilevel"/>
    <w:tmpl w:val="CF825A48"/>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1809000D">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424D3850"/>
    <w:multiLevelType w:val="hybridMultilevel"/>
    <w:tmpl w:val="210E80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33A454A"/>
    <w:multiLevelType w:val="hybridMultilevel"/>
    <w:tmpl w:val="FBA6D9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E72D5F"/>
    <w:multiLevelType w:val="hybridMultilevel"/>
    <w:tmpl w:val="B10A45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A5526"/>
    <w:multiLevelType w:val="hybridMultilevel"/>
    <w:tmpl w:val="C98A4028"/>
    <w:lvl w:ilvl="0" w:tplc="18090017">
      <w:start w:val="1"/>
      <w:numFmt w:val="lowerLetter"/>
      <w:lvlText w:val="%1)"/>
      <w:lvlJc w:val="left"/>
      <w:pPr>
        <w:ind w:left="360" w:hanging="360"/>
      </w:pPr>
    </w:lvl>
    <w:lvl w:ilvl="1" w:tplc="18090017">
      <w:start w:val="1"/>
      <w:numFmt w:val="lowerLetter"/>
      <w:lvlText w:val="%2)"/>
      <w:lvlJc w:val="left"/>
      <w:pPr>
        <w:ind w:left="36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7B23211"/>
    <w:multiLevelType w:val="hybridMultilevel"/>
    <w:tmpl w:val="DF94BF0A"/>
    <w:lvl w:ilvl="0" w:tplc="18090017">
      <w:start w:val="1"/>
      <w:numFmt w:val="lowerLetter"/>
      <w:lvlText w:val="%1)"/>
      <w:lvlJc w:val="left"/>
      <w:pPr>
        <w:ind w:left="360" w:hanging="360"/>
      </w:p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88E3D95"/>
    <w:multiLevelType w:val="hybridMultilevel"/>
    <w:tmpl w:val="9D66F6EA"/>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07742C"/>
    <w:multiLevelType w:val="multilevel"/>
    <w:tmpl w:val="FE34AD3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C535000"/>
    <w:multiLevelType w:val="hybridMultilevel"/>
    <w:tmpl w:val="D1C64E6E"/>
    <w:lvl w:ilvl="0" w:tplc="65EEC410">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A1428D"/>
    <w:multiLevelType w:val="hybridMultilevel"/>
    <w:tmpl w:val="E1D4405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2A38D9"/>
    <w:multiLevelType w:val="hybridMultilevel"/>
    <w:tmpl w:val="14C2A2A2"/>
    <w:lvl w:ilvl="0" w:tplc="CA325FBC">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A7188"/>
    <w:multiLevelType w:val="hybridMultilevel"/>
    <w:tmpl w:val="919A3E2C"/>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B1045AB"/>
    <w:multiLevelType w:val="hybridMultilevel"/>
    <w:tmpl w:val="F3B892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F2E29D7"/>
    <w:multiLevelType w:val="hybridMultilevel"/>
    <w:tmpl w:val="AB30D04C"/>
    <w:lvl w:ilvl="0" w:tplc="18090017">
      <w:start w:val="1"/>
      <w:numFmt w:val="lowerLetter"/>
      <w:lvlText w:val="%1)"/>
      <w:lvlJc w:val="left"/>
      <w:pPr>
        <w:ind w:left="720" w:hanging="360"/>
      </w:pPr>
    </w:lvl>
    <w:lvl w:ilvl="1" w:tplc="18090017">
      <w:start w:val="1"/>
      <w:numFmt w:val="lowerLetter"/>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4D92297"/>
    <w:multiLevelType w:val="hybridMultilevel"/>
    <w:tmpl w:val="B4D830BC"/>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F357C"/>
    <w:multiLevelType w:val="hybridMultilevel"/>
    <w:tmpl w:val="033A3F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2A4126"/>
    <w:multiLevelType w:val="hybridMultilevel"/>
    <w:tmpl w:val="FF2263F4"/>
    <w:lvl w:ilvl="0" w:tplc="18090005">
      <w:start w:val="1"/>
      <w:numFmt w:val="bullet"/>
      <w:lvlText w:val=""/>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9" w15:restartNumberingAfterBreak="0">
    <w:nsid w:val="6AAB6802"/>
    <w:multiLevelType w:val="hybridMultilevel"/>
    <w:tmpl w:val="22CAE6DC"/>
    <w:lvl w:ilvl="0" w:tplc="96FA6D1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0A19E5"/>
    <w:multiLevelType w:val="hybridMultilevel"/>
    <w:tmpl w:val="0A0E3568"/>
    <w:lvl w:ilvl="0" w:tplc="63368088">
      <w:start w:val="1"/>
      <w:numFmt w:val="lowerRoman"/>
      <w:lvlText w:val="%1."/>
      <w:lvlJc w:val="righ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2934FB"/>
    <w:multiLevelType w:val="hybridMultilevel"/>
    <w:tmpl w:val="0A40B140"/>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31E7B"/>
    <w:multiLevelType w:val="multilevel"/>
    <w:tmpl w:val="38E2ADA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B232E42"/>
    <w:multiLevelType w:val="hybridMultilevel"/>
    <w:tmpl w:val="C6CE5CF8"/>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A643C"/>
    <w:multiLevelType w:val="hybridMultilevel"/>
    <w:tmpl w:val="E2543D32"/>
    <w:lvl w:ilvl="0" w:tplc="1809000F">
      <w:start w:val="8"/>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7BDA210C"/>
    <w:multiLevelType w:val="hybridMultilevel"/>
    <w:tmpl w:val="15D2793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DE2110E"/>
    <w:multiLevelType w:val="hybridMultilevel"/>
    <w:tmpl w:val="3CFABEE2"/>
    <w:lvl w:ilvl="0" w:tplc="BD723DE8">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8229123">
    <w:abstractNumId w:val="1"/>
  </w:num>
  <w:num w:numId="2" w16cid:durableId="1314871809">
    <w:abstractNumId w:val="12"/>
  </w:num>
  <w:num w:numId="3" w16cid:durableId="101384241">
    <w:abstractNumId w:val="36"/>
  </w:num>
  <w:num w:numId="4" w16cid:durableId="1572617205">
    <w:abstractNumId w:val="2"/>
  </w:num>
  <w:num w:numId="5" w16cid:durableId="831678183">
    <w:abstractNumId w:val="9"/>
  </w:num>
  <w:num w:numId="6" w16cid:durableId="1186358945">
    <w:abstractNumId w:val="22"/>
  </w:num>
  <w:num w:numId="7" w16cid:durableId="1433545931">
    <w:abstractNumId w:val="38"/>
  </w:num>
  <w:num w:numId="8" w16cid:durableId="2099783827">
    <w:abstractNumId w:val="41"/>
  </w:num>
  <w:num w:numId="9" w16cid:durableId="1931353676">
    <w:abstractNumId w:val="11"/>
  </w:num>
  <w:num w:numId="10" w16cid:durableId="1040326408">
    <w:abstractNumId w:val="43"/>
  </w:num>
  <w:num w:numId="11" w16cid:durableId="1487477552">
    <w:abstractNumId w:val="0"/>
  </w:num>
  <w:num w:numId="12" w16cid:durableId="1301959422">
    <w:abstractNumId w:val="32"/>
  </w:num>
  <w:num w:numId="13" w16cid:durableId="1338844264">
    <w:abstractNumId w:val="25"/>
  </w:num>
  <w:num w:numId="14" w16cid:durableId="463550073">
    <w:abstractNumId w:val="28"/>
  </w:num>
  <w:num w:numId="15" w16cid:durableId="204023413">
    <w:abstractNumId w:val="17"/>
  </w:num>
  <w:num w:numId="16" w16cid:durableId="616713473">
    <w:abstractNumId w:val="24"/>
  </w:num>
  <w:num w:numId="17" w16cid:durableId="545263827">
    <w:abstractNumId w:val="23"/>
  </w:num>
  <w:num w:numId="18" w16cid:durableId="411200508">
    <w:abstractNumId w:val="4"/>
  </w:num>
  <w:num w:numId="19" w16cid:durableId="346299879">
    <w:abstractNumId w:val="8"/>
  </w:num>
  <w:num w:numId="20" w16cid:durableId="325596577">
    <w:abstractNumId w:val="37"/>
  </w:num>
  <w:num w:numId="21" w16cid:durableId="1324773291">
    <w:abstractNumId w:val="21"/>
  </w:num>
  <w:num w:numId="22" w16cid:durableId="17318033">
    <w:abstractNumId w:val="7"/>
  </w:num>
  <w:num w:numId="23" w16cid:durableId="1386946437">
    <w:abstractNumId w:val="6"/>
  </w:num>
  <w:num w:numId="24" w16cid:durableId="2143034597">
    <w:abstractNumId w:val="31"/>
  </w:num>
  <w:num w:numId="25" w16cid:durableId="85742717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92231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49127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90171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14551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1548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258507">
    <w:abstractNumId w:val="13"/>
  </w:num>
  <w:num w:numId="32" w16cid:durableId="283851777">
    <w:abstractNumId w:val="3"/>
  </w:num>
  <w:num w:numId="33" w16cid:durableId="794297170">
    <w:abstractNumId w:val="40"/>
  </w:num>
  <w:num w:numId="34" w16cid:durableId="1398169300">
    <w:abstractNumId w:val="14"/>
  </w:num>
  <w:num w:numId="35" w16cid:durableId="2117361004">
    <w:abstractNumId w:val="44"/>
  </w:num>
  <w:num w:numId="36" w16cid:durableId="593830886">
    <w:abstractNumId w:val="16"/>
  </w:num>
  <w:num w:numId="37" w16cid:durableId="1581210620">
    <w:abstractNumId w:val="20"/>
  </w:num>
  <w:num w:numId="38" w16cid:durableId="574359322">
    <w:abstractNumId w:val="10"/>
  </w:num>
  <w:num w:numId="39" w16cid:durableId="586882725">
    <w:abstractNumId w:val="35"/>
  </w:num>
  <w:num w:numId="40" w16cid:durableId="2070028869">
    <w:abstractNumId w:val="26"/>
  </w:num>
  <w:num w:numId="41" w16cid:durableId="747338374">
    <w:abstractNumId w:val="46"/>
  </w:num>
  <w:num w:numId="42" w16cid:durableId="2136290308">
    <w:abstractNumId w:val="18"/>
  </w:num>
  <w:num w:numId="43" w16cid:durableId="1642494282">
    <w:abstractNumId w:val="39"/>
  </w:num>
  <w:num w:numId="44" w16cid:durableId="1195848986">
    <w:abstractNumId w:val="33"/>
  </w:num>
  <w:num w:numId="45" w16cid:durableId="2063552424">
    <w:abstractNumId w:val="27"/>
  </w:num>
  <w:num w:numId="46" w16cid:durableId="231353418">
    <w:abstractNumId w:val="30"/>
  </w:num>
  <w:num w:numId="47" w16cid:durableId="1898664769">
    <w:abstractNumId w:val="5"/>
  </w:num>
  <w:num w:numId="48" w16cid:durableId="50131226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wsDQyMDYxMLYwNDVQ0lEKTi0uzszPAykwrAUAJJldaCwAAAA="/>
  </w:docVars>
  <w:rsids>
    <w:rsidRoot w:val="00F03C91"/>
    <w:rsid w:val="00002499"/>
    <w:rsid w:val="00012517"/>
    <w:rsid w:val="00015F5D"/>
    <w:rsid w:val="000238BF"/>
    <w:rsid w:val="00031F33"/>
    <w:rsid w:val="00033C8A"/>
    <w:rsid w:val="00034B02"/>
    <w:rsid w:val="000351BD"/>
    <w:rsid w:val="000366CB"/>
    <w:rsid w:val="00044F28"/>
    <w:rsid w:val="00057CB5"/>
    <w:rsid w:val="00066B32"/>
    <w:rsid w:val="0007369D"/>
    <w:rsid w:val="00074BFD"/>
    <w:rsid w:val="00077179"/>
    <w:rsid w:val="0008098D"/>
    <w:rsid w:val="00081AFC"/>
    <w:rsid w:val="0009409B"/>
    <w:rsid w:val="00097F6B"/>
    <w:rsid w:val="000A16E3"/>
    <w:rsid w:val="000B0F7C"/>
    <w:rsid w:val="000B2ECB"/>
    <w:rsid w:val="000D3B37"/>
    <w:rsid w:val="000E4761"/>
    <w:rsid w:val="000E6850"/>
    <w:rsid w:val="000F1665"/>
    <w:rsid w:val="000F21BB"/>
    <w:rsid w:val="00102B7C"/>
    <w:rsid w:val="001111E3"/>
    <w:rsid w:val="00117AA8"/>
    <w:rsid w:val="00127F1F"/>
    <w:rsid w:val="00132522"/>
    <w:rsid w:val="0014013C"/>
    <w:rsid w:val="00145C16"/>
    <w:rsid w:val="00151D37"/>
    <w:rsid w:val="00152DD9"/>
    <w:rsid w:val="00155AE5"/>
    <w:rsid w:val="00164265"/>
    <w:rsid w:val="00167828"/>
    <w:rsid w:val="00173937"/>
    <w:rsid w:val="001747D7"/>
    <w:rsid w:val="00174D00"/>
    <w:rsid w:val="001755F2"/>
    <w:rsid w:val="00177365"/>
    <w:rsid w:val="0019167B"/>
    <w:rsid w:val="001A4B1D"/>
    <w:rsid w:val="001A62A3"/>
    <w:rsid w:val="001B3237"/>
    <w:rsid w:val="001B3772"/>
    <w:rsid w:val="001C27DA"/>
    <w:rsid w:val="001C3EFC"/>
    <w:rsid w:val="001C7FE5"/>
    <w:rsid w:val="001D11EB"/>
    <w:rsid w:val="001D427B"/>
    <w:rsid w:val="001D6051"/>
    <w:rsid w:val="001E3659"/>
    <w:rsid w:val="001E5E0B"/>
    <w:rsid w:val="001E7987"/>
    <w:rsid w:val="001F034D"/>
    <w:rsid w:val="001F06DD"/>
    <w:rsid w:val="001F12C8"/>
    <w:rsid w:val="001F183A"/>
    <w:rsid w:val="002044C9"/>
    <w:rsid w:val="00212C40"/>
    <w:rsid w:val="002229BD"/>
    <w:rsid w:val="00223A89"/>
    <w:rsid w:val="0023258E"/>
    <w:rsid w:val="00232F01"/>
    <w:rsid w:val="002361C2"/>
    <w:rsid w:val="00236D35"/>
    <w:rsid w:val="00241228"/>
    <w:rsid w:val="00244C20"/>
    <w:rsid w:val="0025284C"/>
    <w:rsid w:val="002532C9"/>
    <w:rsid w:val="002713AD"/>
    <w:rsid w:val="0027212A"/>
    <w:rsid w:val="00275372"/>
    <w:rsid w:val="002771A1"/>
    <w:rsid w:val="0028399A"/>
    <w:rsid w:val="0029273B"/>
    <w:rsid w:val="002977EE"/>
    <w:rsid w:val="002A0A4F"/>
    <w:rsid w:val="002A50C8"/>
    <w:rsid w:val="002A5EA4"/>
    <w:rsid w:val="002A7FBC"/>
    <w:rsid w:val="002B0310"/>
    <w:rsid w:val="002B1695"/>
    <w:rsid w:val="002B2817"/>
    <w:rsid w:val="002B6778"/>
    <w:rsid w:val="002C230A"/>
    <w:rsid w:val="002C3009"/>
    <w:rsid w:val="002C682B"/>
    <w:rsid w:val="002D0D37"/>
    <w:rsid w:val="002D63B1"/>
    <w:rsid w:val="002D6737"/>
    <w:rsid w:val="002D7E5C"/>
    <w:rsid w:val="002E1928"/>
    <w:rsid w:val="002E3A9B"/>
    <w:rsid w:val="002E47B3"/>
    <w:rsid w:val="002E54A5"/>
    <w:rsid w:val="002E55AB"/>
    <w:rsid w:val="002E7C35"/>
    <w:rsid w:val="002F1BBB"/>
    <w:rsid w:val="002F5831"/>
    <w:rsid w:val="00301B0F"/>
    <w:rsid w:val="00315AB6"/>
    <w:rsid w:val="00315BE1"/>
    <w:rsid w:val="003222BE"/>
    <w:rsid w:val="003263C1"/>
    <w:rsid w:val="00335F88"/>
    <w:rsid w:val="00340401"/>
    <w:rsid w:val="0034345C"/>
    <w:rsid w:val="003435B5"/>
    <w:rsid w:val="00355F86"/>
    <w:rsid w:val="00361207"/>
    <w:rsid w:val="00364610"/>
    <w:rsid w:val="00366CD5"/>
    <w:rsid w:val="003672EA"/>
    <w:rsid w:val="00374511"/>
    <w:rsid w:val="003758BA"/>
    <w:rsid w:val="00380CB3"/>
    <w:rsid w:val="00385E83"/>
    <w:rsid w:val="00391D96"/>
    <w:rsid w:val="00395D96"/>
    <w:rsid w:val="00396EE2"/>
    <w:rsid w:val="003A1516"/>
    <w:rsid w:val="003A2A57"/>
    <w:rsid w:val="003A5BE5"/>
    <w:rsid w:val="003B1902"/>
    <w:rsid w:val="003B40DA"/>
    <w:rsid w:val="003C678A"/>
    <w:rsid w:val="003D7EE8"/>
    <w:rsid w:val="003E01E1"/>
    <w:rsid w:val="003E0A17"/>
    <w:rsid w:val="003E61D7"/>
    <w:rsid w:val="003E6FB0"/>
    <w:rsid w:val="003E6FE3"/>
    <w:rsid w:val="003F1894"/>
    <w:rsid w:val="003F1CB9"/>
    <w:rsid w:val="003F232F"/>
    <w:rsid w:val="003F2CD7"/>
    <w:rsid w:val="003F452D"/>
    <w:rsid w:val="00401670"/>
    <w:rsid w:val="00405060"/>
    <w:rsid w:val="00407400"/>
    <w:rsid w:val="0041381D"/>
    <w:rsid w:val="00413960"/>
    <w:rsid w:val="004142A4"/>
    <w:rsid w:val="00415236"/>
    <w:rsid w:val="00415577"/>
    <w:rsid w:val="00416F4C"/>
    <w:rsid w:val="004204EC"/>
    <w:rsid w:val="004210FD"/>
    <w:rsid w:val="004238C4"/>
    <w:rsid w:val="00434524"/>
    <w:rsid w:val="004520B3"/>
    <w:rsid w:val="0046022D"/>
    <w:rsid w:val="0046672A"/>
    <w:rsid w:val="00466DE2"/>
    <w:rsid w:val="0047103A"/>
    <w:rsid w:val="00483AAF"/>
    <w:rsid w:val="00487326"/>
    <w:rsid w:val="004939B4"/>
    <w:rsid w:val="004B41E8"/>
    <w:rsid w:val="004C367B"/>
    <w:rsid w:val="004D4AFB"/>
    <w:rsid w:val="004D7FE8"/>
    <w:rsid w:val="004E40EF"/>
    <w:rsid w:val="004E46F6"/>
    <w:rsid w:val="004F0A54"/>
    <w:rsid w:val="00501915"/>
    <w:rsid w:val="005121DE"/>
    <w:rsid w:val="00512340"/>
    <w:rsid w:val="00513EF0"/>
    <w:rsid w:val="00521B0C"/>
    <w:rsid w:val="00523A68"/>
    <w:rsid w:val="00525932"/>
    <w:rsid w:val="00525B7D"/>
    <w:rsid w:val="00531C3A"/>
    <w:rsid w:val="00537333"/>
    <w:rsid w:val="005401C1"/>
    <w:rsid w:val="00540D95"/>
    <w:rsid w:val="00552C1F"/>
    <w:rsid w:val="005537D4"/>
    <w:rsid w:val="005551A1"/>
    <w:rsid w:val="00557805"/>
    <w:rsid w:val="005704FF"/>
    <w:rsid w:val="00571B03"/>
    <w:rsid w:val="00571F75"/>
    <w:rsid w:val="005769CE"/>
    <w:rsid w:val="00577CEA"/>
    <w:rsid w:val="005809B1"/>
    <w:rsid w:val="0058133B"/>
    <w:rsid w:val="00586DE3"/>
    <w:rsid w:val="005877C7"/>
    <w:rsid w:val="00596BCD"/>
    <w:rsid w:val="00597445"/>
    <w:rsid w:val="005A2AA9"/>
    <w:rsid w:val="005A34C1"/>
    <w:rsid w:val="005A4101"/>
    <w:rsid w:val="005A7622"/>
    <w:rsid w:val="005A7A86"/>
    <w:rsid w:val="005B2AA6"/>
    <w:rsid w:val="005B34DE"/>
    <w:rsid w:val="005C2DCE"/>
    <w:rsid w:val="005C644C"/>
    <w:rsid w:val="005E06C8"/>
    <w:rsid w:val="005E4073"/>
    <w:rsid w:val="005F05BD"/>
    <w:rsid w:val="005F1253"/>
    <w:rsid w:val="005F24B9"/>
    <w:rsid w:val="005F5473"/>
    <w:rsid w:val="005F5685"/>
    <w:rsid w:val="00600026"/>
    <w:rsid w:val="00610566"/>
    <w:rsid w:val="006201F0"/>
    <w:rsid w:val="006206AD"/>
    <w:rsid w:val="00623FAF"/>
    <w:rsid w:val="006264D5"/>
    <w:rsid w:val="00640F66"/>
    <w:rsid w:val="00641133"/>
    <w:rsid w:val="00644324"/>
    <w:rsid w:val="006448CF"/>
    <w:rsid w:val="0064591E"/>
    <w:rsid w:val="0065505A"/>
    <w:rsid w:val="00663BF8"/>
    <w:rsid w:val="006675E6"/>
    <w:rsid w:val="006702B0"/>
    <w:rsid w:val="006901B6"/>
    <w:rsid w:val="0069107F"/>
    <w:rsid w:val="00695A90"/>
    <w:rsid w:val="006B1239"/>
    <w:rsid w:val="006B2AE2"/>
    <w:rsid w:val="006B6869"/>
    <w:rsid w:val="006C3BF2"/>
    <w:rsid w:val="006C5145"/>
    <w:rsid w:val="006C66C0"/>
    <w:rsid w:val="006C7AEA"/>
    <w:rsid w:val="006D4F7E"/>
    <w:rsid w:val="006E1D19"/>
    <w:rsid w:val="006E4593"/>
    <w:rsid w:val="006E517E"/>
    <w:rsid w:val="006F4ED1"/>
    <w:rsid w:val="0070069E"/>
    <w:rsid w:val="00701AF6"/>
    <w:rsid w:val="007036D1"/>
    <w:rsid w:val="00706347"/>
    <w:rsid w:val="00712D23"/>
    <w:rsid w:val="00726447"/>
    <w:rsid w:val="00733C05"/>
    <w:rsid w:val="00745A12"/>
    <w:rsid w:val="00757AF2"/>
    <w:rsid w:val="00763836"/>
    <w:rsid w:val="00767144"/>
    <w:rsid w:val="007716AA"/>
    <w:rsid w:val="0078152A"/>
    <w:rsid w:val="007919F5"/>
    <w:rsid w:val="00796C8A"/>
    <w:rsid w:val="00797CB4"/>
    <w:rsid w:val="007A3C0E"/>
    <w:rsid w:val="007A61E0"/>
    <w:rsid w:val="007A63D9"/>
    <w:rsid w:val="007B0254"/>
    <w:rsid w:val="007B318B"/>
    <w:rsid w:val="007B5825"/>
    <w:rsid w:val="007C0AE1"/>
    <w:rsid w:val="007C191C"/>
    <w:rsid w:val="007C21E1"/>
    <w:rsid w:val="007C47D8"/>
    <w:rsid w:val="007D0D11"/>
    <w:rsid w:val="007D6177"/>
    <w:rsid w:val="007E7018"/>
    <w:rsid w:val="007F4853"/>
    <w:rsid w:val="008061AB"/>
    <w:rsid w:val="008268AE"/>
    <w:rsid w:val="0083062E"/>
    <w:rsid w:val="00831450"/>
    <w:rsid w:val="0083146A"/>
    <w:rsid w:val="00835003"/>
    <w:rsid w:val="00835148"/>
    <w:rsid w:val="0084740A"/>
    <w:rsid w:val="00856308"/>
    <w:rsid w:val="00856F41"/>
    <w:rsid w:val="00861012"/>
    <w:rsid w:val="00871479"/>
    <w:rsid w:val="008769D7"/>
    <w:rsid w:val="008778A6"/>
    <w:rsid w:val="0088446A"/>
    <w:rsid w:val="00886B0F"/>
    <w:rsid w:val="00886BB0"/>
    <w:rsid w:val="008958D7"/>
    <w:rsid w:val="00895EFA"/>
    <w:rsid w:val="008A200C"/>
    <w:rsid w:val="008A7DAE"/>
    <w:rsid w:val="008B4C5B"/>
    <w:rsid w:val="008C2633"/>
    <w:rsid w:val="008C680B"/>
    <w:rsid w:val="008D5C60"/>
    <w:rsid w:val="008D62B4"/>
    <w:rsid w:val="008E7C59"/>
    <w:rsid w:val="008F2C59"/>
    <w:rsid w:val="00903851"/>
    <w:rsid w:val="00910107"/>
    <w:rsid w:val="00910ED6"/>
    <w:rsid w:val="009118F1"/>
    <w:rsid w:val="0091379F"/>
    <w:rsid w:val="009213EE"/>
    <w:rsid w:val="00924CC6"/>
    <w:rsid w:val="00925766"/>
    <w:rsid w:val="00927F06"/>
    <w:rsid w:val="00935397"/>
    <w:rsid w:val="009433B9"/>
    <w:rsid w:val="00951828"/>
    <w:rsid w:val="0095226F"/>
    <w:rsid w:val="0097310A"/>
    <w:rsid w:val="00984CD6"/>
    <w:rsid w:val="00990852"/>
    <w:rsid w:val="00994184"/>
    <w:rsid w:val="009A0D8F"/>
    <w:rsid w:val="009A4EF3"/>
    <w:rsid w:val="009A5AA0"/>
    <w:rsid w:val="009B4B3D"/>
    <w:rsid w:val="009C3C98"/>
    <w:rsid w:val="009C4BE8"/>
    <w:rsid w:val="009D16CE"/>
    <w:rsid w:val="009D1F5B"/>
    <w:rsid w:val="009D4E98"/>
    <w:rsid w:val="00A00030"/>
    <w:rsid w:val="00A02527"/>
    <w:rsid w:val="00A03784"/>
    <w:rsid w:val="00A06B7C"/>
    <w:rsid w:val="00A13501"/>
    <w:rsid w:val="00A14D36"/>
    <w:rsid w:val="00A252B4"/>
    <w:rsid w:val="00A32DDF"/>
    <w:rsid w:val="00A375AE"/>
    <w:rsid w:val="00A42336"/>
    <w:rsid w:val="00A432A8"/>
    <w:rsid w:val="00A4458F"/>
    <w:rsid w:val="00A470F5"/>
    <w:rsid w:val="00A5614B"/>
    <w:rsid w:val="00A61085"/>
    <w:rsid w:val="00A61EDB"/>
    <w:rsid w:val="00A62500"/>
    <w:rsid w:val="00A6392E"/>
    <w:rsid w:val="00A77A0B"/>
    <w:rsid w:val="00A82460"/>
    <w:rsid w:val="00A85E7A"/>
    <w:rsid w:val="00A876BC"/>
    <w:rsid w:val="00A87BBD"/>
    <w:rsid w:val="00A951CB"/>
    <w:rsid w:val="00AA189F"/>
    <w:rsid w:val="00AA3F29"/>
    <w:rsid w:val="00AB3E1B"/>
    <w:rsid w:val="00AB5107"/>
    <w:rsid w:val="00AB5338"/>
    <w:rsid w:val="00AC5109"/>
    <w:rsid w:val="00AD4F38"/>
    <w:rsid w:val="00AD5AA1"/>
    <w:rsid w:val="00AD72B5"/>
    <w:rsid w:val="00AE3E5F"/>
    <w:rsid w:val="00AE7DD0"/>
    <w:rsid w:val="00B02C13"/>
    <w:rsid w:val="00B1312C"/>
    <w:rsid w:val="00B15DB5"/>
    <w:rsid w:val="00B25307"/>
    <w:rsid w:val="00B260D5"/>
    <w:rsid w:val="00B26C24"/>
    <w:rsid w:val="00B32717"/>
    <w:rsid w:val="00B36225"/>
    <w:rsid w:val="00B36C29"/>
    <w:rsid w:val="00B408B7"/>
    <w:rsid w:val="00B420BA"/>
    <w:rsid w:val="00B42398"/>
    <w:rsid w:val="00B55D37"/>
    <w:rsid w:val="00B6553A"/>
    <w:rsid w:val="00B67226"/>
    <w:rsid w:val="00B80191"/>
    <w:rsid w:val="00B90A8B"/>
    <w:rsid w:val="00B95D69"/>
    <w:rsid w:val="00BB5B2B"/>
    <w:rsid w:val="00BC429E"/>
    <w:rsid w:val="00BC69EB"/>
    <w:rsid w:val="00BD6B7F"/>
    <w:rsid w:val="00BD7F50"/>
    <w:rsid w:val="00BE174F"/>
    <w:rsid w:val="00BE599D"/>
    <w:rsid w:val="00BF2A9C"/>
    <w:rsid w:val="00C03A81"/>
    <w:rsid w:val="00C10B84"/>
    <w:rsid w:val="00C12EEB"/>
    <w:rsid w:val="00C139C9"/>
    <w:rsid w:val="00C333CE"/>
    <w:rsid w:val="00C4097D"/>
    <w:rsid w:val="00C41AC0"/>
    <w:rsid w:val="00C434B6"/>
    <w:rsid w:val="00C44A71"/>
    <w:rsid w:val="00C50204"/>
    <w:rsid w:val="00C50606"/>
    <w:rsid w:val="00C53EE5"/>
    <w:rsid w:val="00C61671"/>
    <w:rsid w:val="00C6194F"/>
    <w:rsid w:val="00C61D4E"/>
    <w:rsid w:val="00C65F9C"/>
    <w:rsid w:val="00C82647"/>
    <w:rsid w:val="00C92A48"/>
    <w:rsid w:val="00CA5D79"/>
    <w:rsid w:val="00CA77E6"/>
    <w:rsid w:val="00CB0D95"/>
    <w:rsid w:val="00CB2A86"/>
    <w:rsid w:val="00CC0FBD"/>
    <w:rsid w:val="00CC1229"/>
    <w:rsid w:val="00CC5E14"/>
    <w:rsid w:val="00CC6B98"/>
    <w:rsid w:val="00CD07B5"/>
    <w:rsid w:val="00CD17B6"/>
    <w:rsid w:val="00CD522C"/>
    <w:rsid w:val="00CD5683"/>
    <w:rsid w:val="00CD5942"/>
    <w:rsid w:val="00CF08E6"/>
    <w:rsid w:val="00CF4317"/>
    <w:rsid w:val="00D02A82"/>
    <w:rsid w:val="00D077AD"/>
    <w:rsid w:val="00D14880"/>
    <w:rsid w:val="00D14AAB"/>
    <w:rsid w:val="00D226E3"/>
    <w:rsid w:val="00D26474"/>
    <w:rsid w:val="00D31A5D"/>
    <w:rsid w:val="00D33F99"/>
    <w:rsid w:val="00D40BBE"/>
    <w:rsid w:val="00D50E9E"/>
    <w:rsid w:val="00D54229"/>
    <w:rsid w:val="00D57BD8"/>
    <w:rsid w:val="00D6551D"/>
    <w:rsid w:val="00D84FB7"/>
    <w:rsid w:val="00D86F53"/>
    <w:rsid w:val="00D91A2C"/>
    <w:rsid w:val="00D9717A"/>
    <w:rsid w:val="00DA1CC2"/>
    <w:rsid w:val="00DA681C"/>
    <w:rsid w:val="00DB0A6B"/>
    <w:rsid w:val="00DB18D9"/>
    <w:rsid w:val="00DB642D"/>
    <w:rsid w:val="00DB71F2"/>
    <w:rsid w:val="00DC00A0"/>
    <w:rsid w:val="00DC0CF9"/>
    <w:rsid w:val="00DC35A8"/>
    <w:rsid w:val="00DD083B"/>
    <w:rsid w:val="00DD0AE9"/>
    <w:rsid w:val="00DD16AA"/>
    <w:rsid w:val="00DD60DB"/>
    <w:rsid w:val="00DF1176"/>
    <w:rsid w:val="00DF3B01"/>
    <w:rsid w:val="00DF76B8"/>
    <w:rsid w:val="00E05E1B"/>
    <w:rsid w:val="00E063F7"/>
    <w:rsid w:val="00E06981"/>
    <w:rsid w:val="00E11203"/>
    <w:rsid w:val="00E12D0C"/>
    <w:rsid w:val="00E134C1"/>
    <w:rsid w:val="00E15665"/>
    <w:rsid w:val="00E15B01"/>
    <w:rsid w:val="00E17773"/>
    <w:rsid w:val="00E236DE"/>
    <w:rsid w:val="00E268CD"/>
    <w:rsid w:val="00E30CC4"/>
    <w:rsid w:val="00E33E70"/>
    <w:rsid w:val="00E3564E"/>
    <w:rsid w:val="00E37419"/>
    <w:rsid w:val="00E40F60"/>
    <w:rsid w:val="00E414F9"/>
    <w:rsid w:val="00E523A6"/>
    <w:rsid w:val="00E6451C"/>
    <w:rsid w:val="00E664E3"/>
    <w:rsid w:val="00E70E20"/>
    <w:rsid w:val="00E70F43"/>
    <w:rsid w:val="00E73579"/>
    <w:rsid w:val="00E73892"/>
    <w:rsid w:val="00E80456"/>
    <w:rsid w:val="00E80DF2"/>
    <w:rsid w:val="00E84E79"/>
    <w:rsid w:val="00E868EF"/>
    <w:rsid w:val="00E86922"/>
    <w:rsid w:val="00E86FD4"/>
    <w:rsid w:val="00E95641"/>
    <w:rsid w:val="00EA06A5"/>
    <w:rsid w:val="00EA1446"/>
    <w:rsid w:val="00EA5D63"/>
    <w:rsid w:val="00EA6FC5"/>
    <w:rsid w:val="00EC2B75"/>
    <w:rsid w:val="00EC73B4"/>
    <w:rsid w:val="00ED05F2"/>
    <w:rsid w:val="00ED0C9B"/>
    <w:rsid w:val="00ED103B"/>
    <w:rsid w:val="00ED1154"/>
    <w:rsid w:val="00ED1F8B"/>
    <w:rsid w:val="00EE1F73"/>
    <w:rsid w:val="00EE22F8"/>
    <w:rsid w:val="00EE78F4"/>
    <w:rsid w:val="00EE7F46"/>
    <w:rsid w:val="00EF0C95"/>
    <w:rsid w:val="00EF693F"/>
    <w:rsid w:val="00F03C91"/>
    <w:rsid w:val="00F23315"/>
    <w:rsid w:val="00F3118E"/>
    <w:rsid w:val="00F330A2"/>
    <w:rsid w:val="00F335A0"/>
    <w:rsid w:val="00F33EE0"/>
    <w:rsid w:val="00F45326"/>
    <w:rsid w:val="00F52708"/>
    <w:rsid w:val="00F5389E"/>
    <w:rsid w:val="00F54D3A"/>
    <w:rsid w:val="00F62FB1"/>
    <w:rsid w:val="00F71259"/>
    <w:rsid w:val="00F75BD8"/>
    <w:rsid w:val="00F808C5"/>
    <w:rsid w:val="00F87B6E"/>
    <w:rsid w:val="00F953A7"/>
    <w:rsid w:val="00F977A9"/>
    <w:rsid w:val="00FA259C"/>
    <w:rsid w:val="00FA3100"/>
    <w:rsid w:val="00FA4213"/>
    <w:rsid w:val="00FB23EE"/>
    <w:rsid w:val="00FB28AB"/>
    <w:rsid w:val="00FB29BB"/>
    <w:rsid w:val="00FB3258"/>
    <w:rsid w:val="00FC3369"/>
    <w:rsid w:val="00FC3D17"/>
    <w:rsid w:val="00FC57FD"/>
    <w:rsid w:val="00FD1CA5"/>
    <w:rsid w:val="00FE2F02"/>
    <w:rsid w:val="00FE4A91"/>
    <w:rsid w:val="00FE4C93"/>
    <w:rsid w:val="00FF7E4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EA50"/>
  <w15:docId w15:val="{078B28A1-67DD-494D-BE59-DF9E2F7F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5D"/>
    <w:rPr>
      <w:rFonts w:ascii="Arial" w:hAnsi="Arial"/>
      <w:color w:val="54565A"/>
      <w:sz w:val="20"/>
    </w:rPr>
  </w:style>
  <w:style w:type="paragraph" w:styleId="Heading1">
    <w:name w:val="heading 1"/>
    <w:basedOn w:val="Normal"/>
    <w:next w:val="Normal"/>
    <w:link w:val="Heading1Char"/>
    <w:autoRedefine/>
    <w:uiPriority w:val="9"/>
    <w:qFormat/>
    <w:rsid w:val="00275372"/>
    <w:pPr>
      <w:keepNext/>
      <w:keepLines/>
      <w:spacing w:before="240" w:after="0"/>
      <w:outlineLvl w:val="0"/>
    </w:pPr>
    <w:rPr>
      <w:rFonts w:eastAsiaTheme="majorEastAsia" w:cstheme="majorBidi"/>
      <w:b/>
      <w:color w:val="004C6C"/>
      <w:sz w:val="32"/>
      <w:szCs w:val="32"/>
    </w:rPr>
  </w:style>
  <w:style w:type="paragraph" w:styleId="Heading2">
    <w:name w:val="heading 2"/>
    <w:aliases w:val="Method123 sub heading,2,Level 2 Heading,h2,Numbered indent 2,ni2,Hanging 2 Indent,numbered indent 2"/>
    <w:basedOn w:val="Normal"/>
    <w:next w:val="Normal"/>
    <w:link w:val="Heading2Char"/>
    <w:autoRedefine/>
    <w:unhideWhenUsed/>
    <w:qFormat/>
    <w:rsid w:val="00924CC6"/>
    <w:pPr>
      <w:keepNext/>
      <w:spacing w:before="240" w:after="60" w:line="276" w:lineRule="auto"/>
      <w:outlineLvl w:val="1"/>
    </w:pPr>
    <w:rPr>
      <w:rFonts w:eastAsia="Times New Roman" w:cs="Times New Roman"/>
      <w:b/>
      <w:bCs/>
      <w:iCs/>
      <w:color w:val="00A9B7"/>
      <w:sz w:val="28"/>
      <w:szCs w:val="28"/>
      <w:lang w:val="en-GB" w:eastAsia="en-GB"/>
    </w:rPr>
  </w:style>
  <w:style w:type="paragraph" w:styleId="Heading3">
    <w:name w:val="heading 3"/>
    <w:basedOn w:val="Normal"/>
    <w:next w:val="Normal"/>
    <w:link w:val="Heading3Char"/>
    <w:autoRedefine/>
    <w:uiPriority w:val="9"/>
    <w:unhideWhenUsed/>
    <w:qFormat/>
    <w:rsid w:val="00D077AD"/>
    <w:pPr>
      <w:keepNext/>
      <w:keepLines/>
      <w:spacing w:before="40" w:after="0" w:line="276" w:lineRule="auto"/>
      <w:jc w:val="both"/>
      <w:outlineLvl w:val="2"/>
    </w:pPr>
    <w:rPr>
      <w:rFonts w:eastAsiaTheme="majorEastAsia" w:cstheme="majorBidi"/>
      <w:b/>
      <w:color w:val="00A9B7"/>
      <w:sz w:val="28"/>
      <w:szCs w:val="28"/>
    </w:rPr>
  </w:style>
  <w:style w:type="paragraph" w:styleId="Heading4">
    <w:name w:val="heading 4"/>
    <w:basedOn w:val="Normal"/>
    <w:next w:val="Normal"/>
    <w:link w:val="Heading4Char"/>
    <w:autoRedefine/>
    <w:uiPriority w:val="9"/>
    <w:unhideWhenUsed/>
    <w:qFormat/>
    <w:rsid w:val="00C50606"/>
    <w:pPr>
      <w:keepNext/>
      <w:keepLines/>
      <w:spacing w:before="40" w:after="0"/>
      <w:outlineLvl w:val="3"/>
    </w:pPr>
    <w:rPr>
      <w:rFonts w:eastAsiaTheme="majorEastAsia" w:cstheme="majorBidi"/>
      <w:i/>
      <w:iCs/>
      <w:color w:val="00A9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02"/>
    <w:pPr>
      <w:tabs>
        <w:tab w:val="center" w:pos="4320"/>
        <w:tab w:val="right" w:pos="8640"/>
      </w:tabs>
      <w:spacing w:after="0"/>
    </w:pPr>
  </w:style>
  <w:style w:type="character" w:customStyle="1" w:styleId="HeaderChar">
    <w:name w:val="Header Char"/>
    <w:basedOn w:val="DefaultParagraphFont"/>
    <w:link w:val="Header"/>
    <w:uiPriority w:val="99"/>
    <w:rsid w:val="00FE2F02"/>
    <w:rPr>
      <w:rFonts w:ascii="Times" w:hAnsi="Times"/>
    </w:rPr>
  </w:style>
  <w:style w:type="paragraph" w:styleId="Footer">
    <w:name w:val="footer"/>
    <w:basedOn w:val="Normal"/>
    <w:link w:val="FooterChar"/>
    <w:uiPriority w:val="99"/>
    <w:unhideWhenUsed/>
    <w:rsid w:val="00FE2F02"/>
    <w:pPr>
      <w:tabs>
        <w:tab w:val="center" w:pos="4320"/>
        <w:tab w:val="right" w:pos="8640"/>
      </w:tabs>
      <w:spacing w:after="0"/>
    </w:pPr>
  </w:style>
  <w:style w:type="character" w:customStyle="1" w:styleId="FooterChar">
    <w:name w:val="Footer Char"/>
    <w:basedOn w:val="DefaultParagraphFont"/>
    <w:link w:val="Footer"/>
    <w:uiPriority w:val="99"/>
    <w:rsid w:val="00FE2F02"/>
    <w:rPr>
      <w:rFonts w:ascii="Times" w:hAnsi="Times"/>
    </w:rPr>
  </w:style>
  <w:style w:type="character" w:customStyle="1" w:styleId="Heading1Char">
    <w:name w:val="Heading 1 Char"/>
    <w:basedOn w:val="DefaultParagraphFont"/>
    <w:link w:val="Heading1"/>
    <w:uiPriority w:val="9"/>
    <w:rsid w:val="00275372"/>
    <w:rPr>
      <w:rFonts w:ascii="Arial" w:eastAsiaTheme="majorEastAsia" w:hAnsi="Arial" w:cstheme="majorBidi"/>
      <w:b/>
      <w:color w:val="004C6C"/>
      <w:sz w:val="32"/>
      <w:szCs w:val="32"/>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924CC6"/>
    <w:rPr>
      <w:rFonts w:ascii="Arial" w:eastAsia="Times New Roman" w:hAnsi="Arial" w:cs="Times New Roman"/>
      <w:b/>
      <w:bCs/>
      <w:iCs/>
      <w:color w:val="00A9B7"/>
      <w:sz w:val="28"/>
      <w:szCs w:val="28"/>
      <w:lang w:val="en-GB" w:eastAsia="en-GB"/>
    </w:rPr>
  </w:style>
  <w:style w:type="paragraph" w:customStyle="1" w:styleId="Table">
    <w:name w:val="Table"/>
    <w:basedOn w:val="Normal"/>
    <w:rsid w:val="00E15665"/>
    <w:pPr>
      <w:spacing w:before="120" w:after="120"/>
    </w:pPr>
    <w:rPr>
      <w:rFonts w:eastAsia="Times New Roman" w:cs="Arial"/>
      <w:sz w:val="22"/>
      <w:lang w:val="en-GB" w:eastAsia="en-GB"/>
    </w:rPr>
  </w:style>
  <w:style w:type="paragraph" w:styleId="TOCHeading">
    <w:name w:val="TOC Heading"/>
    <w:basedOn w:val="Heading1"/>
    <w:next w:val="Normal"/>
    <w:uiPriority w:val="39"/>
    <w:unhideWhenUsed/>
    <w:qFormat/>
    <w:rsid w:val="00E15665"/>
    <w:pPr>
      <w:spacing w:line="259" w:lineRule="auto"/>
      <w:outlineLvl w:val="9"/>
    </w:pPr>
  </w:style>
  <w:style w:type="paragraph" w:styleId="TOC1">
    <w:name w:val="toc 1"/>
    <w:basedOn w:val="Normal"/>
    <w:next w:val="Normal"/>
    <w:autoRedefine/>
    <w:uiPriority w:val="39"/>
    <w:unhideWhenUsed/>
    <w:rsid w:val="00E15665"/>
    <w:pPr>
      <w:spacing w:after="100"/>
    </w:pPr>
  </w:style>
  <w:style w:type="paragraph" w:styleId="TOC2">
    <w:name w:val="toc 2"/>
    <w:basedOn w:val="Normal"/>
    <w:next w:val="Normal"/>
    <w:autoRedefine/>
    <w:uiPriority w:val="39"/>
    <w:unhideWhenUsed/>
    <w:rsid w:val="00E15665"/>
    <w:pPr>
      <w:spacing w:after="100"/>
      <w:ind w:left="240"/>
    </w:pPr>
  </w:style>
  <w:style w:type="character" w:styleId="Hyperlink">
    <w:name w:val="Hyperlink"/>
    <w:basedOn w:val="DefaultParagraphFont"/>
    <w:uiPriority w:val="99"/>
    <w:unhideWhenUsed/>
    <w:rsid w:val="00E15665"/>
    <w:rPr>
      <w:color w:val="0000FF" w:themeColor="hyperlink"/>
      <w:u w:val="single"/>
    </w:rPr>
  </w:style>
  <w:style w:type="paragraph" w:styleId="ListParagraph">
    <w:name w:val="List Paragraph"/>
    <w:basedOn w:val="Normal"/>
    <w:uiPriority w:val="1"/>
    <w:qFormat/>
    <w:rsid w:val="00E15665"/>
    <w:pPr>
      <w:ind w:left="720"/>
      <w:contextualSpacing/>
    </w:pPr>
  </w:style>
  <w:style w:type="table" w:styleId="TableGrid">
    <w:name w:val="Table Grid"/>
    <w:basedOn w:val="TableNormal"/>
    <w:uiPriority w:val="59"/>
    <w:rsid w:val="00E1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077AD"/>
    <w:rPr>
      <w:rFonts w:ascii="Arial" w:eastAsiaTheme="majorEastAsia" w:hAnsi="Arial" w:cstheme="majorBidi"/>
      <w:b/>
      <w:color w:val="00A9B7"/>
      <w:sz w:val="28"/>
      <w:szCs w:val="28"/>
    </w:rPr>
  </w:style>
  <w:style w:type="paragraph" w:styleId="TOC3">
    <w:name w:val="toc 3"/>
    <w:basedOn w:val="Normal"/>
    <w:next w:val="Normal"/>
    <w:autoRedefine/>
    <w:uiPriority w:val="39"/>
    <w:unhideWhenUsed/>
    <w:rsid w:val="001C27DA"/>
    <w:pPr>
      <w:spacing w:after="100"/>
      <w:ind w:left="480"/>
    </w:pPr>
  </w:style>
  <w:style w:type="paragraph" w:styleId="NoSpacing">
    <w:name w:val="No Spacing"/>
    <w:uiPriority w:val="1"/>
    <w:qFormat/>
    <w:rsid w:val="00AC5109"/>
    <w:pPr>
      <w:spacing w:after="0"/>
    </w:pPr>
    <w:rPr>
      <w:rFonts w:ascii="Times" w:hAnsi="Times"/>
    </w:rPr>
  </w:style>
  <w:style w:type="character" w:customStyle="1" w:styleId="Heading4Char">
    <w:name w:val="Heading 4 Char"/>
    <w:basedOn w:val="DefaultParagraphFont"/>
    <w:link w:val="Heading4"/>
    <w:uiPriority w:val="9"/>
    <w:rsid w:val="00C50606"/>
    <w:rPr>
      <w:rFonts w:ascii="Arial" w:eastAsiaTheme="majorEastAsia" w:hAnsi="Arial" w:cstheme="majorBidi"/>
      <w:i/>
      <w:iCs/>
      <w:color w:val="00A9B7"/>
    </w:rPr>
  </w:style>
  <w:style w:type="paragraph" w:styleId="NormalWeb">
    <w:name w:val="Normal (Web)"/>
    <w:basedOn w:val="Normal"/>
    <w:autoRedefine/>
    <w:uiPriority w:val="99"/>
    <w:semiHidden/>
    <w:unhideWhenUsed/>
    <w:rsid w:val="00FB23EE"/>
    <w:pPr>
      <w:spacing w:after="0"/>
    </w:pPr>
    <w:rPr>
      <w:rFonts w:ascii="Times New Roman" w:hAnsi="Times New Roman" w:cs="Times New Roman"/>
      <w:lang w:val="en-GB" w:eastAsia="en-GB"/>
    </w:rPr>
  </w:style>
  <w:style w:type="character" w:styleId="CommentReference">
    <w:name w:val="annotation reference"/>
    <w:basedOn w:val="DefaultParagraphFont"/>
    <w:uiPriority w:val="99"/>
    <w:semiHidden/>
    <w:unhideWhenUsed/>
    <w:rsid w:val="00DB642D"/>
    <w:rPr>
      <w:sz w:val="16"/>
      <w:szCs w:val="16"/>
    </w:rPr>
  </w:style>
  <w:style w:type="paragraph" w:styleId="CommentText">
    <w:name w:val="annotation text"/>
    <w:basedOn w:val="Normal"/>
    <w:link w:val="CommentTextChar"/>
    <w:uiPriority w:val="99"/>
    <w:unhideWhenUsed/>
    <w:rsid w:val="00DB642D"/>
    <w:rPr>
      <w:szCs w:val="20"/>
    </w:rPr>
  </w:style>
  <w:style w:type="character" w:customStyle="1" w:styleId="CommentTextChar">
    <w:name w:val="Comment Text Char"/>
    <w:basedOn w:val="DefaultParagraphFont"/>
    <w:link w:val="CommentText"/>
    <w:uiPriority w:val="99"/>
    <w:rsid w:val="00DB642D"/>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DB642D"/>
    <w:rPr>
      <w:b/>
      <w:bCs/>
    </w:rPr>
  </w:style>
  <w:style w:type="character" w:customStyle="1" w:styleId="CommentSubjectChar">
    <w:name w:val="Comment Subject Char"/>
    <w:basedOn w:val="CommentTextChar"/>
    <w:link w:val="CommentSubject"/>
    <w:uiPriority w:val="99"/>
    <w:semiHidden/>
    <w:rsid w:val="00DB642D"/>
    <w:rPr>
      <w:rFonts w:ascii="Times" w:hAnsi="Times"/>
      <w:b/>
      <w:bCs/>
      <w:sz w:val="20"/>
      <w:szCs w:val="20"/>
    </w:rPr>
  </w:style>
  <w:style w:type="paragraph" w:styleId="BalloonText">
    <w:name w:val="Balloon Text"/>
    <w:basedOn w:val="Normal"/>
    <w:link w:val="BalloonTextChar"/>
    <w:uiPriority w:val="99"/>
    <w:semiHidden/>
    <w:unhideWhenUsed/>
    <w:rsid w:val="00DB64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42D"/>
    <w:rPr>
      <w:rFonts w:ascii="Segoe UI" w:hAnsi="Segoe UI" w:cs="Segoe UI"/>
      <w:sz w:val="18"/>
      <w:szCs w:val="18"/>
    </w:rPr>
  </w:style>
  <w:style w:type="paragraph" w:styleId="BodyText">
    <w:name w:val="Body Text"/>
    <w:basedOn w:val="Normal"/>
    <w:link w:val="BodyTextChar"/>
    <w:uiPriority w:val="1"/>
    <w:qFormat/>
    <w:rsid w:val="003F232F"/>
    <w:pPr>
      <w:widowControl w:val="0"/>
      <w:autoSpaceDE w:val="0"/>
      <w:autoSpaceDN w:val="0"/>
      <w:spacing w:after="0"/>
    </w:pPr>
    <w:rPr>
      <w:rFonts w:ascii="Calibri" w:eastAsia="Calibri" w:hAnsi="Calibri" w:cs="Calibri"/>
      <w:color w:val="auto"/>
      <w:sz w:val="22"/>
      <w:szCs w:val="22"/>
    </w:rPr>
  </w:style>
  <w:style w:type="character" w:customStyle="1" w:styleId="BodyTextChar">
    <w:name w:val="Body Text Char"/>
    <w:basedOn w:val="DefaultParagraphFont"/>
    <w:link w:val="BodyText"/>
    <w:uiPriority w:val="1"/>
    <w:rsid w:val="003F232F"/>
    <w:rPr>
      <w:rFonts w:ascii="Calibri" w:eastAsia="Calibri" w:hAnsi="Calibri" w:cs="Calibri"/>
      <w:sz w:val="22"/>
      <w:szCs w:val="22"/>
    </w:rPr>
  </w:style>
  <w:style w:type="character" w:styleId="UnresolvedMention">
    <w:name w:val="Unresolved Mention"/>
    <w:basedOn w:val="DefaultParagraphFont"/>
    <w:uiPriority w:val="99"/>
    <w:semiHidden/>
    <w:unhideWhenUsed/>
    <w:rsid w:val="00641133"/>
    <w:rPr>
      <w:color w:val="605E5C"/>
      <w:shd w:val="clear" w:color="auto" w:fill="E1DFDD"/>
    </w:rPr>
  </w:style>
  <w:style w:type="character" w:customStyle="1" w:styleId="eop">
    <w:name w:val="eop"/>
    <w:basedOn w:val="DefaultParagraphFont"/>
    <w:rsid w:val="005401C1"/>
  </w:style>
  <w:style w:type="paragraph" w:customStyle="1" w:styleId="paragraph">
    <w:name w:val="paragraph"/>
    <w:basedOn w:val="Normal"/>
    <w:rsid w:val="005401C1"/>
    <w:pPr>
      <w:spacing w:before="100" w:beforeAutospacing="1" w:after="100" w:afterAutospacing="1"/>
    </w:pPr>
    <w:rPr>
      <w:rFonts w:ascii="Times New Roman" w:eastAsia="Times New Roman" w:hAnsi="Times New Roman" w:cs="Times New Roman"/>
      <w:color w:val="auto"/>
      <w:sz w:val="24"/>
      <w:lang w:val="en-IE" w:eastAsia="en-IE"/>
    </w:rPr>
  </w:style>
  <w:style w:type="character" w:customStyle="1" w:styleId="wacimagecontainer">
    <w:name w:val="wacimagecontainer"/>
    <w:basedOn w:val="DefaultParagraphFont"/>
    <w:rsid w:val="005401C1"/>
  </w:style>
  <w:style w:type="character" w:styleId="FollowedHyperlink">
    <w:name w:val="FollowedHyperlink"/>
    <w:basedOn w:val="DefaultParagraphFont"/>
    <w:uiPriority w:val="99"/>
    <w:semiHidden/>
    <w:unhideWhenUsed/>
    <w:rsid w:val="004520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7884">
      <w:bodyDiv w:val="1"/>
      <w:marLeft w:val="0"/>
      <w:marRight w:val="0"/>
      <w:marTop w:val="0"/>
      <w:marBottom w:val="0"/>
      <w:divBdr>
        <w:top w:val="none" w:sz="0" w:space="0" w:color="auto"/>
        <w:left w:val="none" w:sz="0" w:space="0" w:color="auto"/>
        <w:bottom w:val="none" w:sz="0" w:space="0" w:color="auto"/>
        <w:right w:val="none" w:sz="0" w:space="0" w:color="auto"/>
      </w:divBdr>
    </w:div>
    <w:div w:id="330525663">
      <w:bodyDiv w:val="1"/>
      <w:marLeft w:val="0"/>
      <w:marRight w:val="0"/>
      <w:marTop w:val="0"/>
      <w:marBottom w:val="0"/>
      <w:divBdr>
        <w:top w:val="none" w:sz="0" w:space="0" w:color="auto"/>
        <w:left w:val="none" w:sz="0" w:space="0" w:color="auto"/>
        <w:bottom w:val="none" w:sz="0" w:space="0" w:color="auto"/>
        <w:right w:val="none" w:sz="0" w:space="0" w:color="auto"/>
      </w:divBdr>
    </w:div>
    <w:div w:id="501284892">
      <w:bodyDiv w:val="1"/>
      <w:marLeft w:val="0"/>
      <w:marRight w:val="0"/>
      <w:marTop w:val="0"/>
      <w:marBottom w:val="0"/>
      <w:divBdr>
        <w:top w:val="none" w:sz="0" w:space="0" w:color="auto"/>
        <w:left w:val="none" w:sz="0" w:space="0" w:color="auto"/>
        <w:bottom w:val="none" w:sz="0" w:space="0" w:color="auto"/>
        <w:right w:val="none" w:sz="0" w:space="0" w:color="auto"/>
      </w:divBdr>
    </w:div>
    <w:div w:id="1199780540">
      <w:bodyDiv w:val="1"/>
      <w:marLeft w:val="0"/>
      <w:marRight w:val="0"/>
      <w:marTop w:val="0"/>
      <w:marBottom w:val="0"/>
      <w:divBdr>
        <w:top w:val="none" w:sz="0" w:space="0" w:color="auto"/>
        <w:left w:val="none" w:sz="0" w:space="0" w:color="auto"/>
        <w:bottom w:val="none" w:sz="0" w:space="0" w:color="auto"/>
        <w:right w:val="none" w:sz="0" w:space="0" w:color="auto"/>
      </w:divBdr>
    </w:div>
    <w:div w:id="1343555377">
      <w:bodyDiv w:val="1"/>
      <w:marLeft w:val="0"/>
      <w:marRight w:val="0"/>
      <w:marTop w:val="0"/>
      <w:marBottom w:val="0"/>
      <w:divBdr>
        <w:top w:val="none" w:sz="0" w:space="0" w:color="auto"/>
        <w:left w:val="none" w:sz="0" w:space="0" w:color="auto"/>
        <w:bottom w:val="none" w:sz="0" w:space="0" w:color="auto"/>
        <w:right w:val="none" w:sz="0" w:space="0" w:color="auto"/>
      </w:divBdr>
    </w:div>
    <w:div w:id="1382903666">
      <w:bodyDiv w:val="1"/>
      <w:marLeft w:val="0"/>
      <w:marRight w:val="0"/>
      <w:marTop w:val="0"/>
      <w:marBottom w:val="0"/>
      <w:divBdr>
        <w:top w:val="none" w:sz="0" w:space="0" w:color="auto"/>
        <w:left w:val="none" w:sz="0" w:space="0" w:color="auto"/>
        <w:bottom w:val="none" w:sz="0" w:space="0" w:color="auto"/>
        <w:right w:val="none" w:sz="0" w:space="0" w:color="auto"/>
      </w:divBdr>
    </w:div>
    <w:div w:id="1726101467">
      <w:bodyDiv w:val="1"/>
      <w:marLeft w:val="0"/>
      <w:marRight w:val="0"/>
      <w:marTop w:val="0"/>
      <w:marBottom w:val="0"/>
      <w:divBdr>
        <w:top w:val="none" w:sz="0" w:space="0" w:color="auto"/>
        <w:left w:val="none" w:sz="0" w:space="0" w:color="auto"/>
        <w:bottom w:val="none" w:sz="0" w:space="0" w:color="auto"/>
        <w:right w:val="none" w:sz="0" w:space="0" w:color="auto"/>
      </w:divBdr>
    </w:div>
    <w:div w:id="1769547270">
      <w:bodyDiv w:val="1"/>
      <w:marLeft w:val="0"/>
      <w:marRight w:val="0"/>
      <w:marTop w:val="0"/>
      <w:marBottom w:val="0"/>
      <w:divBdr>
        <w:top w:val="none" w:sz="0" w:space="0" w:color="auto"/>
        <w:left w:val="none" w:sz="0" w:space="0" w:color="auto"/>
        <w:bottom w:val="none" w:sz="0" w:space="0" w:color="auto"/>
        <w:right w:val="none" w:sz="0" w:space="0" w:color="auto"/>
      </w:divBdr>
    </w:div>
    <w:div w:id="1775048812">
      <w:bodyDiv w:val="1"/>
      <w:marLeft w:val="0"/>
      <w:marRight w:val="0"/>
      <w:marTop w:val="0"/>
      <w:marBottom w:val="0"/>
      <w:divBdr>
        <w:top w:val="none" w:sz="0" w:space="0" w:color="auto"/>
        <w:left w:val="none" w:sz="0" w:space="0" w:color="auto"/>
        <w:bottom w:val="none" w:sz="0" w:space="0" w:color="auto"/>
        <w:right w:val="none" w:sz="0" w:space="0" w:color="auto"/>
      </w:divBdr>
    </w:div>
    <w:div w:id="1992370101">
      <w:bodyDiv w:val="1"/>
      <w:marLeft w:val="0"/>
      <w:marRight w:val="0"/>
      <w:marTop w:val="0"/>
      <w:marBottom w:val="0"/>
      <w:divBdr>
        <w:top w:val="none" w:sz="0" w:space="0" w:color="auto"/>
        <w:left w:val="none" w:sz="0" w:space="0" w:color="auto"/>
        <w:bottom w:val="none" w:sz="0" w:space="0" w:color="auto"/>
        <w:right w:val="none" w:sz="0" w:space="0" w:color="auto"/>
      </w:divBdr>
    </w:div>
    <w:div w:id="2006129812">
      <w:bodyDiv w:val="1"/>
      <w:marLeft w:val="0"/>
      <w:marRight w:val="0"/>
      <w:marTop w:val="0"/>
      <w:marBottom w:val="0"/>
      <w:divBdr>
        <w:top w:val="none" w:sz="0" w:space="0" w:color="auto"/>
        <w:left w:val="none" w:sz="0" w:space="0" w:color="auto"/>
        <w:bottom w:val="none" w:sz="0" w:space="0" w:color="auto"/>
        <w:right w:val="none" w:sz="0" w:space="0" w:color="auto"/>
      </w:divBdr>
    </w:div>
    <w:div w:id="2011062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tudublin.ie%2Fmedia%2Fwebsite%2Ffor-staff%2Fhuman-resources%2Fpeople-dev%2Fprof-dev%2Fdocuments%2FFee-Support-Policy-for-TU-Dublin-Employees.docx&amp;wdOrigin=BROWSELIN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t.ie/aadlt/staffdevelopment/howtoapply/application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t.ie/media/humanresources/documents/policiesprocedures/FEEWAI%7E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opledevelopment@TUDublin.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loughran\OneDrive%20-%20Technological%20University%20Dublin\AA%20People%20Development\Policies\Fee%20Support\Fee%20Support%20Procedure%20Feb%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73B74A4F1C649A1C6B48530742686" ma:contentTypeVersion="15" ma:contentTypeDescription="Create a new document." ma:contentTypeScope="" ma:versionID="26ae189a6e5bcb77dc0e64cba25c0558">
  <xsd:schema xmlns:xsd="http://www.w3.org/2001/XMLSchema" xmlns:xs="http://www.w3.org/2001/XMLSchema" xmlns:p="http://schemas.microsoft.com/office/2006/metadata/properties" xmlns:ns2="5f7dfa74-5a2c-4f56-9d07-0cf4bbfa8d12" xmlns:ns3="6f951b0b-0839-454e-a5ea-d64b510892db" targetNamespace="http://schemas.microsoft.com/office/2006/metadata/properties" ma:root="true" ma:fieldsID="c7452d5c756030d7d5bbddd88ee99f33" ns2:_="" ns3:_="">
    <xsd:import namespace="5f7dfa74-5a2c-4f56-9d07-0cf4bbfa8d12"/>
    <xsd:import namespace="6f951b0b-0839-454e-a5ea-d64b510892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fa74-5a2c-4f56-9d07-0cf4bbfa8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51b0b-0839-454e-a5ea-d64b510892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6494a8-0ad2-4e92-9b5f-bd5823f00012}" ma:internalName="TaxCatchAll" ma:showField="CatchAllData" ma:web="6f951b0b-0839-454e-a5ea-d64b51089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7dfa74-5a2c-4f56-9d07-0cf4bbfa8d12">
      <Terms xmlns="http://schemas.microsoft.com/office/infopath/2007/PartnerControls"/>
    </lcf76f155ced4ddcb4097134ff3c332f>
    <TaxCatchAll xmlns="6f951b0b-0839-454e-a5ea-d64b510892db" xsi:nil="true"/>
  </documentManagement>
</p:properties>
</file>

<file path=customXml/itemProps1.xml><?xml version="1.0" encoding="utf-8"?>
<ds:datastoreItem xmlns:ds="http://schemas.openxmlformats.org/officeDocument/2006/customXml" ds:itemID="{84DCE67E-9558-4FA9-805E-6EB7A76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fa74-5a2c-4f56-9d07-0cf4bbfa8d12"/>
    <ds:schemaRef ds:uri="6f951b0b-0839-454e-a5ea-d64b51089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CE043-A218-444D-A323-EF61E0A68036}">
  <ds:schemaRefs>
    <ds:schemaRef ds:uri="http://schemas.openxmlformats.org/officeDocument/2006/bibliography"/>
  </ds:schemaRefs>
</ds:datastoreItem>
</file>

<file path=customXml/itemProps3.xml><?xml version="1.0" encoding="utf-8"?>
<ds:datastoreItem xmlns:ds="http://schemas.openxmlformats.org/officeDocument/2006/customXml" ds:itemID="{8EABB7F5-6689-4EA5-B06A-78A560D24D69}">
  <ds:schemaRefs>
    <ds:schemaRef ds:uri="http://schemas.microsoft.com/sharepoint/v3/contenttype/forms"/>
  </ds:schemaRefs>
</ds:datastoreItem>
</file>

<file path=customXml/itemProps4.xml><?xml version="1.0" encoding="utf-8"?>
<ds:datastoreItem xmlns:ds="http://schemas.openxmlformats.org/officeDocument/2006/customXml" ds:itemID="{CB0E0F56-C60F-478C-8EE8-9F70757313AA}">
  <ds:schemaRefs>
    <ds:schemaRef ds:uri="http://schemas.microsoft.com/office/2006/metadata/properties"/>
    <ds:schemaRef ds:uri="http://schemas.microsoft.com/office/infopath/2007/PartnerControls"/>
    <ds:schemaRef ds:uri="5f7dfa74-5a2c-4f56-9d07-0cf4bbfa8d12"/>
    <ds:schemaRef ds:uri="6f951b0b-0839-454e-a5ea-d64b510892db"/>
  </ds:schemaRefs>
</ds:datastoreItem>
</file>

<file path=docProps/app.xml><?xml version="1.0" encoding="utf-8"?>
<Properties xmlns="http://schemas.openxmlformats.org/officeDocument/2006/extended-properties" xmlns:vt="http://schemas.openxmlformats.org/officeDocument/2006/docPropsVTypes">
  <Template>Fee Support Procedure Feb 24</Template>
  <TotalTime>0</TotalTime>
  <Pages>8</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loughran</dc:creator>
  <cp:keywords/>
  <cp:lastModifiedBy>Dagmar Himler</cp:lastModifiedBy>
  <cp:revision>2</cp:revision>
  <cp:lastPrinted>2024-09-13T13:57:00Z</cp:lastPrinted>
  <dcterms:created xsi:type="dcterms:W3CDTF">2025-06-23T12:42:00Z</dcterms:created>
  <dcterms:modified xsi:type="dcterms:W3CDTF">2025-06-23T12:42:00Z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0x010100A7673B74A4F1C649A1C6B48530742686</vt:lpwstr>
  </property>
  <property fmtid="{D5CDD505-2E9C-101B-9397-08002B2CF9AE}" pid="3" name="MediaServiceImageTags">
    <vt:lpwstr/>
  </property>
</Properties>
</file>