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sdt>
      <w:sdtPr>
        <w:id w:val="216956529"/>
        <w:docPartObj>
          <w:docPartGallery w:val="Cover Pages"/>
          <w:docPartUnique/>
        </w:docPartObj>
      </w:sdtPr>
      <w:sdtEndPr/>
      <w:sdtContent>
        <w:p w14:paraId="106A4B2C" w14:textId="77777777" w:rsidR="00FB3258" w:rsidRPr="00FB3258" w:rsidRDefault="00FB3258" w:rsidP="00FB3258"/>
        <w:p w14:paraId="58D289A2" w14:textId="67222002" w:rsidR="003F2CD7" w:rsidRDefault="00776A0A">
          <w:pPr>
            <w:rPr>
              <w:lang w:val="ga-IE"/>
            </w:rPr>
          </w:pPr>
          <w:r>
            <w:rPr>
              <w:noProof/>
              <w:lang w:val="en-IE" w:eastAsia="en-IE"/>
            </w:rPr>
            <mc:AlternateContent>
              <mc:Choice Requires="wps">
                <w:drawing>
                  <wp:anchor distT="0" distB="0" distL="114300" distR="114300" simplePos="0" relativeHeight="251658241" behindDoc="0" locked="0" layoutInCell="1" allowOverlap="1" wp14:anchorId="5BE24E0E" wp14:editId="3705CA11">
                    <wp:simplePos x="0" y="0"/>
                    <wp:positionH relativeFrom="column">
                      <wp:posOffset>1152633</wp:posOffset>
                    </wp:positionH>
                    <wp:positionV relativeFrom="paragraph">
                      <wp:posOffset>6262586</wp:posOffset>
                    </wp:positionV>
                    <wp:extent cx="4330700" cy="1388745"/>
                    <wp:effectExtent l="0" t="0" r="0" b="0"/>
                    <wp:wrapTight wrapText="bothSides">
                      <wp:wrapPolygon edited="0">
                        <wp:start x="190" y="889"/>
                        <wp:lineTo x="190" y="20741"/>
                        <wp:lineTo x="21283" y="20741"/>
                        <wp:lineTo x="21283" y="889"/>
                        <wp:lineTo x="190" y="889"/>
                      </wp:wrapPolygon>
                    </wp:wrapTight>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0" cy="138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46525E" w14:textId="14F2A0A3" w:rsidR="00EA5D63" w:rsidRPr="00597445" w:rsidRDefault="00E95641" w:rsidP="003E61D7">
                                <w:pPr>
                                  <w:rPr>
                                    <w:rFonts w:cs="Arial"/>
                                    <w:color w:val="063A59"/>
                                    <w:sz w:val="44"/>
                                    <w:lang w:val="en-IE"/>
                                  </w:rPr>
                                </w:pPr>
                                <w:r>
                                  <w:rPr>
                                    <w:rFonts w:cs="Arial"/>
                                    <w:color w:val="063A59"/>
                                    <w:sz w:val="44"/>
                                    <w:lang w:val="en-IE"/>
                                  </w:rPr>
                                  <w:t>Des</w:t>
                                </w:r>
                                <w:r w:rsidR="00B31E1A">
                                  <w:rPr>
                                    <w:rFonts w:cs="Arial"/>
                                    <w:color w:val="063A59"/>
                                    <w:sz w:val="44"/>
                                    <w:lang w:val="en-IE"/>
                                  </w:rPr>
                                  <w:t xml:space="preserve">cribing how research active staff can comply with the </w:t>
                                </w:r>
                                <w:r w:rsidR="00814580">
                                  <w:rPr>
                                    <w:rFonts w:cs="Arial"/>
                                    <w:color w:val="063A59"/>
                                    <w:sz w:val="44"/>
                                    <w:lang w:val="en-IE"/>
                                  </w:rPr>
                                  <w:t xml:space="preserve">university’s </w:t>
                                </w:r>
                                <w:r w:rsidR="00776A0A">
                                  <w:rPr>
                                    <w:rFonts w:cs="Arial"/>
                                    <w:color w:val="063A59"/>
                                    <w:sz w:val="44"/>
                                    <w:lang w:val="en-IE"/>
                                  </w:rPr>
                                  <w:t>O</w:t>
                                </w:r>
                                <w:r w:rsidR="00814580">
                                  <w:rPr>
                                    <w:rFonts w:cs="Arial"/>
                                    <w:color w:val="063A59"/>
                                    <w:sz w:val="44"/>
                                    <w:lang w:val="en-IE"/>
                                  </w:rPr>
                                  <w:t xml:space="preserve">pen </w:t>
                                </w:r>
                                <w:r w:rsidR="00776A0A">
                                  <w:rPr>
                                    <w:rFonts w:cs="Arial"/>
                                    <w:color w:val="063A59"/>
                                    <w:sz w:val="44"/>
                                    <w:lang w:val="en-IE"/>
                                  </w:rPr>
                                  <w:t>A</w:t>
                                </w:r>
                                <w:r w:rsidR="00814580">
                                  <w:rPr>
                                    <w:rFonts w:cs="Arial"/>
                                    <w:color w:val="063A59"/>
                                    <w:sz w:val="44"/>
                                    <w:lang w:val="en-IE"/>
                                  </w:rPr>
                                  <w:t xml:space="preserve">ccess policy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E24E0E" id="_x0000_t202" coordsize="21600,21600" o:spt="202" path="m,l,21600r21600,l21600,xe">
                    <v:stroke joinstyle="miter"/>
                    <v:path gradientshapeok="t" o:connecttype="rect"/>
                  </v:shapetype>
                  <v:shape id="Text Box 11" o:spid="_x0000_s1026" type="#_x0000_t202" style="position:absolute;margin-left:90.75pt;margin-top:493.1pt;width:341pt;height:109.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" filled="f" stroked="f">
                    <v:textbox inset=",7.2pt,,7.2pt">
                      <w:txbxContent>
                        <w:p w14:paraId="3646525E" w14:textId="14F2A0A3" w:rsidR="00EA5D63" w:rsidRPr="00597445" w:rsidRDefault="00E95641" w:rsidP="003E61D7">
                          <w:pPr>
                            <w:rPr>
                              <w:rFonts w:cs="Arial"/>
                              <w:color w:val="063A59"/>
                              <w:sz w:val="44"/>
                              <w:lang w:val="en-IE"/>
                            </w:rPr>
                          </w:pPr>
                          <w:r>
                            <w:rPr>
                              <w:rFonts w:cs="Arial"/>
                              <w:color w:val="063A59"/>
                              <w:sz w:val="44"/>
                              <w:lang w:val="en-IE"/>
                            </w:rPr>
                            <w:t>Des</w:t>
                          </w:r>
                          <w:r w:rsidR="00B31E1A">
                            <w:rPr>
                              <w:rFonts w:cs="Arial"/>
                              <w:color w:val="063A59"/>
                              <w:sz w:val="44"/>
                              <w:lang w:val="en-IE"/>
                            </w:rPr>
                            <w:t xml:space="preserve">cribing how research active staff can comply with the </w:t>
                          </w:r>
                          <w:r w:rsidR="00814580">
                            <w:rPr>
                              <w:rFonts w:cs="Arial"/>
                              <w:color w:val="063A59"/>
                              <w:sz w:val="44"/>
                              <w:lang w:val="en-IE"/>
                            </w:rPr>
                            <w:t xml:space="preserve">university’s </w:t>
                          </w:r>
                          <w:r w:rsidR="00776A0A">
                            <w:rPr>
                              <w:rFonts w:cs="Arial"/>
                              <w:color w:val="063A59"/>
                              <w:sz w:val="44"/>
                              <w:lang w:val="en-IE"/>
                            </w:rPr>
                            <w:t>O</w:t>
                          </w:r>
                          <w:r w:rsidR="00814580">
                            <w:rPr>
                              <w:rFonts w:cs="Arial"/>
                              <w:color w:val="063A59"/>
                              <w:sz w:val="44"/>
                              <w:lang w:val="en-IE"/>
                            </w:rPr>
                            <w:t xml:space="preserve">pen </w:t>
                          </w:r>
                          <w:r w:rsidR="00776A0A">
                            <w:rPr>
                              <w:rFonts w:cs="Arial"/>
                              <w:color w:val="063A59"/>
                              <w:sz w:val="44"/>
                              <w:lang w:val="en-IE"/>
                            </w:rPr>
                            <w:t>A</w:t>
                          </w:r>
                          <w:r w:rsidR="00814580">
                            <w:rPr>
                              <w:rFonts w:cs="Arial"/>
                              <w:color w:val="063A59"/>
                              <w:sz w:val="44"/>
                              <w:lang w:val="en-IE"/>
                            </w:rPr>
                            <w:t xml:space="preserve">ccess policy </w:t>
                          </w:r>
                        </w:p>
                      </w:txbxContent>
                    </v:textbox>
                    <w10:wrap type="tight"/>
                  </v:shape>
                </w:pict>
              </mc:Fallback>
            </mc:AlternateContent>
          </w:r>
          <w:r w:rsidR="006B296C">
            <w:rPr>
              <w:noProof/>
              <w:lang w:val="en-IE" w:eastAsia="en-IE"/>
            </w:rPr>
            <mc:AlternateContent>
              <mc:Choice Requires="wps">
                <w:drawing>
                  <wp:anchor distT="0" distB="0" distL="114300" distR="114300" simplePos="0" relativeHeight="251658240" behindDoc="0" locked="0" layoutInCell="1" allowOverlap="1" wp14:anchorId="150878A8" wp14:editId="08B52D60">
                    <wp:simplePos x="0" y="0"/>
                    <wp:positionH relativeFrom="column">
                      <wp:posOffset>1135788</wp:posOffset>
                    </wp:positionH>
                    <wp:positionV relativeFrom="paragraph">
                      <wp:posOffset>4822011</wp:posOffset>
                    </wp:positionV>
                    <wp:extent cx="4347210" cy="1405890"/>
                    <wp:effectExtent l="0" t="0" r="0" b="0"/>
                    <wp:wrapTight wrapText="bothSides">
                      <wp:wrapPolygon edited="0">
                        <wp:start x="189" y="878"/>
                        <wp:lineTo x="189" y="20488"/>
                        <wp:lineTo x="21297" y="20488"/>
                        <wp:lineTo x="21297" y="878"/>
                        <wp:lineTo x="189" y="878"/>
                      </wp:wrapPolygon>
                    </wp:wrapTight>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7210" cy="1405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AE3BA" w14:textId="7E04C030" w:rsidR="006B296C" w:rsidRPr="002D63B1" w:rsidRDefault="003C584D" w:rsidP="003E61D7">
                                <w:pPr>
                                  <w:rPr>
                                    <w:rFonts w:cs="Arial"/>
                                    <w:b/>
                                    <w:bCs/>
                                    <w:color w:val="063A59"/>
                                    <w:sz w:val="72"/>
                                  </w:rPr>
                                </w:pPr>
                                <w:r>
                                  <w:rPr>
                                    <w:rFonts w:cs="Arial"/>
                                    <w:b/>
                                    <w:bCs/>
                                    <w:color w:val="063A59"/>
                                    <w:sz w:val="72"/>
                                  </w:rPr>
                                  <w:t xml:space="preserve">Open </w:t>
                                </w:r>
                                <w:r w:rsidR="00AA04BA">
                                  <w:rPr>
                                    <w:rFonts w:cs="Arial"/>
                                    <w:b/>
                                    <w:bCs/>
                                    <w:color w:val="063A59"/>
                                    <w:sz w:val="72"/>
                                  </w:rPr>
                                  <w:t>A</w:t>
                                </w:r>
                                <w:r>
                                  <w:rPr>
                                    <w:rFonts w:cs="Arial"/>
                                    <w:b/>
                                    <w:bCs/>
                                    <w:color w:val="063A59"/>
                                    <w:sz w:val="72"/>
                                  </w:rPr>
                                  <w:t xml:space="preserve">ccess </w:t>
                                </w:r>
                                <w:r w:rsidR="00AA04BA">
                                  <w:rPr>
                                    <w:rFonts w:cs="Arial"/>
                                    <w:b/>
                                    <w:bCs/>
                                    <w:color w:val="063A59"/>
                                    <w:sz w:val="72"/>
                                  </w:rPr>
                                  <w:t>P</w:t>
                                </w:r>
                                <w:r w:rsidR="00B31E1A">
                                  <w:rPr>
                                    <w:rFonts w:cs="Arial"/>
                                    <w:b/>
                                    <w:bCs/>
                                    <w:color w:val="063A59"/>
                                    <w:sz w:val="72"/>
                                  </w:rPr>
                                  <w:t>rocedur</w:t>
                                </w:r>
                                <w:r w:rsidR="006B296C">
                                  <w:rPr>
                                    <w:rFonts w:cs="Arial"/>
                                    <w:b/>
                                    <w:bCs/>
                                    <w:color w:val="063A59"/>
                                    <w:sz w:val="72"/>
                                  </w:rPr>
                                  <w:t>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0878A8" id="_x0000_t202" coordsize="21600,21600" o:spt="202" path="m,l,21600r21600,l21600,xe">
                    <v:stroke joinstyle="miter"/>
                    <v:path gradientshapeok="t" o:connecttype="rect"/>
                  </v:shapetype>
                  <v:shape id="Text Box 10" o:spid="_x0000_s1027" type="#_x0000_t202" style="position:absolute;margin-left:89.45pt;margin-top:379.7pt;width:342.3pt;height:110.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" filled="f" stroked="f">
                    <v:textbox inset=",7.2pt,,7.2pt">
                      <w:txbxContent>
                        <w:p w14:paraId="415AE3BA" w14:textId="7E04C030" w:rsidR="006B296C" w:rsidRPr="002D63B1" w:rsidRDefault="003C584D" w:rsidP="003E61D7">
                          <w:pPr>
                            <w:rPr>
                              <w:rFonts w:cs="Arial"/>
                              <w:b/>
                              <w:bCs/>
                              <w:color w:val="063A59"/>
                              <w:sz w:val="72"/>
                            </w:rPr>
                          </w:pPr>
                          <w:r>
                            <w:rPr>
                              <w:rFonts w:cs="Arial"/>
                              <w:b/>
                              <w:bCs/>
                              <w:color w:val="063A59"/>
                              <w:sz w:val="72"/>
                            </w:rPr>
                            <w:t xml:space="preserve">Open </w:t>
                          </w:r>
                          <w:r w:rsidR="00AA04BA">
                            <w:rPr>
                              <w:rFonts w:cs="Arial"/>
                              <w:b/>
                              <w:bCs/>
                              <w:color w:val="063A59"/>
                              <w:sz w:val="72"/>
                            </w:rPr>
                            <w:t>A</w:t>
                          </w:r>
                          <w:r>
                            <w:rPr>
                              <w:rFonts w:cs="Arial"/>
                              <w:b/>
                              <w:bCs/>
                              <w:color w:val="063A59"/>
                              <w:sz w:val="72"/>
                            </w:rPr>
                            <w:t xml:space="preserve">ccess </w:t>
                          </w:r>
                          <w:r w:rsidR="00AA04BA">
                            <w:rPr>
                              <w:rFonts w:cs="Arial"/>
                              <w:b/>
                              <w:bCs/>
                              <w:color w:val="063A59"/>
                              <w:sz w:val="72"/>
                            </w:rPr>
                            <w:t>P</w:t>
                          </w:r>
                          <w:r w:rsidR="00B31E1A">
                            <w:rPr>
                              <w:rFonts w:cs="Arial"/>
                              <w:b/>
                              <w:bCs/>
                              <w:color w:val="063A59"/>
                              <w:sz w:val="72"/>
                            </w:rPr>
                            <w:t>rocedur</w:t>
                          </w:r>
                          <w:r w:rsidR="006B296C">
                            <w:rPr>
                              <w:rFonts w:cs="Arial"/>
                              <w:b/>
                              <w:bCs/>
                              <w:color w:val="063A59"/>
                              <w:sz w:val="72"/>
                            </w:rPr>
                            <w:t>e</w:t>
                          </w:r>
                        </w:p>
                      </w:txbxContent>
                    </v:textbox>
                    <w10:wrap type="tight"/>
                  </v:shape>
                </w:pict>
              </mc:Fallback>
            </mc:AlternateContent>
          </w:r>
          <w:r w:rsidR="00895EFA">
            <w:rPr>
              <w:noProof/>
              <w:lang w:val="en-IE" w:eastAsia="en-IE"/>
            </w:rPr>
            <mc:AlternateContent>
              <mc:Choice Requires="wps">
                <w:drawing>
                  <wp:anchor distT="0" distB="0" distL="114300" distR="114300" simplePos="0" relativeHeight="251658242" behindDoc="0" locked="0" layoutInCell="1" allowOverlap="1" wp14:anchorId="0724F4E3" wp14:editId="36213BDF">
                    <wp:simplePos x="0" y="0"/>
                    <wp:positionH relativeFrom="column">
                      <wp:posOffset>-687553</wp:posOffset>
                    </wp:positionH>
                    <wp:positionV relativeFrom="paragraph">
                      <wp:posOffset>7843393</wp:posOffset>
                    </wp:positionV>
                    <wp:extent cx="3657600" cy="929030"/>
                    <wp:effectExtent l="0" t="0" r="0" b="0"/>
                    <wp:wrapTight wrapText="bothSides">
                      <wp:wrapPolygon edited="0">
                        <wp:start x="375" y="1476"/>
                        <wp:lineTo x="375" y="19784"/>
                        <wp:lineTo x="21150" y="19784"/>
                        <wp:lineTo x="21150" y="1476"/>
                        <wp:lineTo x="375" y="1476"/>
                      </wp:wrapPolygon>
                    </wp:wrapTight>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929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BF59BF" w14:textId="77777777" w:rsidR="00EA5D63" w:rsidRPr="00895EFA" w:rsidRDefault="00EA5D63" w:rsidP="003E61D7">
                                <w:pPr>
                                  <w:rPr>
                                    <w:rFonts w:cs="Arial"/>
                                    <w:color w:val="063A59"/>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4F4E3" id="Text Box 13" o:spid="_x0000_s1028" type="#_x0000_t202" style="position:absolute;margin-left:-54.15pt;margin-top:617.6pt;width:4in;height:73.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" filled="f" stroked="f">
                    <v:textbox inset=",7.2pt,,7.2pt">
                      <w:txbxContent>
                        <w:p w14:paraId="03BF59BF" w14:textId="77777777" w:rsidR="00EA5D63" w:rsidRPr="00895EFA" w:rsidRDefault="00EA5D63" w:rsidP="003E61D7">
                          <w:pPr>
                            <w:rPr>
                              <w:rFonts w:cs="Arial"/>
                              <w:color w:val="063A59"/>
                            </w:rPr>
                          </w:pPr>
                        </w:p>
                      </w:txbxContent>
                    </v:textbox>
                    <w10:wrap type="tight"/>
                  </v:shape>
                </w:pict>
              </mc:Fallback>
            </mc:AlternateContent>
          </w:r>
          <w:r w:rsidR="003E61D7" w:rsidRPr="00FB3258">
            <w:rPr>
              <w:lang w:val="ga-IE"/>
            </w:rPr>
            <w:br w:type="page"/>
          </w:r>
        </w:p>
        <w:p w14:paraId="1FF703F7" w14:textId="77777777" w:rsidR="003F2CD7" w:rsidRDefault="003F2CD7">
          <w:pPr>
            <w:rPr>
              <w:lang w:val="ga-IE"/>
            </w:rPr>
          </w:pPr>
        </w:p>
        <w:p w14:paraId="625FD4B9" w14:textId="77777777" w:rsidR="003E61D7" w:rsidRDefault="00E16690">
          <w:pPr>
            <w:rPr>
              <w:noProof/>
            </w:rPr>
          </w:pPr>
        </w:p>
      </w:sdtContent>
    </w:sdt>
    <w:p w14:paraId="1170ADAD" w14:textId="77777777" w:rsidR="002B6778" w:rsidRDefault="002B6778" w:rsidP="002B6778">
      <w:pPr>
        <w:pStyle w:val="TOCHeading"/>
      </w:pPr>
    </w:p>
    <w:sdt>
      <w:sdtPr>
        <w:rPr>
          <w:rFonts w:ascii="Times" w:eastAsiaTheme="minorEastAsia" w:hAnsi="Times" w:cstheme="minorBidi"/>
          <w:b w:val="0"/>
          <w:color w:val="auto"/>
          <w:sz w:val="24"/>
          <w:szCs w:val="24"/>
        </w:rPr>
        <w:id w:val="-754207920"/>
        <w:docPartObj>
          <w:docPartGallery w:val="Table of Contents"/>
          <w:docPartUnique/>
        </w:docPartObj>
      </w:sdtPr>
      <w:sdtEndPr>
        <w:rPr>
          <w:rFonts w:ascii="Arial" w:hAnsi="Arial"/>
          <w:noProof/>
          <w:color w:val="54565A"/>
          <w:sz w:val="20"/>
          <w:szCs w:val="20"/>
        </w:rPr>
      </w:sdtEndPr>
      <w:sdtContent>
        <w:p w14:paraId="2AC391FA" w14:textId="77777777" w:rsidR="002B6778" w:rsidRDefault="002B6778">
          <w:pPr>
            <w:pStyle w:val="TOCHeading"/>
          </w:pPr>
          <w:r>
            <w:t>Table of Contents</w:t>
          </w:r>
        </w:p>
        <w:p w14:paraId="2BC3EC47" w14:textId="77777777" w:rsidR="0058133B" w:rsidRDefault="002B6778">
          <w:pPr>
            <w:pStyle w:val="TOC1"/>
            <w:tabs>
              <w:tab w:val="right" w:leader="dot" w:pos="8296"/>
            </w:tabs>
            <w:rPr>
              <w:rFonts w:asciiTheme="minorHAnsi" w:eastAsiaTheme="minorEastAsia" w:hAnsiTheme="minorHAnsi"/>
              <w:noProof/>
              <w:color w:val="auto"/>
              <w:sz w:val="22"/>
              <w:szCs w:val="22"/>
              <w:lang w:val="en-IE" w:eastAsia="en-IE"/>
            </w:rPr>
          </w:pPr>
          <w:r>
            <w:fldChar w:fldCharType="begin"/>
          </w:r>
          <w:r>
            <w:instrText xml:space="preserve"> TOC \o "1-3" \h \z \u </w:instrText>
          </w:r>
          <w:r>
            <w:fldChar w:fldCharType="separate"/>
          </w:r>
          <w:hyperlink w:anchor="_Toc93387003" w:history="1">
            <w:r w:rsidR="0058133B" w:rsidRPr="00F467E9">
              <w:rPr>
                <w:rStyle w:val="Hyperlink"/>
                <w:rFonts w:ascii="Arial Bold" w:hAnsi="Arial Bold"/>
                <w:noProof/>
              </w:rPr>
              <w:t>1.</w:t>
            </w:r>
            <w:r w:rsidR="0058133B" w:rsidRPr="00F467E9">
              <w:rPr>
                <w:rStyle w:val="Hyperlink"/>
                <w:noProof/>
              </w:rPr>
              <w:t xml:space="preserve"> </w:t>
            </w:r>
            <w:r w:rsidR="0058133B" w:rsidRPr="00F467E9">
              <w:rPr>
                <w:rStyle w:val="Hyperlink"/>
                <w:rFonts w:ascii="Arial Bold" w:hAnsi="Arial Bold"/>
                <w:noProof/>
              </w:rPr>
              <w:t>Document Control Summary</w:t>
            </w:r>
            <w:r w:rsidR="0058133B">
              <w:rPr>
                <w:noProof/>
                <w:webHidden/>
              </w:rPr>
              <w:tab/>
            </w:r>
            <w:r w:rsidR="0058133B">
              <w:rPr>
                <w:noProof/>
                <w:webHidden/>
              </w:rPr>
              <w:fldChar w:fldCharType="begin"/>
            </w:r>
            <w:r w:rsidR="0058133B">
              <w:rPr>
                <w:noProof/>
                <w:webHidden/>
              </w:rPr>
              <w:instrText xml:space="preserve"> PAGEREF _Toc93387003 \h </w:instrText>
            </w:r>
            <w:r w:rsidR="0058133B">
              <w:rPr>
                <w:noProof/>
                <w:webHidden/>
              </w:rPr>
            </w:r>
            <w:r w:rsidR="0058133B">
              <w:rPr>
                <w:noProof/>
                <w:webHidden/>
              </w:rPr>
              <w:fldChar w:fldCharType="separate"/>
            </w:r>
            <w:r w:rsidR="007C47D8">
              <w:rPr>
                <w:noProof/>
                <w:webHidden/>
              </w:rPr>
              <w:t>2</w:t>
            </w:r>
            <w:r w:rsidR="0058133B">
              <w:rPr>
                <w:noProof/>
                <w:webHidden/>
              </w:rPr>
              <w:fldChar w:fldCharType="end"/>
            </w:r>
          </w:hyperlink>
        </w:p>
        <w:p w14:paraId="164C2C13" w14:textId="77777777" w:rsidR="0058133B" w:rsidRDefault="0058133B">
          <w:pPr>
            <w:pStyle w:val="TOC1"/>
            <w:tabs>
              <w:tab w:val="right" w:leader="dot" w:pos="8296"/>
            </w:tabs>
            <w:rPr>
              <w:rFonts w:asciiTheme="minorHAnsi" w:eastAsiaTheme="minorEastAsia" w:hAnsiTheme="minorHAnsi"/>
              <w:noProof/>
              <w:color w:val="auto"/>
              <w:sz w:val="22"/>
              <w:szCs w:val="22"/>
              <w:lang w:val="en-IE" w:eastAsia="en-IE"/>
            </w:rPr>
          </w:pPr>
          <w:hyperlink w:anchor="_Toc93387004" w:history="1">
            <w:r w:rsidRPr="00F467E9">
              <w:rPr>
                <w:rStyle w:val="Hyperlink"/>
                <w:noProof/>
              </w:rPr>
              <w:t>2. Introduction / Context</w:t>
            </w:r>
            <w:r>
              <w:rPr>
                <w:noProof/>
                <w:webHidden/>
              </w:rPr>
              <w:tab/>
            </w:r>
            <w:r>
              <w:rPr>
                <w:noProof/>
                <w:webHidden/>
              </w:rPr>
              <w:fldChar w:fldCharType="begin"/>
            </w:r>
            <w:r>
              <w:rPr>
                <w:noProof/>
                <w:webHidden/>
              </w:rPr>
              <w:instrText xml:space="preserve"> PAGEREF _Toc93387004 \h </w:instrText>
            </w:r>
            <w:r>
              <w:rPr>
                <w:noProof/>
                <w:webHidden/>
              </w:rPr>
            </w:r>
            <w:r>
              <w:rPr>
                <w:noProof/>
                <w:webHidden/>
              </w:rPr>
              <w:fldChar w:fldCharType="separate"/>
            </w:r>
            <w:r w:rsidR="007C47D8">
              <w:rPr>
                <w:noProof/>
                <w:webHidden/>
              </w:rPr>
              <w:t>2</w:t>
            </w:r>
            <w:r>
              <w:rPr>
                <w:noProof/>
                <w:webHidden/>
              </w:rPr>
              <w:fldChar w:fldCharType="end"/>
            </w:r>
          </w:hyperlink>
        </w:p>
        <w:p w14:paraId="034384EF" w14:textId="77777777" w:rsidR="0058133B" w:rsidRDefault="0058133B">
          <w:pPr>
            <w:pStyle w:val="TOC1"/>
            <w:tabs>
              <w:tab w:val="right" w:leader="dot" w:pos="8296"/>
            </w:tabs>
            <w:rPr>
              <w:rFonts w:asciiTheme="minorHAnsi" w:eastAsiaTheme="minorEastAsia" w:hAnsiTheme="minorHAnsi"/>
              <w:noProof/>
              <w:color w:val="auto"/>
              <w:sz w:val="22"/>
              <w:szCs w:val="22"/>
              <w:lang w:val="en-IE" w:eastAsia="en-IE"/>
            </w:rPr>
          </w:pPr>
          <w:hyperlink w:anchor="_Toc93387005" w:history="1">
            <w:r w:rsidRPr="00F467E9">
              <w:rPr>
                <w:rStyle w:val="Hyperlink"/>
                <w:noProof/>
              </w:rPr>
              <w:t>3. Purpose</w:t>
            </w:r>
            <w:r>
              <w:rPr>
                <w:noProof/>
                <w:webHidden/>
              </w:rPr>
              <w:tab/>
            </w:r>
            <w:r>
              <w:rPr>
                <w:noProof/>
                <w:webHidden/>
              </w:rPr>
              <w:fldChar w:fldCharType="begin"/>
            </w:r>
            <w:r>
              <w:rPr>
                <w:noProof/>
                <w:webHidden/>
              </w:rPr>
              <w:instrText xml:space="preserve"> PAGEREF _Toc93387005 \h </w:instrText>
            </w:r>
            <w:r>
              <w:rPr>
                <w:noProof/>
                <w:webHidden/>
              </w:rPr>
            </w:r>
            <w:r>
              <w:rPr>
                <w:noProof/>
                <w:webHidden/>
              </w:rPr>
              <w:fldChar w:fldCharType="separate"/>
            </w:r>
            <w:r w:rsidR="007C47D8">
              <w:rPr>
                <w:noProof/>
                <w:webHidden/>
              </w:rPr>
              <w:t>2</w:t>
            </w:r>
            <w:r>
              <w:rPr>
                <w:noProof/>
                <w:webHidden/>
              </w:rPr>
              <w:fldChar w:fldCharType="end"/>
            </w:r>
          </w:hyperlink>
        </w:p>
        <w:p w14:paraId="504F88DC" w14:textId="77777777" w:rsidR="0058133B" w:rsidRDefault="0058133B">
          <w:pPr>
            <w:pStyle w:val="TOC1"/>
            <w:tabs>
              <w:tab w:val="right" w:leader="dot" w:pos="8296"/>
            </w:tabs>
            <w:rPr>
              <w:rFonts w:asciiTheme="minorHAnsi" w:eastAsiaTheme="minorEastAsia" w:hAnsiTheme="minorHAnsi"/>
              <w:noProof/>
              <w:color w:val="auto"/>
              <w:sz w:val="22"/>
              <w:szCs w:val="22"/>
              <w:lang w:val="en-IE" w:eastAsia="en-IE"/>
            </w:rPr>
          </w:pPr>
          <w:hyperlink w:anchor="_Toc93387006" w:history="1">
            <w:r w:rsidRPr="00F467E9">
              <w:rPr>
                <w:rStyle w:val="Hyperlink"/>
                <w:noProof/>
              </w:rPr>
              <w:t>4. Scope</w:t>
            </w:r>
            <w:r>
              <w:rPr>
                <w:noProof/>
                <w:webHidden/>
              </w:rPr>
              <w:tab/>
            </w:r>
            <w:r>
              <w:rPr>
                <w:noProof/>
                <w:webHidden/>
              </w:rPr>
              <w:fldChar w:fldCharType="begin"/>
            </w:r>
            <w:r>
              <w:rPr>
                <w:noProof/>
                <w:webHidden/>
              </w:rPr>
              <w:instrText xml:space="preserve"> PAGEREF _Toc93387006 \h </w:instrText>
            </w:r>
            <w:r>
              <w:rPr>
                <w:noProof/>
                <w:webHidden/>
              </w:rPr>
            </w:r>
            <w:r>
              <w:rPr>
                <w:noProof/>
                <w:webHidden/>
              </w:rPr>
              <w:fldChar w:fldCharType="separate"/>
            </w:r>
            <w:r w:rsidR="007C47D8">
              <w:rPr>
                <w:noProof/>
                <w:webHidden/>
              </w:rPr>
              <w:t>2</w:t>
            </w:r>
            <w:r>
              <w:rPr>
                <w:noProof/>
                <w:webHidden/>
              </w:rPr>
              <w:fldChar w:fldCharType="end"/>
            </w:r>
          </w:hyperlink>
        </w:p>
        <w:p w14:paraId="16423712" w14:textId="77777777" w:rsidR="0058133B" w:rsidRDefault="0058133B">
          <w:pPr>
            <w:pStyle w:val="TOC1"/>
            <w:tabs>
              <w:tab w:val="right" w:leader="dot" w:pos="8296"/>
            </w:tabs>
            <w:rPr>
              <w:rFonts w:asciiTheme="minorHAnsi" w:eastAsiaTheme="minorEastAsia" w:hAnsiTheme="minorHAnsi"/>
              <w:noProof/>
              <w:color w:val="auto"/>
              <w:sz w:val="22"/>
              <w:szCs w:val="22"/>
              <w:lang w:val="en-IE" w:eastAsia="en-IE"/>
            </w:rPr>
          </w:pPr>
          <w:hyperlink w:anchor="_Toc93387007" w:history="1">
            <w:r w:rsidRPr="00F467E9">
              <w:rPr>
                <w:rStyle w:val="Hyperlink"/>
                <w:noProof/>
              </w:rPr>
              <w:t>5. Definitions</w:t>
            </w:r>
            <w:r>
              <w:rPr>
                <w:noProof/>
                <w:webHidden/>
              </w:rPr>
              <w:tab/>
            </w:r>
            <w:r>
              <w:rPr>
                <w:noProof/>
                <w:webHidden/>
              </w:rPr>
              <w:fldChar w:fldCharType="begin"/>
            </w:r>
            <w:r>
              <w:rPr>
                <w:noProof/>
                <w:webHidden/>
              </w:rPr>
              <w:instrText xml:space="preserve"> PAGEREF _Toc93387007 \h </w:instrText>
            </w:r>
            <w:r>
              <w:rPr>
                <w:noProof/>
                <w:webHidden/>
              </w:rPr>
            </w:r>
            <w:r>
              <w:rPr>
                <w:noProof/>
                <w:webHidden/>
              </w:rPr>
              <w:fldChar w:fldCharType="separate"/>
            </w:r>
            <w:r w:rsidR="007C47D8">
              <w:rPr>
                <w:noProof/>
                <w:webHidden/>
              </w:rPr>
              <w:t>2</w:t>
            </w:r>
            <w:r>
              <w:rPr>
                <w:noProof/>
                <w:webHidden/>
              </w:rPr>
              <w:fldChar w:fldCharType="end"/>
            </w:r>
          </w:hyperlink>
        </w:p>
        <w:p w14:paraId="05475B2D" w14:textId="77777777" w:rsidR="0058133B" w:rsidRDefault="0058133B">
          <w:pPr>
            <w:pStyle w:val="TOC1"/>
            <w:tabs>
              <w:tab w:val="right" w:leader="dot" w:pos="8296"/>
            </w:tabs>
            <w:rPr>
              <w:rFonts w:asciiTheme="minorHAnsi" w:eastAsiaTheme="minorEastAsia" w:hAnsiTheme="minorHAnsi"/>
              <w:noProof/>
              <w:color w:val="auto"/>
              <w:sz w:val="22"/>
              <w:szCs w:val="22"/>
              <w:lang w:val="en-IE" w:eastAsia="en-IE"/>
            </w:rPr>
          </w:pPr>
          <w:hyperlink w:anchor="_Toc93387008" w:history="1">
            <w:r w:rsidRPr="00F467E9">
              <w:rPr>
                <w:rStyle w:val="Hyperlink"/>
                <w:noProof/>
              </w:rPr>
              <w:t>6. Roles and Responsibilities</w:t>
            </w:r>
            <w:r>
              <w:rPr>
                <w:noProof/>
                <w:webHidden/>
              </w:rPr>
              <w:tab/>
            </w:r>
            <w:r>
              <w:rPr>
                <w:noProof/>
                <w:webHidden/>
              </w:rPr>
              <w:fldChar w:fldCharType="begin"/>
            </w:r>
            <w:r>
              <w:rPr>
                <w:noProof/>
                <w:webHidden/>
              </w:rPr>
              <w:instrText xml:space="preserve"> PAGEREF _Toc93387008 \h </w:instrText>
            </w:r>
            <w:r>
              <w:rPr>
                <w:noProof/>
                <w:webHidden/>
              </w:rPr>
            </w:r>
            <w:r>
              <w:rPr>
                <w:noProof/>
                <w:webHidden/>
              </w:rPr>
              <w:fldChar w:fldCharType="separate"/>
            </w:r>
            <w:r w:rsidR="007C47D8">
              <w:rPr>
                <w:noProof/>
                <w:webHidden/>
              </w:rPr>
              <w:t>2</w:t>
            </w:r>
            <w:r>
              <w:rPr>
                <w:noProof/>
                <w:webHidden/>
              </w:rPr>
              <w:fldChar w:fldCharType="end"/>
            </w:r>
          </w:hyperlink>
        </w:p>
        <w:p w14:paraId="1D817237" w14:textId="77777777" w:rsidR="0058133B" w:rsidRDefault="0058133B">
          <w:pPr>
            <w:pStyle w:val="TOC1"/>
            <w:tabs>
              <w:tab w:val="right" w:leader="dot" w:pos="8296"/>
            </w:tabs>
            <w:rPr>
              <w:rFonts w:asciiTheme="minorHAnsi" w:eastAsiaTheme="minorEastAsia" w:hAnsiTheme="minorHAnsi"/>
              <w:noProof/>
              <w:color w:val="auto"/>
              <w:sz w:val="22"/>
              <w:szCs w:val="22"/>
              <w:lang w:val="en-IE" w:eastAsia="en-IE"/>
            </w:rPr>
          </w:pPr>
          <w:hyperlink w:anchor="_Toc93387009" w:history="1">
            <w:r w:rsidRPr="00F467E9">
              <w:rPr>
                <w:rStyle w:val="Hyperlink"/>
                <w:noProof/>
              </w:rPr>
              <w:t>Outline the roles and responsibilities of those involved in enabling the procedure. Keep these to job roles rather than individuals where possible.</w:t>
            </w:r>
            <w:r>
              <w:rPr>
                <w:noProof/>
                <w:webHidden/>
              </w:rPr>
              <w:tab/>
            </w:r>
            <w:r>
              <w:rPr>
                <w:noProof/>
                <w:webHidden/>
              </w:rPr>
              <w:fldChar w:fldCharType="begin"/>
            </w:r>
            <w:r>
              <w:rPr>
                <w:noProof/>
                <w:webHidden/>
              </w:rPr>
              <w:instrText xml:space="preserve"> PAGEREF _Toc93387009 \h </w:instrText>
            </w:r>
            <w:r>
              <w:rPr>
                <w:noProof/>
                <w:webHidden/>
              </w:rPr>
            </w:r>
            <w:r>
              <w:rPr>
                <w:noProof/>
                <w:webHidden/>
              </w:rPr>
              <w:fldChar w:fldCharType="separate"/>
            </w:r>
            <w:r w:rsidR="007C47D8">
              <w:rPr>
                <w:noProof/>
                <w:webHidden/>
              </w:rPr>
              <w:t>2</w:t>
            </w:r>
            <w:r>
              <w:rPr>
                <w:noProof/>
                <w:webHidden/>
              </w:rPr>
              <w:fldChar w:fldCharType="end"/>
            </w:r>
          </w:hyperlink>
        </w:p>
        <w:p w14:paraId="0A07698C" w14:textId="77777777" w:rsidR="0058133B" w:rsidRDefault="0058133B">
          <w:pPr>
            <w:pStyle w:val="TOC1"/>
            <w:tabs>
              <w:tab w:val="right" w:leader="dot" w:pos="8296"/>
            </w:tabs>
            <w:rPr>
              <w:rFonts w:asciiTheme="minorHAnsi" w:eastAsiaTheme="minorEastAsia" w:hAnsiTheme="minorHAnsi"/>
              <w:noProof/>
              <w:color w:val="auto"/>
              <w:sz w:val="22"/>
              <w:szCs w:val="22"/>
              <w:lang w:val="en-IE" w:eastAsia="en-IE"/>
            </w:rPr>
          </w:pPr>
          <w:hyperlink w:anchor="_Toc93387010" w:history="1">
            <w:r w:rsidRPr="00F467E9">
              <w:rPr>
                <w:rStyle w:val="Hyperlink"/>
                <w:noProof/>
              </w:rPr>
              <w:t>7. Procedure Details:</w:t>
            </w:r>
            <w:r>
              <w:rPr>
                <w:noProof/>
                <w:webHidden/>
              </w:rPr>
              <w:tab/>
            </w:r>
            <w:r>
              <w:rPr>
                <w:noProof/>
                <w:webHidden/>
              </w:rPr>
              <w:fldChar w:fldCharType="begin"/>
            </w:r>
            <w:r>
              <w:rPr>
                <w:noProof/>
                <w:webHidden/>
              </w:rPr>
              <w:instrText xml:space="preserve"> PAGEREF _Toc93387010 \h </w:instrText>
            </w:r>
            <w:r>
              <w:rPr>
                <w:noProof/>
                <w:webHidden/>
              </w:rPr>
            </w:r>
            <w:r>
              <w:rPr>
                <w:noProof/>
                <w:webHidden/>
              </w:rPr>
              <w:fldChar w:fldCharType="separate"/>
            </w:r>
            <w:r w:rsidR="007C47D8">
              <w:rPr>
                <w:noProof/>
                <w:webHidden/>
              </w:rPr>
              <w:t>2</w:t>
            </w:r>
            <w:r>
              <w:rPr>
                <w:noProof/>
                <w:webHidden/>
              </w:rPr>
              <w:fldChar w:fldCharType="end"/>
            </w:r>
          </w:hyperlink>
        </w:p>
        <w:p w14:paraId="5968D0DC" w14:textId="77777777" w:rsidR="0058133B" w:rsidRDefault="0058133B">
          <w:pPr>
            <w:pStyle w:val="TOC2"/>
            <w:tabs>
              <w:tab w:val="right" w:leader="dot" w:pos="8296"/>
            </w:tabs>
            <w:rPr>
              <w:rFonts w:asciiTheme="minorHAnsi" w:eastAsiaTheme="minorEastAsia" w:hAnsiTheme="minorHAnsi"/>
              <w:noProof/>
              <w:color w:val="auto"/>
              <w:sz w:val="22"/>
              <w:szCs w:val="22"/>
              <w:lang w:val="en-IE" w:eastAsia="en-IE"/>
            </w:rPr>
          </w:pPr>
          <w:hyperlink w:anchor="_Toc93387011" w:history="1">
            <w:r w:rsidRPr="00F467E9">
              <w:rPr>
                <w:rStyle w:val="Hyperlink"/>
                <w:rFonts w:cs="Times"/>
                <w:noProof/>
              </w:rPr>
              <w:t>7</w:t>
            </w:r>
            <w:r w:rsidRPr="00F467E9">
              <w:rPr>
                <w:rStyle w:val="Hyperlink"/>
                <w:noProof/>
              </w:rPr>
              <w:t>.1 Procedure Overview</w:t>
            </w:r>
            <w:r>
              <w:rPr>
                <w:noProof/>
                <w:webHidden/>
              </w:rPr>
              <w:tab/>
            </w:r>
            <w:r>
              <w:rPr>
                <w:noProof/>
                <w:webHidden/>
              </w:rPr>
              <w:fldChar w:fldCharType="begin"/>
            </w:r>
            <w:r>
              <w:rPr>
                <w:noProof/>
                <w:webHidden/>
              </w:rPr>
              <w:instrText xml:space="preserve"> PAGEREF _Toc93387011 \h </w:instrText>
            </w:r>
            <w:r>
              <w:rPr>
                <w:noProof/>
                <w:webHidden/>
              </w:rPr>
            </w:r>
            <w:r>
              <w:rPr>
                <w:noProof/>
                <w:webHidden/>
              </w:rPr>
              <w:fldChar w:fldCharType="separate"/>
            </w:r>
            <w:r w:rsidR="007C47D8">
              <w:rPr>
                <w:noProof/>
                <w:webHidden/>
              </w:rPr>
              <w:t>2</w:t>
            </w:r>
            <w:r>
              <w:rPr>
                <w:noProof/>
                <w:webHidden/>
              </w:rPr>
              <w:fldChar w:fldCharType="end"/>
            </w:r>
          </w:hyperlink>
        </w:p>
        <w:p w14:paraId="2521802F" w14:textId="77777777" w:rsidR="0058133B" w:rsidRDefault="0058133B">
          <w:pPr>
            <w:pStyle w:val="TOC2"/>
            <w:tabs>
              <w:tab w:val="right" w:leader="dot" w:pos="8296"/>
            </w:tabs>
            <w:rPr>
              <w:rFonts w:asciiTheme="minorHAnsi" w:eastAsiaTheme="minorEastAsia" w:hAnsiTheme="minorHAnsi"/>
              <w:noProof/>
              <w:color w:val="auto"/>
              <w:sz w:val="22"/>
              <w:szCs w:val="22"/>
              <w:lang w:val="en-IE" w:eastAsia="en-IE"/>
            </w:rPr>
          </w:pPr>
          <w:hyperlink w:anchor="_Toc93387012" w:history="1">
            <w:r w:rsidRPr="00F467E9">
              <w:rPr>
                <w:rStyle w:val="Hyperlink"/>
                <w:noProof/>
              </w:rPr>
              <w:t>7.2 Procedure Details</w:t>
            </w:r>
            <w:r>
              <w:rPr>
                <w:noProof/>
                <w:webHidden/>
              </w:rPr>
              <w:tab/>
            </w:r>
            <w:r>
              <w:rPr>
                <w:noProof/>
                <w:webHidden/>
              </w:rPr>
              <w:fldChar w:fldCharType="begin"/>
            </w:r>
            <w:r>
              <w:rPr>
                <w:noProof/>
                <w:webHidden/>
              </w:rPr>
              <w:instrText xml:space="preserve"> PAGEREF _Toc93387012 \h </w:instrText>
            </w:r>
            <w:r>
              <w:rPr>
                <w:noProof/>
                <w:webHidden/>
              </w:rPr>
            </w:r>
            <w:r>
              <w:rPr>
                <w:noProof/>
                <w:webHidden/>
              </w:rPr>
              <w:fldChar w:fldCharType="separate"/>
            </w:r>
            <w:r w:rsidR="007C47D8">
              <w:rPr>
                <w:noProof/>
                <w:webHidden/>
              </w:rPr>
              <w:t>2</w:t>
            </w:r>
            <w:r>
              <w:rPr>
                <w:noProof/>
                <w:webHidden/>
              </w:rPr>
              <w:fldChar w:fldCharType="end"/>
            </w:r>
          </w:hyperlink>
        </w:p>
        <w:p w14:paraId="113F5302" w14:textId="77777777" w:rsidR="0058133B" w:rsidRDefault="0058133B">
          <w:pPr>
            <w:pStyle w:val="TOC2"/>
            <w:tabs>
              <w:tab w:val="right" w:leader="dot" w:pos="8296"/>
            </w:tabs>
            <w:rPr>
              <w:rFonts w:asciiTheme="minorHAnsi" w:eastAsiaTheme="minorEastAsia" w:hAnsiTheme="minorHAnsi"/>
              <w:noProof/>
              <w:color w:val="auto"/>
              <w:sz w:val="22"/>
              <w:szCs w:val="22"/>
              <w:lang w:val="en-IE" w:eastAsia="en-IE"/>
            </w:rPr>
          </w:pPr>
          <w:hyperlink w:anchor="_Toc93387013" w:history="1">
            <w:r w:rsidRPr="00F467E9">
              <w:rPr>
                <w:rStyle w:val="Hyperlink"/>
                <w:noProof/>
              </w:rPr>
              <w:t>7.3 Approval process</w:t>
            </w:r>
            <w:r>
              <w:rPr>
                <w:noProof/>
                <w:webHidden/>
              </w:rPr>
              <w:tab/>
            </w:r>
            <w:r>
              <w:rPr>
                <w:noProof/>
                <w:webHidden/>
              </w:rPr>
              <w:fldChar w:fldCharType="begin"/>
            </w:r>
            <w:r>
              <w:rPr>
                <w:noProof/>
                <w:webHidden/>
              </w:rPr>
              <w:instrText xml:space="preserve"> PAGEREF _Toc93387013 \h </w:instrText>
            </w:r>
            <w:r>
              <w:rPr>
                <w:noProof/>
                <w:webHidden/>
              </w:rPr>
            </w:r>
            <w:r>
              <w:rPr>
                <w:noProof/>
                <w:webHidden/>
              </w:rPr>
              <w:fldChar w:fldCharType="separate"/>
            </w:r>
            <w:r w:rsidR="007C47D8">
              <w:rPr>
                <w:noProof/>
                <w:webHidden/>
              </w:rPr>
              <w:t>2</w:t>
            </w:r>
            <w:r>
              <w:rPr>
                <w:noProof/>
                <w:webHidden/>
              </w:rPr>
              <w:fldChar w:fldCharType="end"/>
            </w:r>
          </w:hyperlink>
        </w:p>
        <w:p w14:paraId="45603597" w14:textId="77777777" w:rsidR="0058133B" w:rsidRDefault="0058133B">
          <w:pPr>
            <w:pStyle w:val="TOC2"/>
            <w:tabs>
              <w:tab w:val="right" w:leader="dot" w:pos="8296"/>
            </w:tabs>
            <w:rPr>
              <w:rFonts w:asciiTheme="minorHAnsi" w:eastAsiaTheme="minorEastAsia" w:hAnsiTheme="minorHAnsi"/>
              <w:noProof/>
              <w:color w:val="auto"/>
              <w:sz w:val="22"/>
              <w:szCs w:val="22"/>
              <w:lang w:val="en-IE" w:eastAsia="en-IE"/>
            </w:rPr>
          </w:pPr>
          <w:hyperlink w:anchor="_Toc93387014" w:history="1">
            <w:r w:rsidRPr="00F467E9">
              <w:rPr>
                <w:rStyle w:val="Hyperlink"/>
                <w:noProof/>
              </w:rPr>
              <w:t>7.4 Change Process</w:t>
            </w:r>
            <w:r>
              <w:rPr>
                <w:noProof/>
                <w:webHidden/>
              </w:rPr>
              <w:tab/>
            </w:r>
            <w:r>
              <w:rPr>
                <w:noProof/>
                <w:webHidden/>
              </w:rPr>
              <w:fldChar w:fldCharType="begin"/>
            </w:r>
            <w:r>
              <w:rPr>
                <w:noProof/>
                <w:webHidden/>
              </w:rPr>
              <w:instrText xml:space="preserve"> PAGEREF _Toc93387014 \h </w:instrText>
            </w:r>
            <w:r>
              <w:rPr>
                <w:noProof/>
                <w:webHidden/>
              </w:rPr>
            </w:r>
            <w:r>
              <w:rPr>
                <w:noProof/>
                <w:webHidden/>
              </w:rPr>
              <w:fldChar w:fldCharType="separate"/>
            </w:r>
            <w:r w:rsidR="007C47D8">
              <w:rPr>
                <w:noProof/>
                <w:webHidden/>
              </w:rPr>
              <w:t>2</w:t>
            </w:r>
            <w:r>
              <w:rPr>
                <w:noProof/>
                <w:webHidden/>
              </w:rPr>
              <w:fldChar w:fldCharType="end"/>
            </w:r>
          </w:hyperlink>
        </w:p>
        <w:p w14:paraId="16F4AEBC" w14:textId="77777777" w:rsidR="0058133B" w:rsidRDefault="0058133B">
          <w:pPr>
            <w:pStyle w:val="TOC1"/>
            <w:tabs>
              <w:tab w:val="right" w:leader="dot" w:pos="8296"/>
            </w:tabs>
            <w:rPr>
              <w:rFonts w:asciiTheme="minorHAnsi" w:eastAsiaTheme="minorEastAsia" w:hAnsiTheme="minorHAnsi"/>
              <w:noProof/>
              <w:color w:val="auto"/>
              <w:sz w:val="22"/>
              <w:szCs w:val="22"/>
              <w:lang w:val="en-IE" w:eastAsia="en-IE"/>
            </w:rPr>
          </w:pPr>
          <w:hyperlink w:anchor="_Toc93387015" w:history="1">
            <w:r w:rsidRPr="00F467E9">
              <w:rPr>
                <w:rStyle w:val="Hyperlink"/>
                <w:noProof/>
              </w:rPr>
              <w:t>8. Related Documents</w:t>
            </w:r>
            <w:r>
              <w:rPr>
                <w:noProof/>
                <w:webHidden/>
              </w:rPr>
              <w:tab/>
            </w:r>
            <w:r>
              <w:rPr>
                <w:noProof/>
                <w:webHidden/>
              </w:rPr>
              <w:fldChar w:fldCharType="begin"/>
            </w:r>
            <w:r>
              <w:rPr>
                <w:noProof/>
                <w:webHidden/>
              </w:rPr>
              <w:instrText xml:space="preserve"> PAGEREF _Toc93387015 \h </w:instrText>
            </w:r>
            <w:r>
              <w:rPr>
                <w:noProof/>
                <w:webHidden/>
              </w:rPr>
            </w:r>
            <w:r>
              <w:rPr>
                <w:noProof/>
                <w:webHidden/>
              </w:rPr>
              <w:fldChar w:fldCharType="separate"/>
            </w:r>
            <w:r w:rsidR="007C47D8">
              <w:rPr>
                <w:noProof/>
                <w:webHidden/>
              </w:rPr>
              <w:t>2</w:t>
            </w:r>
            <w:r>
              <w:rPr>
                <w:noProof/>
                <w:webHidden/>
              </w:rPr>
              <w:fldChar w:fldCharType="end"/>
            </w:r>
          </w:hyperlink>
        </w:p>
        <w:p w14:paraId="43E023B6" w14:textId="77777777" w:rsidR="0058133B" w:rsidRDefault="0058133B">
          <w:pPr>
            <w:pStyle w:val="TOC1"/>
            <w:tabs>
              <w:tab w:val="right" w:leader="dot" w:pos="8296"/>
            </w:tabs>
            <w:rPr>
              <w:rFonts w:asciiTheme="minorHAnsi" w:eastAsiaTheme="minorEastAsia" w:hAnsiTheme="minorHAnsi"/>
              <w:noProof/>
              <w:color w:val="auto"/>
              <w:sz w:val="22"/>
              <w:szCs w:val="22"/>
              <w:lang w:val="en-IE" w:eastAsia="en-IE"/>
            </w:rPr>
          </w:pPr>
          <w:hyperlink w:anchor="_Toc93387016" w:history="1">
            <w:r w:rsidRPr="00F467E9">
              <w:rPr>
                <w:rStyle w:val="Hyperlink"/>
                <w:noProof/>
              </w:rPr>
              <w:t>9. Conclusions</w:t>
            </w:r>
            <w:r>
              <w:rPr>
                <w:noProof/>
                <w:webHidden/>
              </w:rPr>
              <w:tab/>
            </w:r>
            <w:r>
              <w:rPr>
                <w:noProof/>
                <w:webHidden/>
              </w:rPr>
              <w:fldChar w:fldCharType="begin"/>
            </w:r>
            <w:r>
              <w:rPr>
                <w:noProof/>
                <w:webHidden/>
              </w:rPr>
              <w:instrText xml:space="preserve"> PAGEREF _Toc93387016 \h </w:instrText>
            </w:r>
            <w:r>
              <w:rPr>
                <w:noProof/>
                <w:webHidden/>
              </w:rPr>
            </w:r>
            <w:r>
              <w:rPr>
                <w:noProof/>
                <w:webHidden/>
              </w:rPr>
              <w:fldChar w:fldCharType="separate"/>
            </w:r>
            <w:r w:rsidR="007C47D8">
              <w:rPr>
                <w:noProof/>
                <w:webHidden/>
              </w:rPr>
              <w:t>2</w:t>
            </w:r>
            <w:r>
              <w:rPr>
                <w:noProof/>
                <w:webHidden/>
              </w:rPr>
              <w:fldChar w:fldCharType="end"/>
            </w:r>
          </w:hyperlink>
        </w:p>
        <w:p w14:paraId="08C6C68D" w14:textId="77777777" w:rsidR="0058133B" w:rsidRDefault="0058133B">
          <w:pPr>
            <w:pStyle w:val="TOC1"/>
            <w:tabs>
              <w:tab w:val="right" w:leader="dot" w:pos="8296"/>
            </w:tabs>
            <w:rPr>
              <w:rFonts w:asciiTheme="minorHAnsi" w:eastAsiaTheme="minorEastAsia" w:hAnsiTheme="minorHAnsi"/>
              <w:noProof/>
              <w:color w:val="auto"/>
              <w:sz w:val="22"/>
              <w:szCs w:val="22"/>
              <w:lang w:val="en-IE" w:eastAsia="en-IE"/>
            </w:rPr>
          </w:pPr>
          <w:hyperlink w:anchor="_Toc93387017" w:history="1">
            <w:r w:rsidRPr="00F467E9">
              <w:rPr>
                <w:rStyle w:val="Hyperlink"/>
                <w:noProof/>
              </w:rPr>
              <w:t>10. Appendix</w:t>
            </w:r>
            <w:r>
              <w:rPr>
                <w:noProof/>
                <w:webHidden/>
              </w:rPr>
              <w:tab/>
            </w:r>
            <w:r>
              <w:rPr>
                <w:noProof/>
                <w:webHidden/>
              </w:rPr>
              <w:fldChar w:fldCharType="begin"/>
            </w:r>
            <w:r>
              <w:rPr>
                <w:noProof/>
                <w:webHidden/>
              </w:rPr>
              <w:instrText xml:space="preserve"> PAGEREF _Toc93387017 \h </w:instrText>
            </w:r>
            <w:r>
              <w:rPr>
                <w:noProof/>
                <w:webHidden/>
              </w:rPr>
            </w:r>
            <w:r>
              <w:rPr>
                <w:noProof/>
                <w:webHidden/>
              </w:rPr>
              <w:fldChar w:fldCharType="separate"/>
            </w:r>
            <w:r w:rsidR="007C47D8">
              <w:rPr>
                <w:noProof/>
                <w:webHidden/>
              </w:rPr>
              <w:t>2</w:t>
            </w:r>
            <w:r>
              <w:rPr>
                <w:noProof/>
                <w:webHidden/>
              </w:rPr>
              <w:fldChar w:fldCharType="end"/>
            </w:r>
          </w:hyperlink>
        </w:p>
        <w:p w14:paraId="4CBBC2FF" w14:textId="77777777" w:rsidR="0058133B" w:rsidRDefault="0058133B">
          <w:pPr>
            <w:pStyle w:val="TOC1"/>
            <w:tabs>
              <w:tab w:val="right" w:leader="dot" w:pos="8296"/>
            </w:tabs>
            <w:rPr>
              <w:rFonts w:asciiTheme="minorHAnsi" w:eastAsiaTheme="minorEastAsia" w:hAnsiTheme="minorHAnsi"/>
              <w:noProof/>
              <w:color w:val="auto"/>
              <w:sz w:val="22"/>
              <w:szCs w:val="22"/>
              <w:lang w:val="en-IE" w:eastAsia="en-IE"/>
            </w:rPr>
          </w:pPr>
          <w:hyperlink w:anchor="_Toc93387018" w:history="1">
            <w:r w:rsidRPr="00F467E9">
              <w:rPr>
                <w:rStyle w:val="Hyperlink"/>
                <w:noProof/>
                <w:lang w:val="ga-IE"/>
              </w:rPr>
              <w:t>11. Document Management</w:t>
            </w:r>
            <w:r>
              <w:rPr>
                <w:noProof/>
                <w:webHidden/>
              </w:rPr>
              <w:tab/>
            </w:r>
            <w:r>
              <w:rPr>
                <w:noProof/>
                <w:webHidden/>
              </w:rPr>
              <w:fldChar w:fldCharType="begin"/>
            </w:r>
            <w:r>
              <w:rPr>
                <w:noProof/>
                <w:webHidden/>
              </w:rPr>
              <w:instrText xml:space="preserve"> PAGEREF _Toc93387018 \h </w:instrText>
            </w:r>
            <w:r>
              <w:rPr>
                <w:noProof/>
                <w:webHidden/>
              </w:rPr>
            </w:r>
            <w:r>
              <w:rPr>
                <w:noProof/>
                <w:webHidden/>
              </w:rPr>
              <w:fldChar w:fldCharType="separate"/>
            </w:r>
            <w:r w:rsidR="007C47D8">
              <w:rPr>
                <w:noProof/>
                <w:webHidden/>
              </w:rPr>
              <w:t>2</w:t>
            </w:r>
            <w:r>
              <w:rPr>
                <w:noProof/>
                <w:webHidden/>
              </w:rPr>
              <w:fldChar w:fldCharType="end"/>
            </w:r>
          </w:hyperlink>
        </w:p>
        <w:p w14:paraId="5A349E2E" w14:textId="77777777" w:rsidR="0058133B" w:rsidRDefault="0058133B">
          <w:pPr>
            <w:pStyle w:val="TOC2"/>
            <w:tabs>
              <w:tab w:val="right" w:leader="dot" w:pos="8296"/>
            </w:tabs>
            <w:rPr>
              <w:rFonts w:asciiTheme="minorHAnsi" w:eastAsiaTheme="minorEastAsia" w:hAnsiTheme="minorHAnsi"/>
              <w:noProof/>
              <w:color w:val="auto"/>
              <w:sz w:val="22"/>
              <w:szCs w:val="22"/>
              <w:lang w:val="en-IE" w:eastAsia="en-IE"/>
            </w:rPr>
          </w:pPr>
          <w:hyperlink w:anchor="_Toc93387019" w:history="1">
            <w:r w:rsidRPr="00F467E9">
              <w:rPr>
                <w:rStyle w:val="Hyperlink"/>
                <w:noProof/>
                <w:lang w:eastAsia="en-IE"/>
              </w:rPr>
              <w:t>11.1 Version Control</w:t>
            </w:r>
            <w:r>
              <w:rPr>
                <w:noProof/>
                <w:webHidden/>
              </w:rPr>
              <w:tab/>
            </w:r>
            <w:r>
              <w:rPr>
                <w:noProof/>
                <w:webHidden/>
              </w:rPr>
              <w:fldChar w:fldCharType="begin"/>
            </w:r>
            <w:r>
              <w:rPr>
                <w:noProof/>
                <w:webHidden/>
              </w:rPr>
              <w:instrText xml:space="preserve"> PAGEREF _Toc93387019 \h </w:instrText>
            </w:r>
            <w:r>
              <w:rPr>
                <w:noProof/>
                <w:webHidden/>
              </w:rPr>
            </w:r>
            <w:r>
              <w:rPr>
                <w:noProof/>
                <w:webHidden/>
              </w:rPr>
              <w:fldChar w:fldCharType="separate"/>
            </w:r>
            <w:r w:rsidR="007C47D8">
              <w:rPr>
                <w:noProof/>
                <w:webHidden/>
              </w:rPr>
              <w:t>2</w:t>
            </w:r>
            <w:r>
              <w:rPr>
                <w:noProof/>
                <w:webHidden/>
              </w:rPr>
              <w:fldChar w:fldCharType="end"/>
            </w:r>
          </w:hyperlink>
        </w:p>
        <w:p w14:paraId="2FA539FB" w14:textId="77777777" w:rsidR="0058133B" w:rsidRDefault="0058133B">
          <w:pPr>
            <w:pStyle w:val="TOC2"/>
            <w:tabs>
              <w:tab w:val="right" w:leader="dot" w:pos="8296"/>
            </w:tabs>
            <w:rPr>
              <w:rFonts w:asciiTheme="minorHAnsi" w:eastAsiaTheme="minorEastAsia" w:hAnsiTheme="minorHAnsi"/>
              <w:noProof/>
              <w:color w:val="auto"/>
              <w:sz w:val="22"/>
              <w:szCs w:val="22"/>
              <w:lang w:val="en-IE" w:eastAsia="en-IE"/>
            </w:rPr>
          </w:pPr>
          <w:hyperlink w:anchor="_Toc93387020" w:history="1">
            <w:r w:rsidRPr="00F467E9">
              <w:rPr>
                <w:rStyle w:val="Hyperlink"/>
                <w:noProof/>
              </w:rPr>
              <w:t>11.2 Document Approval</w:t>
            </w:r>
            <w:r>
              <w:rPr>
                <w:noProof/>
                <w:webHidden/>
              </w:rPr>
              <w:tab/>
            </w:r>
            <w:r>
              <w:rPr>
                <w:noProof/>
                <w:webHidden/>
              </w:rPr>
              <w:fldChar w:fldCharType="begin"/>
            </w:r>
            <w:r>
              <w:rPr>
                <w:noProof/>
                <w:webHidden/>
              </w:rPr>
              <w:instrText xml:space="preserve"> PAGEREF _Toc93387020 \h </w:instrText>
            </w:r>
            <w:r>
              <w:rPr>
                <w:noProof/>
                <w:webHidden/>
              </w:rPr>
            </w:r>
            <w:r>
              <w:rPr>
                <w:noProof/>
                <w:webHidden/>
              </w:rPr>
              <w:fldChar w:fldCharType="separate"/>
            </w:r>
            <w:r w:rsidR="007C47D8">
              <w:rPr>
                <w:noProof/>
                <w:webHidden/>
              </w:rPr>
              <w:t>2</w:t>
            </w:r>
            <w:r>
              <w:rPr>
                <w:noProof/>
                <w:webHidden/>
              </w:rPr>
              <w:fldChar w:fldCharType="end"/>
            </w:r>
          </w:hyperlink>
        </w:p>
        <w:p w14:paraId="70AE21E8" w14:textId="77777777" w:rsidR="0058133B" w:rsidRDefault="0058133B">
          <w:pPr>
            <w:pStyle w:val="TOC2"/>
            <w:tabs>
              <w:tab w:val="right" w:leader="dot" w:pos="8296"/>
            </w:tabs>
            <w:rPr>
              <w:rFonts w:asciiTheme="minorHAnsi" w:eastAsiaTheme="minorEastAsia" w:hAnsiTheme="minorHAnsi"/>
              <w:noProof/>
              <w:color w:val="auto"/>
              <w:sz w:val="22"/>
              <w:szCs w:val="22"/>
              <w:lang w:val="en-IE" w:eastAsia="en-IE"/>
            </w:rPr>
          </w:pPr>
          <w:hyperlink w:anchor="_Toc93387021" w:history="1">
            <w:r w:rsidRPr="00F467E9">
              <w:rPr>
                <w:rStyle w:val="Hyperlink"/>
                <w:noProof/>
              </w:rPr>
              <w:t>11.3 Document Ownership</w:t>
            </w:r>
            <w:r>
              <w:rPr>
                <w:noProof/>
                <w:webHidden/>
              </w:rPr>
              <w:tab/>
            </w:r>
            <w:r>
              <w:rPr>
                <w:noProof/>
                <w:webHidden/>
              </w:rPr>
              <w:fldChar w:fldCharType="begin"/>
            </w:r>
            <w:r>
              <w:rPr>
                <w:noProof/>
                <w:webHidden/>
              </w:rPr>
              <w:instrText xml:space="preserve"> PAGEREF _Toc93387021 \h </w:instrText>
            </w:r>
            <w:r>
              <w:rPr>
                <w:noProof/>
                <w:webHidden/>
              </w:rPr>
            </w:r>
            <w:r>
              <w:rPr>
                <w:noProof/>
                <w:webHidden/>
              </w:rPr>
              <w:fldChar w:fldCharType="separate"/>
            </w:r>
            <w:r w:rsidR="007C47D8">
              <w:rPr>
                <w:noProof/>
                <w:webHidden/>
              </w:rPr>
              <w:t>2</w:t>
            </w:r>
            <w:r>
              <w:rPr>
                <w:noProof/>
                <w:webHidden/>
              </w:rPr>
              <w:fldChar w:fldCharType="end"/>
            </w:r>
          </w:hyperlink>
        </w:p>
        <w:p w14:paraId="6357A54F" w14:textId="77777777" w:rsidR="0058133B" w:rsidRDefault="0058133B">
          <w:pPr>
            <w:pStyle w:val="TOC2"/>
            <w:tabs>
              <w:tab w:val="right" w:leader="dot" w:pos="8296"/>
            </w:tabs>
            <w:rPr>
              <w:rFonts w:asciiTheme="minorHAnsi" w:eastAsiaTheme="minorEastAsia" w:hAnsiTheme="minorHAnsi"/>
              <w:noProof/>
              <w:color w:val="auto"/>
              <w:sz w:val="22"/>
              <w:szCs w:val="22"/>
              <w:lang w:val="en-IE" w:eastAsia="en-IE"/>
            </w:rPr>
          </w:pPr>
          <w:hyperlink w:anchor="_Toc93387022" w:history="1">
            <w:r w:rsidRPr="00F467E9">
              <w:rPr>
                <w:rStyle w:val="Hyperlink"/>
                <w:noProof/>
              </w:rPr>
              <w:t>11.4 Document Review</w:t>
            </w:r>
            <w:r>
              <w:rPr>
                <w:noProof/>
                <w:webHidden/>
              </w:rPr>
              <w:tab/>
            </w:r>
            <w:r>
              <w:rPr>
                <w:noProof/>
                <w:webHidden/>
              </w:rPr>
              <w:fldChar w:fldCharType="begin"/>
            </w:r>
            <w:r>
              <w:rPr>
                <w:noProof/>
                <w:webHidden/>
              </w:rPr>
              <w:instrText xml:space="preserve"> PAGEREF _Toc93387022 \h </w:instrText>
            </w:r>
            <w:r>
              <w:rPr>
                <w:noProof/>
                <w:webHidden/>
              </w:rPr>
            </w:r>
            <w:r>
              <w:rPr>
                <w:noProof/>
                <w:webHidden/>
              </w:rPr>
              <w:fldChar w:fldCharType="separate"/>
            </w:r>
            <w:r w:rsidR="007C47D8">
              <w:rPr>
                <w:noProof/>
                <w:webHidden/>
              </w:rPr>
              <w:t>2</w:t>
            </w:r>
            <w:r>
              <w:rPr>
                <w:noProof/>
                <w:webHidden/>
              </w:rPr>
              <w:fldChar w:fldCharType="end"/>
            </w:r>
          </w:hyperlink>
        </w:p>
        <w:p w14:paraId="346DB46C" w14:textId="77777777" w:rsidR="0058133B" w:rsidRDefault="0058133B">
          <w:pPr>
            <w:pStyle w:val="TOC2"/>
            <w:tabs>
              <w:tab w:val="right" w:leader="dot" w:pos="8296"/>
            </w:tabs>
            <w:rPr>
              <w:rFonts w:asciiTheme="minorHAnsi" w:eastAsiaTheme="minorEastAsia" w:hAnsiTheme="minorHAnsi"/>
              <w:noProof/>
              <w:color w:val="auto"/>
              <w:sz w:val="22"/>
              <w:szCs w:val="22"/>
              <w:lang w:val="en-IE" w:eastAsia="en-IE"/>
            </w:rPr>
          </w:pPr>
          <w:hyperlink w:anchor="_Toc93387023" w:history="1">
            <w:r w:rsidRPr="00F467E9">
              <w:rPr>
                <w:rStyle w:val="Hyperlink"/>
                <w:noProof/>
              </w:rPr>
              <w:t>11.5 Document Storage</w:t>
            </w:r>
            <w:r>
              <w:rPr>
                <w:noProof/>
                <w:webHidden/>
              </w:rPr>
              <w:tab/>
            </w:r>
            <w:r>
              <w:rPr>
                <w:noProof/>
                <w:webHidden/>
              </w:rPr>
              <w:fldChar w:fldCharType="begin"/>
            </w:r>
            <w:r>
              <w:rPr>
                <w:noProof/>
                <w:webHidden/>
              </w:rPr>
              <w:instrText xml:space="preserve"> PAGEREF _Toc93387023 \h </w:instrText>
            </w:r>
            <w:r>
              <w:rPr>
                <w:noProof/>
                <w:webHidden/>
              </w:rPr>
            </w:r>
            <w:r>
              <w:rPr>
                <w:noProof/>
                <w:webHidden/>
              </w:rPr>
              <w:fldChar w:fldCharType="separate"/>
            </w:r>
            <w:r w:rsidR="007C47D8">
              <w:rPr>
                <w:noProof/>
                <w:webHidden/>
              </w:rPr>
              <w:t>2</w:t>
            </w:r>
            <w:r>
              <w:rPr>
                <w:noProof/>
                <w:webHidden/>
              </w:rPr>
              <w:fldChar w:fldCharType="end"/>
            </w:r>
          </w:hyperlink>
        </w:p>
        <w:p w14:paraId="6FAF5C36" w14:textId="77777777" w:rsidR="0058133B" w:rsidRDefault="0058133B">
          <w:pPr>
            <w:pStyle w:val="TOC2"/>
            <w:tabs>
              <w:tab w:val="right" w:leader="dot" w:pos="8296"/>
            </w:tabs>
            <w:rPr>
              <w:rFonts w:asciiTheme="minorHAnsi" w:eastAsiaTheme="minorEastAsia" w:hAnsiTheme="minorHAnsi"/>
              <w:noProof/>
              <w:color w:val="auto"/>
              <w:sz w:val="22"/>
              <w:szCs w:val="22"/>
              <w:lang w:val="en-IE" w:eastAsia="en-IE"/>
            </w:rPr>
          </w:pPr>
          <w:hyperlink w:anchor="_Toc93387024" w:history="1">
            <w:r w:rsidRPr="00F467E9">
              <w:rPr>
                <w:rStyle w:val="Hyperlink"/>
                <w:noProof/>
              </w:rPr>
              <w:t>11.6 Document Classification</w:t>
            </w:r>
            <w:r>
              <w:rPr>
                <w:noProof/>
                <w:webHidden/>
              </w:rPr>
              <w:tab/>
            </w:r>
            <w:r>
              <w:rPr>
                <w:noProof/>
                <w:webHidden/>
              </w:rPr>
              <w:fldChar w:fldCharType="begin"/>
            </w:r>
            <w:r>
              <w:rPr>
                <w:noProof/>
                <w:webHidden/>
              </w:rPr>
              <w:instrText xml:space="preserve"> PAGEREF _Toc93387024 \h </w:instrText>
            </w:r>
            <w:r>
              <w:rPr>
                <w:noProof/>
                <w:webHidden/>
              </w:rPr>
            </w:r>
            <w:r>
              <w:rPr>
                <w:noProof/>
                <w:webHidden/>
              </w:rPr>
              <w:fldChar w:fldCharType="separate"/>
            </w:r>
            <w:r w:rsidR="007C47D8">
              <w:rPr>
                <w:noProof/>
                <w:webHidden/>
              </w:rPr>
              <w:t>2</w:t>
            </w:r>
            <w:r>
              <w:rPr>
                <w:noProof/>
                <w:webHidden/>
              </w:rPr>
              <w:fldChar w:fldCharType="end"/>
            </w:r>
          </w:hyperlink>
        </w:p>
        <w:p w14:paraId="357180AC" w14:textId="77777777" w:rsidR="002B6778" w:rsidRDefault="002B6778">
          <w:r>
            <w:rPr>
              <w:b/>
              <w:bCs/>
              <w:noProof/>
            </w:rPr>
            <w:fldChar w:fldCharType="end"/>
          </w:r>
        </w:p>
      </w:sdtContent>
    </w:sdt>
    <w:p w14:paraId="5E622677" w14:textId="77777777" w:rsidR="001B3237" w:rsidRDefault="00DC35A8" w:rsidP="00DC35A8">
      <w:pPr>
        <w:pStyle w:val="Heading1"/>
        <w:rPr>
          <w:rFonts w:ascii="Arial Bold" w:hAnsi="Arial Bold"/>
        </w:rPr>
      </w:pPr>
      <w:bookmarkStart w:id="0" w:name="_Toc66112546"/>
      <w:bookmarkStart w:id="1" w:name="_Toc93387003"/>
      <w:r w:rsidRPr="001B3237">
        <w:rPr>
          <w:rFonts w:ascii="Arial Bold" w:hAnsi="Arial Bold"/>
        </w:rPr>
        <w:t>1.</w:t>
      </w:r>
      <w:r>
        <w:t xml:space="preserve"> </w:t>
      </w:r>
      <w:r w:rsidR="00E15665" w:rsidRPr="001B3237">
        <w:rPr>
          <w:rFonts w:ascii="Arial Bold" w:hAnsi="Arial Bold"/>
        </w:rPr>
        <w:t xml:space="preserve">Document </w:t>
      </w:r>
      <w:r w:rsidRPr="001B3237">
        <w:rPr>
          <w:rFonts w:ascii="Arial Bold" w:hAnsi="Arial Bold"/>
        </w:rPr>
        <w:t>Control Summary</w:t>
      </w:r>
      <w:bookmarkEnd w:id="0"/>
      <w:bookmarkEnd w:id="1"/>
    </w:p>
    <w:p w14:paraId="766A9737" w14:textId="77777777" w:rsidR="00E15665" w:rsidRDefault="00E15665" w:rsidP="00DC35A8">
      <w:pPr>
        <w:pStyle w:val="Heading1"/>
      </w:pPr>
      <w:r w:rsidRPr="006D1B4A">
        <w:t xml:space="preserve"> </w:t>
      </w:r>
    </w:p>
    <w:tbl>
      <w:tblPr>
        <w:tblStyle w:val="TableGrid"/>
        <w:tblW w:w="0" w:type="auto"/>
        <w:tblLook w:val="04A0" w:firstRow="1" w:lastRow="0" w:firstColumn="1" w:lastColumn="0" w:noHBand="0" w:noVBand="1"/>
      </w:tblPr>
      <w:tblGrid>
        <w:gridCol w:w="4148"/>
        <w:gridCol w:w="4148"/>
      </w:tblGrid>
      <w:tr w:rsidR="00DC35A8" w14:paraId="44D9F3AA" w14:textId="77777777" w:rsidTr="00CD5942">
        <w:tc>
          <w:tcPr>
            <w:tcW w:w="4148" w:type="dxa"/>
            <w:shd w:val="clear" w:color="auto" w:fill="C6D9F1" w:themeFill="text2" w:themeFillTint="33"/>
          </w:tcPr>
          <w:p w14:paraId="72382013" w14:textId="77777777" w:rsidR="00DC35A8" w:rsidRPr="00EB034E" w:rsidRDefault="00DC35A8" w:rsidP="00DC35A8">
            <w:pPr>
              <w:jc w:val="center"/>
              <w:rPr>
                <w:b/>
                <w:lang w:val="ga-IE"/>
              </w:rPr>
            </w:pPr>
            <w:r>
              <w:rPr>
                <w:b/>
                <w:lang w:val="ga-IE"/>
              </w:rPr>
              <w:t>Area</w:t>
            </w:r>
          </w:p>
        </w:tc>
        <w:tc>
          <w:tcPr>
            <w:tcW w:w="4148" w:type="dxa"/>
            <w:shd w:val="clear" w:color="auto" w:fill="C6D9F1" w:themeFill="text2" w:themeFillTint="33"/>
          </w:tcPr>
          <w:p w14:paraId="6E3365EC" w14:textId="77777777" w:rsidR="00DC35A8" w:rsidRPr="00EB034E" w:rsidRDefault="00D02A82" w:rsidP="00D02A82">
            <w:pPr>
              <w:jc w:val="center"/>
              <w:rPr>
                <w:b/>
                <w:lang w:val="ga-IE"/>
              </w:rPr>
            </w:pPr>
            <w:r>
              <w:rPr>
                <w:b/>
                <w:lang w:val="ga-IE"/>
              </w:rPr>
              <w:t>Document Information</w:t>
            </w:r>
          </w:p>
        </w:tc>
      </w:tr>
      <w:tr w:rsidR="00DC35A8" w14:paraId="57AF665F" w14:textId="77777777" w:rsidTr="00CD5942">
        <w:tc>
          <w:tcPr>
            <w:tcW w:w="4148" w:type="dxa"/>
          </w:tcPr>
          <w:p w14:paraId="78658E01" w14:textId="77777777" w:rsidR="00DC35A8" w:rsidRPr="00FE4A91" w:rsidRDefault="00DC35A8" w:rsidP="00CD5942">
            <w:pPr>
              <w:rPr>
                <w:rFonts w:cs="Arial"/>
                <w:szCs w:val="20"/>
                <w:lang w:val="ga-IE"/>
              </w:rPr>
            </w:pPr>
            <w:r w:rsidRPr="00FE4A91">
              <w:rPr>
                <w:rFonts w:cs="Arial"/>
                <w:szCs w:val="20"/>
                <w:lang w:val="ga-IE"/>
              </w:rPr>
              <w:t>Author</w:t>
            </w:r>
          </w:p>
        </w:tc>
        <w:tc>
          <w:tcPr>
            <w:tcW w:w="4148" w:type="dxa"/>
          </w:tcPr>
          <w:p w14:paraId="6B05C6FA" w14:textId="39E202D8" w:rsidR="00DC35A8" w:rsidRPr="00FE4A91" w:rsidRDefault="00814580" w:rsidP="00CD5942">
            <w:pPr>
              <w:rPr>
                <w:rFonts w:cs="Arial"/>
                <w:szCs w:val="20"/>
                <w:lang w:val="ga-IE"/>
              </w:rPr>
            </w:pPr>
            <w:r>
              <w:rPr>
                <w:rFonts w:cs="Arial"/>
                <w:szCs w:val="20"/>
                <w:lang w:val="ga-IE"/>
              </w:rPr>
              <w:t>Frances Madden</w:t>
            </w:r>
          </w:p>
        </w:tc>
      </w:tr>
      <w:tr w:rsidR="00DC35A8" w14:paraId="491CF242" w14:textId="77777777" w:rsidTr="00CD5942">
        <w:tc>
          <w:tcPr>
            <w:tcW w:w="4148" w:type="dxa"/>
          </w:tcPr>
          <w:p w14:paraId="7EF72698" w14:textId="77777777" w:rsidR="00DC35A8" w:rsidRPr="00FE4A91" w:rsidRDefault="00DC35A8" w:rsidP="00CD5942">
            <w:pPr>
              <w:rPr>
                <w:rFonts w:cs="Arial"/>
                <w:szCs w:val="20"/>
                <w:lang w:val="ga-IE"/>
              </w:rPr>
            </w:pPr>
            <w:r w:rsidRPr="00FE4A91">
              <w:rPr>
                <w:rFonts w:cs="Arial"/>
                <w:szCs w:val="20"/>
                <w:lang w:val="ga-IE"/>
              </w:rPr>
              <w:t>Owner</w:t>
            </w:r>
          </w:p>
        </w:tc>
        <w:tc>
          <w:tcPr>
            <w:tcW w:w="4148" w:type="dxa"/>
          </w:tcPr>
          <w:p w14:paraId="6A909E7C" w14:textId="246022CA" w:rsidR="00DC35A8" w:rsidRPr="00FE4A91" w:rsidRDefault="00C323BB" w:rsidP="00F71259">
            <w:pPr>
              <w:rPr>
                <w:rFonts w:cs="Arial"/>
                <w:szCs w:val="20"/>
                <w:lang w:val="ga-IE"/>
              </w:rPr>
            </w:pPr>
            <w:r>
              <w:rPr>
                <w:rFonts w:cs="Arial"/>
                <w:szCs w:val="20"/>
                <w:lang w:val="ga-IE"/>
              </w:rPr>
              <w:t>Vice</w:t>
            </w:r>
            <w:r w:rsidR="00B75D38">
              <w:rPr>
                <w:rFonts w:cs="Arial"/>
                <w:szCs w:val="20"/>
                <w:lang w:val="ga-IE"/>
              </w:rPr>
              <w:t>-President Research &amp; Innovation</w:t>
            </w:r>
          </w:p>
        </w:tc>
      </w:tr>
      <w:tr w:rsidR="00DC35A8" w14:paraId="72028B97" w14:textId="77777777" w:rsidTr="00CD5942">
        <w:tc>
          <w:tcPr>
            <w:tcW w:w="4148" w:type="dxa"/>
          </w:tcPr>
          <w:p w14:paraId="7686A770" w14:textId="77777777" w:rsidR="00DC35A8" w:rsidRPr="00FE4A91" w:rsidRDefault="00DC35A8" w:rsidP="00CD5942">
            <w:pPr>
              <w:rPr>
                <w:rFonts w:cs="Arial"/>
                <w:szCs w:val="20"/>
                <w:lang w:val="ga-IE"/>
              </w:rPr>
            </w:pPr>
            <w:r w:rsidRPr="00FE4A91">
              <w:rPr>
                <w:rFonts w:cs="Arial"/>
                <w:szCs w:val="20"/>
                <w:lang w:val="ga-IE"/>
              </w:rPr>
              <w:t>Reference number</w:t>
            </w:r>
          </w:p>
        </w:tc>
        <w:tc>
          <w:tcPr>
            <w:tcW w:w="4148" w:type="dxa"/>
          </w:tcPr>
          <w:p w14:paraId="26D26F3F" w14:textId="77777777" w:rsidR="00DC35A8" w:rsidRPr="00FE4A91" w:rsidRDefault="00DC35A8" w:rsidP="00CD5942">
            <w:pPr>
              <w:rPr>
                <w:rFonts w:cs="Arial"/>
                <w:szCs w:val="20"/>
                <w:lang w:val="ga-IE"/>
              </w:rPr>
            </w:pPr>
          </w:p>
        </w:tc>
      </w:tr>
      <w:tr w:rsidR="00DC35A8" w14:paraId="359DCF2A" w14:textId="77777777" w:rsidTr="00CD5942">
        <w:tc>
          <w:tcPr>
            <w:tcW w:w="4148" w:type="dxa"/>
          </w:tcPr>
          <w:p w14:paraId="66B21989" w14:textId="77777777" w:rsidR="00DC35A8" w:rsidRPr="00FE4A91" w:rsidRDefault="00DC35A8" w:rsidP="00CD5942">
            <w:pPr>
              <w:rPr>
                <w:rFonts w:cs="Arial"/>
                <w:szCs w:val="20"/>
                <w:lang w:val="ga-IE"/>
              </w:rPr>
            </w:pPr>
            <w:r w:rsidRPr="00FE4A91">
              <w:rPr>
                <w:rFonts w:cs="Arial"/>
                <w:szCs w:val="20"/>
                <w:lang w:val="ga-IE"/>
              </w:rPr>
              <w:t>Version</w:t>
            </w:r>
          </w:p>
        </w:tc>
        <w:tc>
          <w:tcPr>
            <w:tcW w:w="4148" w:type="dxa"/>
          </w:tcPr>
          <w:p w14:paraId="598A9C5F" w14:textId="17237627" w:rsidR="00DC35A8" w:rsidRPr="00FE4A91" w:rsidRDefault="00B75D38" w:rsidP="00E73892">
            <w:pPr>
              <w:rPr>
                <w:rFonts w:cs="Arial"/>
                <w:szCs w:val="20"/>
                <w:lang w:val="ga-IE"/>
              </w:rPr>
            </w:pPr>
            <w:r>
              <w:rPr>
                <w:rFonts w:cs="Arial"/>
                <w:szCs w:val="20"/>
                <w:lang w:val="ga-IE"/>
              </w:rPr>
              <w:t>1</w:t>
            </w:r>
          </w:p>
        </w:tc>
      </w:tr>
      <w:tr w:rsidR="00DC35A8" w14:paraId="3E3FEA09" w14:textId="77777777" w:rsidTr="00CD5942">
        <w:tc>
          <w:tcPr>
            <w:tcW w:w="4148" w:type="dxa"/>
          </w:tcPr>
          <w:p w14:paraId="02215242" w14:textId="77777777" w:rsidR="00DC35A8" w:rsidRPr="00FE4A91" w:rsidRDefault="00DC35A8" w:rsidP="00CD5942">
            <w:pPr>
              <w:rPr>
                <w:rFonts w:cs="Arial"/>
                <w:szCs w:val="20"/>
                <w:lang w:val="ga-IE"/>
              </w:rPr>
            </w:pPr>
            <w:r w:rsidRPr="00FE4A91">
              <w:rPr>
                <w:rFonts w:cs="Arial"/>
                <w:szCs w:val="20"/>
                <w:lang w:val="ga-IE"/>
              </w:rPr>
              <w:t>Status</w:t>
            </w:r>
          </w:p>
        </w:tc>
        <w:tc>
          <w:tcPr>
            <w:tcW w:w="4148" w:type="dxa"/>
          </w:tcPr>
          <w:p w14:paraId="535D52D7" w14:textId="07701D89" w:rsidR="00DC35A8" w:rsidRPr="00FE4A91" w:rsidRDefault="00B63BAA" w:rsidP="00CD5942">
            <w:pPr>
              <w:rPr>
                <w:rFonts w:cs="Arial"/>
                <w:szCs w:val="20"/>
                <w:lang w:val="ga-IE"/>
              </w:rPr>
            </w:pPr>
            <w:r>
              <w:rPr>
                <w:rFonts w:cs="Arial"/>
                <w:szCs w:val="20"/>
                <w:lang w:val="ga-IE"/>
              </w:rPr>
              <w:t>Approved</w:t>
            </w:r>
          </w:p>
        </w:tc>
      </w:tr>
      <w:tr w:rsidR="00DC35A8" w14:paraId="3C3379E2" w14:textId="77777777" w:rsidTr="00CD5942">
        <w:tc>
          <w:tcPr>
            <w:tcW w:w="4148" w:type="dxa"/>
          </w:tcPr>
          <w:p w14:paraId="35022347" w14:textId="7ED3BD1E" w:rsidR="00DC35A8" w:rsidRPr="00FE4A91" w:rsidRDefault="00DC35A8" w:rsidP="00CD5942">
            <w:pPr>
              <w:rPr>
                <w:rFonts w:cs="Arial"/>
                <w:szCs w:val="20"/>
                <w:lang w:val="ga-IE"/>
              </w:rPr>
            </w:pPr>
            <w:r w:rsidRPr="00602CBB">
              <w:rPr>
                <w:rFonts w:cs="Arial"/>
                <w:szCs w:val="20"/>
                <w:lang w:val="ga-IE"/>
              </w:rPr>
              <w:t>Approved by</w:t>
            </w:r>
          </w:p>
        </w:tc>
        <w:tc>
          <w:tcPr>
            <w:tcW w:w="4148" w:type="dxa"/>
          </w:tcPr>
          <w:p w14:paraId="2E1023A0" w14:textId="2FC0D9A9" w:rsidR="00DC35A8" w:rsidRPr="00FE4A91" w:rsidRDefault="00602CBB" w:rsidP="00CD5942">
            <w:pPr>
              <w:rPr>
                <w:rFonts w:cs="Arial"/>
                <w:szCs w:val="20"/>
                <w:lang w:val="ga-IE"/>
              </w:rPr>
            </w:pPr>
            <w:r>
              <w:rPr>
                <w:rFonts w:cs="Arial"/>
                <w:szCs w:val="20"/>
                <w:lang w:val="ga-IE"/>
              </w:rPr>
              <w:t>Vice-President Research &amp; Innovation</w:t>
            </w:r>
          </w:p>
        </w:tc>
      </w:tr>
      <w:tr w:rsidR="00DC35A8" w14:paraId="755D7C31" w14:textId="77777777" w:rsidTr="00CD5942">
        <w:tc>
          <w:tcPr>
            <w:tcW w:w="4148" w:type="dxa"/>
          </w:tcPr>
          <w:p w14:paraId="1DD794E4" w14:textId="77777777" w:rsidR="00DC35A8" w:rsidRPr="00FE4A91" w:rsidRDefault="00DC35A8" w:rsidP="00CD5942">
            <w:pPr>
              <w:rPr>
                <w:rFonts w:cs="Arial"/>
                <w:szCs w:val="20"/>
                <w:lang w:val="ga-IE"/>
              </w:rPr>
            </w:pPr>
            <w:r w:rsidRPr="00FE4A91">
              <w:rPr>
                <w:rFonts w:cs="Arial"/>
                <w:szCs w:val="20"/>
                <w:lang w:val="ga-IE"/>
              </w:rPr>
              <w:t>Approval date</w:t>
            </w:r>
          </w:p>
        </w:tc>
        <w:tc>
          <w:tcPr>
            <w:tcW w:w="4148" w:type="dxa"/>
          </w:tcPr>
          <w:p w14:paraId="7277B4BC" w14:textId="4E7FFFB4" w:rsidR="00DC35A8" w:rsidRPr="00FE4A91" w:rsidRDefault="00602CBB" w:rsidP="00CD5942">
            <w:pPr>
              <w:rPr>
                <w:rFonts w:cs="Arial"/>
                <w:szCs w:val="20"/>
                <w:lang w:val="ga-IE"/>
              </w:rPr>
            </w:pPr>
            <w:r>
              <w:rPr>
                <w:rFonts w:cs="Arial"/>
                <w:szCs w:val="20"/>
                <w:lang w:val="ga-IE"/>
              </w:rPr>
              <w:t>27/03/2025</w:t>
            </w:r>
          </w:p>
        </w:tc>
      </w:tr>
      <w:tr w:rsidR="007C47D8" w14:paraId="559F0705" w14:textId="77777777" w:rsidTr="00CD5942">
        <w:tc>
          <w:tcPr>
            <w:tcW w:w="4148" w:type="dxa"/>
          </w:tcPr>
          <w:p w14:paraId="1E725339" w14:textId="77777777" w:rsidR="007C47D8" w:rsidRPr="00FE4A91" w:rsidRDefault="007C47D8" w:rsidP="00CD5942">
            <w:pPr>
              <w:rPr>
                <w:rFonts w:cs="Arial"/>
                <w:szCs w:val="20"/>
                <w:lang w:val="ga-IE"/>
              </w:rPr>
            </w:pPr>
            <w:r>
              <w:rPr>
                <w:rFonts w:cs="Arial"/>
                <w:szCs w:val="20"/>
                <w:lang w:val="ga-IE"/>
              </w:rPr>
              <w:t>Next review date</w:t>
            </w:r>
          </w:p>
        </w:tc>
        <w:tc>
          <w:tcPr>
            <w:tcW w:w="4148" w:type="dxa"/>
          </w:tcPr>
          <w:p w14:paraId="22EF6915" w14:textId="21E7D2C1" w:rsidR="007C47D8" w:rsidRPr="00FE4A91" w:rsidRDefault="00992F2A" w:rsidP="00CD5942">
            <w:pPr>
              <w:rPr>
                <w:rFonts w:cs="Arial"/>
                <w:szCs w:val="20"/>
                <w:lang w:val="ga-IE"/>
              </w:rPr>
            </w:pPr>
            <w:r>
              <w:rPr>
                <w:rFonts w:cs="Arial"/>
                <w:szCs w:val="20"/>
                <w:lang w:val="ga-IE"/>
              </w:rPr>
              <w:t>31/03/202</w:t>
            </w:r>
            <w:r w:rsidR="00B63BAA">
              <w:rPr>
                <w:rFonts w:cs="Arial"/>
                <w:szCs w:val="20"/>
                <w:lang w:val="ga-IE"/>
              </w:rPr>
              <w:t>8</w:t>
            </w:r>
          </w:p>
        </w:tc>
      </w:tr>
      <w:tr w:rsidR="00DC35A8" w14:paraId="75879241" w14:textId="77777777" w:rsidTr="00CD5942">
        <w:tc>
          <w:tcPr>
            <w:tcW w:w="4148" w:type="dxa"/>
          </w:tcPr>
          <w:p w14:paraId="50DD3417" w14:textId="77777777" w:rsidR="00DC35A8" w:rsidRPr="00FE4A91" w:rsidRDefault="00DC35A8" w:rsidP="00CD5942">
            <w:pPr>
              <w:rPr>
                <w:rFonts w:cs="Arial"/>
                <w:szCs w:val="20"/>
                <w:lang w:val="ga-IE"/>
              </w:rPr>
            </w:pPr>
            <w:r w:rsidRPr="00FE4A91">
              <w:rPr>
                <w:rFonts w:cs="Arial"/>
                <w:szCs w:val="20"/>
                <w:lang w:val="ga-IE"/>
              </w:rPr>
              <w:t>Document Classification</w:t>
            </w:r>
          </w:p>
        </w:tc>
        <w:tc>
          <w:tcPr>
            <w:tcW w:w="4148" w:type="dxa"/>
          </w:tcPr>
          <w:p w14:paraId="51243810" w14:textId="598ED127" w:rsidR="00DC35A8" w:rsidRPr="00FE4A91" w:rsidRDefault="008E448A" w:rsidP="00CD5942">
            <w:pPr>
              <w:rPr>
                <w:rFonts w:cs="Arial"/>
                <w:szCs w:val="20"/>
                <w:lang w:val="ga-IE"/>
              </w:rPr>
            </w:pPr>
            <w:r>
              <w:rPr>
                <w:rFonts w:cs="Arial"/>
                <w:szCs w:val="20"/>
                <w:lang w:val="ga-IE"/>
              </w:rPr>
              <w:t>Public</w:t>
            </w:r>
          </w:p>
        </w:tc>
      </w:tr>
    </w:tbl>
    <w:p w14:paraId="6D02BCA6" w14:textId="77777777" w:rsidR="00DC35A8" w:rsidRPr="002149E8" w:rsidRDefault="00DC35A8" w:rsidP="00E15665">
      <w:pPr>
        <w:jc w:val="both"/>
        <w:rPr>
          <w:rFonts w:cs="Times"/>
          <w:lang w:val="en-GB"/>
        </w:rPr>
      </w:pPr>
    </w:p>
    <w:p w14:paraId="1D0C21DF" w14:textId="77777777" w:rsidR="00E95641" w:rsidRPr="00FD7948" w:rsidRDefault="00E95641" w:rsidP="00E95641"/>
    <w:p w14:paraId="757C1B56" w14:textId="77777777" w:rsidR="00E95641" w:rsidRDefault="00E95641" w:rsidP="00E95641">
      <w:pPr>
        <w:pStyle w:val="Heading1"/>
      </w:pPr>
      <w:bookmarkStart w:id="2" w:name="_Toc68686768"/>
      <w:bookmarkStart w:id="3" w:name="_Toc93387004"/>
      <w:r>
        <w:t xml:space="preserve">2. </w:t>
      </w:r>
      <w:r w:rsidRPr="00280173">
        <w:t xml:space="preserve">Introduction </w:t>
      </w:r>
      <w:r>
        <w:t>/</w:t>
      </w:r>
      <w:r w:rsidRPr="00280173">
        <w:t xml:space="preserve"> Context</w:t>
      </w:r>
      <w:bookmarkEnd w:id="2"/>
      <w:bookmarkEnd w:id="3"/>
    </w:p>
    <w:p w14:paraId="4F45CC68" w14:textId="77777777" w:rsidR="00374848" w:rsidRDefault="00374848" w:rsidP="00B50656">
      <w:pPr>
        <w:rPr>
          <w:rFonts w:eastAsia="Times New Roman" w:cs="Arial"/>
          <w:szCs w:val="20"/>
          <w:lang w:eastAsia="en-GB"/>
        </w:rPr>
      </w:pPr>
      <w:r>
        <w:rPr>
          <w:rFonts w:eastAsia="Times New Roman" w:cs="Arial"/>
          <w:szCs w:val="20"/>
          <w:lang w:eastAsia="en-GB"/>
        </w:rPr>
        <w:t>Technological University Dublin</w:t>
      </w:r>
      <w:r w:rsidRPr="005D46CC">
        <w:rPr>
          <w:rFonts w:eastAsia="Times New Roman" w:cs="Arial"/>
          <w:szCs w:val="20"/>
          <w:lang w:eastAsia="en-GB"/>
        </w:rPr>
        <w:t xml:space="preserve"> is committed to ensuring equitable access to scholarly information for all, irrespective of location or technological or financial means and preserving the intellectual output of the institution.</w:t>
      </w:r>
    </w:p>
    <w:p w14:paraId="1481CCA4" w14:textId="77777777" w:rsidR="00CB0D95" w:rsidRDefault="00E95641" w:rsidP="00E95641">
      <w:pPr>
        <w:pStyle w:val="Heading1"/>
      </w:pPr>
      <w:bookmarkStart w:id="4" w:name="_Toc68686769"/>
      <w:bookmarkStart w:id="5" w:name="_Toc93387005"/>
      <w:r>
        <w:t>3. Purpose</w:t>
      </w:r>
      <w:bookmarkEnd w:id="4"/>
      <w:bookmarkEnd w:id="5"/>
    </w:p>
    <w:p w14:paraId="54A88149" w14:textId="7AD6CBDE" w:rsidR="003671C1" w:rsidRPr="005D46CC" w:rsidRDefault="003671C1" w:rsidP="00B50656">
      <w:pPr>
        <w:rPr>
          <w:lang w:val="en-IE"/>
        </w:rPr>
      </w:pPr>
      <w:r w:rsidRPr="2A7DA281">
        <w:rPr>
          <w:lang w:val="en-IE"/>
        </w:rPr>
        <w:t xml:space="preserve">This </w:t>
      </w:r>
      <w:r w:rsidR="00094B1A">
        <w:rPr>
          <w:lang w:val="en-IE"/>
        </w:rPr>
        <w:t>describes the process by which TU Dublin staff and students can meet their obligations under the Open Access Policy</w:t>
      </w:r>
      <w:r w:rsidRPr="2A7DA281">
        <w:rPr>
          <w:lang w:val="en-IE"/>
        </w:rPr>
        <w:t>. </w:t>
      </w:r>
    </w:p>
    <w:p w14:paraId="690EC724" w14:textId="77777777" w:rsidR="00E95641" w:rsidRDefault="00E95641" w:rsidP="00E95641">
      <w:pPr>
        <w:pStyle w:val="Heading1"/>
      </w:pPr>
      <w:bookmarkStart w:id="6" w:name="_Toc68686770"/>
      <w:bookmarkStart w:id="7" w:name="_Toc93387006"/>
      <w:r>
        <w:t>4. Scope</w:t>
      </w:r>
      <w:bookmarkEnd w:id="6"/>
      <w:bookmarkEnd w:id="7"/>
    </w:p>
    <w:p w14:paraId="3C027388" w14:textId="0E3CBBBF" w:rsidR="00C974AB" w:rsidRPr="005D46CC" w:rsidRDefault="00C974AB" w:rsidP="00B50656">
      <w:pPr>
        <w:rPr>
          <w:lang w:val="en-IE"/>
        </w:rPr>
      </w:pPr>
      <w:r w:rsidRPr="2A7DA281">
        <w:rPr>
          <w:lang w:val="en-IE"/>
        </w:rPr>
        <w:t xml:space="preserve">This </w:t>
      </w:r>
      <w:r w:rsidR="00320F5F" w:rsidRPr="2A7DA281">
        <w:rPr>
          <w:lang w:val="en-IE"/>
        </w:rPr>
        <w:t>procedure</w:t>
      </w:r>
      <w:r w:rsidRPr="2A7DA281">
        <w:rPr>
          <w:lang w:val="en-IE"/>
        </w:rPr>
        <w:t xml:space="preserve"> applies to all research publications produced by research personnel within TU Dublin, including full time staff, post-doctoral researchers, adjunct, emeritus/emerita, visiting and contract personnel and research students officially engaged in research work at the university and undertaking any research activity in TU Dublin’s name. </w:t>
      </w:r>
    </w:p>
    <w:p w14:paraId="4517005F" w14:textId="1EF05277" w:rsidR="00C974AB" w:rsidRDefault="00C974AB" w:rsidP="00B50656">
      <w:pPr>
        <w:rPr>
          <w:lang w:val="en-IE"/>
        </w:rPr>
      </w:pPr>
      <w:r w:rsidRPr="2A7DA281">
        <w:rPr>
          <w:lang w:val="en-IE"/>
        </w:rPr>
        <w:t xml:space="preserve">This </w:t>
      </w:r>
      <w:r w:rsidR="00320F5F" w:rsidRPr="2A7DA281">
        <w:rPr>
          <w:lang w:val="en-IE"/>
        </w:rPr>
        <w:t>procedure</w:t>
      </w:r>
      <w:r w:rsidRPr="2A7DA281">
        <w:rPr>
          <w:lang w:val="en-IE"/>
        </w:rPr>
        <w:t xml:space="preserve"> applies to all research publications produced in academic, educational, innovation, intellectual, research, scholarly, scientific, technical, or other similar, contexts in TU Dublin, including, but not limited to, journal articles, conference papers, books, book chapters and reports, while recognising that open access publication routes are more established within some research disciplines than others and for certain publication types.</w:t>
      </w:r>
    </w:p>
    <w:p w14:paraId="15715FD7" w14:textId="5EFF92EE" w:rsidR="00CB0D95" w:rsidRPr="00C974AB" w:rsidRDefault="00C974AB" w:rsidP="00CB0D95">
      <w:pPr>
        <w:rPr>
          <w:lang w:val="en-IE"/>
        </w:rPr>
      </w:pPr>
      <w:r w:rsidRPr="005D46CC">
        <w:rPr>
          <w:lang w:val="en-IE"/>
        </w:rPr>
        <w:t xml:space="preserve">This </w:t>
      </w:r>
      <w:r w:rsidR="00320F5F">
        <w:rPr>
          <w:lang w:val="en-IE"/>
        </w:rPr>
        <w:t>procedure</w:t>
      </w:r>
      <w:r w:rsidRPr="005D46CC">
        <w:rPr>
          <w:lang w:val="en-IE"/>
        </w:rPr>
        <w:t xml:space="preserve"> does not apply to artistic, literary or other work not intended to constitute a research publication.</w:t>
      </w:r>
    </w:p>
    <w:p w14:paraId="397665F7" w14:textId="77777777" w:rsidR="00E95641" w:rsidRDefault="00E95641" w:rsidP="00E95641">
      <w:pPr>
        <w:pStyle w:val="Heading1"/>
      </w:pPr>
      <w:bookmarkStart w:id="8" w:name="_Toc68686771"/>
      <w:bookmarkStart w:id="9" w:name="_Toc93387007"/>
      <w:r>
        <w:t>5. Definitions</w:t>
      </w:r>
      <w:bookmarkEnd w:id="8"/>
      <w:bookmarkEnd w:id="9"/>
      <w:r>
        <w:t xml:space="preserve"> </w:t>
      </w:r>
    </w:p>
    <w:p w14:paraId="626C4699" w14:textId="77777777" w:rsidR="000B5AF6" w:rsidRDefault="000B5AF6" w:rsidP="00B50656">
      <w:pPr>
        <w:rPr>
          <w:lang w:val="en-IE"/>
        </w:rPr>
      </w:pPr>
      <w:r>
        <w:rPr>
          <w:lang w:val="en-IE"/>
        </w:rPr>
        <w:t xml:space="preserve">Article Processing Charge </w:t>
      </w:r>
    </w:p>
    <w:p w14:paraId="31233666" w14:textId="08B64B67" w:rsidR="009B24F5" w:rsidRDefault="009B24F5" w:rsidP="00B50656">
      <w:pPr>
        <w:rPr>
          <w:lang w:val="en-IE"/>
        </w:rPr>
      </w:pPr>
      <w:r w:rsidRPr="009B24F5">
        <w:rPr>
          <w:lang w:val="en-IE"/>
        </w:rPr>
        <w:t>An article processing charge (APC) is a fee charged to authors by a publisher in exchange for publishing and hosting an open access article.</w:t>
      </w:r>
    </w:p>
    <w:p w14:paraId="5B7A3559" w14:textId="40539AF4" w:rsidR="00EB01EF" w:rsidRPr="005D46CC" w:rsidRDefault="00EB01EF" w:rsidP="00B50656">
      <w:pPr>
        <w:rPr>
          <w:lang w:val="en-IE"/>
        </w:rPr>
      </w:pPr>
      <w:r w:rsidRPr="005D46CC">
        <w:rPr>
          <w:lang w:val="en-IE"/>
        </w:rPr>
        <w:t>Author Accepted Manuscript (AAM)</w:t>
      </w:r>
    </w:p>
    <w:p w14:paraId="7A5D9116" w14:textId="3AEA9872" w:rsidR="00EB01EF" w:rsidRPr="005D46CC" w:rsidRDefault="00EB01EF" w:rsidP="00B50656">
      <w:pPr>
        <w:rPr>
          <w:lang w:val="en-IE"/>
        </w:rPr>
      </w:pPr>
      <w:r w:rsidRPr="2A7DA281">
        <w:rPr>
          <w:lang w:val="en-IE"/>
        </w:rPr>
        <w:t>The version of the manuscript that contains the final text, but not yet the typesetting and formatting from the publisher. For scholarly articles in journals, this is the text after changes in response to peer-review but before the publisher's typesetting and formatting has been applied.  It may otherwise be known as the ‘author manuscript’, ‘final author version’ or ‘post-print’. For chapters, this is the version of the manuscript that has been agreed for publication.</w:t>
      </w:r>
    </w:p>
    <w:p w14:paraId="0EAC47EB" w14:textId="77777777" w:rsidR="00EB01EF" w:rsidRDefault="00EB01EF" w:rsidP="00B50656">
      <w:pPr>
        <w:rPr>
          <w:lang w:val="en-IE"/>
        </w:rPr>
      </w:pPr>
      <w:r>
        <w:rPr>
          <w:lang w:val="en-IE"/>
        </w:rPr>
        <w:t>CRIS</w:t>
      </w:r>
    </w:p>
    <w:p w14:paraId="024FAAB0" w14:textId="77777777" w:rsidR="00EB01EF" w:rsidRPr="005D46CC" w:rsidRDefault="00EB01EF" w:rsidP="00B50656">
      <w:pPr>
        <w:rPr>
          <w:lang w:val="en-IE"/>
        </w:rPr>
      </w:pPr>
      <w:r>
        <w:rPr>
          <w:lang w:val="en-IE"/>
        </w:rPr>
        <w:t xml:space="preserve">A current research information system (CRIS) is a system to store, manage and exchange data about research activity conducted by a research organisation. TU Dublin’s CRIS is PURE. </w:t>
      </w:r>
    </w:p>
    <w:p w14:paraId="4A3DB9A1" w14:textId="77777777" w:rsidR="00EB01EF" w:rsidRPr="005D46CC" w:rsidRDefault="00EB01EF" w:rsidP="00B50656">
      <w:pPr>
        <w:rPr>
          <w:lang w:val="en-IE"/>
        </w:rPr>
      </w:pPr>
      <w:r w:rsidRPr="005D46CC">
        <w:rPr>
          <w:lang w:val="en-IE"/>
        </w:rPr>
        <w:t>Diamond Open Access</w:t>
      </w:r>
    </w:p>
    <w:p w14:paraId="3D07322D" w14:textId="77777777" w:rsidR="00EB01EF" w:rsidRPr="005D46CC" w:rsidRDefault="00EB01EF" w:rsidP="00B50656">
      <w:pPr>
        <w:rPr>
          <w:lang w:val="en-IE"/>
        </w:rPr>
      </w:pPr>
      <w:r w:rsidRPr="005D46CC">
        <w:rPr>
          <w:lang w:val="en-IE"/>
        </w:rPr>
        <w:t>The publisher provides immediate Open Access to the final published version</w:t>
      </w:r>
      <w:r>
        <w:rPr>
          <w:lang w:val="en-IE"/>
        </w:rPr>
        <w:t xml:space="preserve"> of a publication</w:t>
      </w:r>
      <w:r w:rsidRPr="005D46CC">
        <w:rPr>
          <w:lang w:val="en-IE"/>
        </w:rPr>
        <w:t xml:space="preserve"> on the publisher’s website, but there is no fee for publishing. Diamond open access publications are often </w:t>
      </w:r>
      <w:r>
        <w:rPr>
          <w:lang w:val="en-IE"/>
        </w:rPr>
        <w:t>supported</w:t>
      </w:r>
      <w:r w:rsidRPr="005D46CC">
        <w:rPr>
          <w:lang w:val="en-IE"/>
        </w:rPr>
        <w:t xml:space="preserve"> by organisations, institutions, or other initiatives. </w:t>
      </w:r>
    </w:p>
    <w:p w14:paraId="581CB646" w14:textId="77777777" w:rsidR="00EB01EF" w:rsidRPr="005D46CC" w:rsidRDefault="00EB01EF" w:rsidP="00B50656">
      <w:pPr>
        <w:rPr>
          <w:lang w:val="en-IE"/>
        </w:rPr>
      </w:pPr>
      <w:r w:rsidRPr="005D46CC">
        <w:rPr>
          <w:lang w:val="en-IE"/>
        </w:rPr>
        <w:t>Gold Open Access</w:t>
      </w:r>
    </w:p>
    <w:p w14:paraId="608971AC" w14:textId="77777777" w:rsidR="00EB01EF" w:rsidRPr="005D46CC" w:rsidRDefault="00EB01EF" w:rsidP="00B50656">
      <w:pPr>
        <w:rPr>
          <w:lang w:val="en-IE"/>
        </w:rPr>
      </w:pPr>
      <w:r w:rsidRPr="005D46CC">
        <w:rPr>
          <w:lang w:val="en-IE"/>
        </w:rPr>
        <w:lastRenderedPageBreak/>
        <w:t xml:space="preserve">Gold open access means the version of record of a publication is made </w:t>
      </w:r>
      <w:r>
        <w:rPr>
          <w:lang w:val="en-IE"/>
        </w:rPr>
        <w:t>openly</w:t>
      </w:r>
      <w:r w:rsidRPr="005D46CC">
        <w:rPr>
          <w:lang w:val="en-IE"/>
        </w:rPr>
        <w:t xml:space="preserve"> available on the journal or publisher’s website. </w:t>
      </w:r>
      <w:r>
        <w:rPr>
          <w:lang w:val="en-IE"/>
        </w:rPr>
        <w:t>S</w:t>
      </w:r>
      <w:r w:rsidRPr="005D46CC">
        <w:rPr>
          <w:lang w:val="en-IE"/>
        </w:rPr>
        <w:t>ome OA journals require authors to pay an Article Processing Charge or similar fee. The article is usually made available under a Creative Commons licence which facilitates reuse.</w:t>
      </w:r>
    </w:p>
    <w:p w14:paraId="13DAAFF3" w14:textId="77777777" w:rsidR="00EB01EF" w:rsidRPr="005D46CC" w:rsidRDefault="00EB01EF" w:rsidP="00B50656">
      <w:pPr>
        <w:rPr>
          <w:lang w:val="en-IE"/>
        </w:rPr>
      </w:pPr>
      <w:r w:rsidRPr="005D46CC">
        <w:rPr>
          <w:lang w:val="en-IE"/>
        </w:rPr>
        <w:t>Green Open Access</w:t>
      </w:r>
    </w:p>
    <w:p w14:paraId="479CB64C" w14:textId="77777777" w:rsidR="00EB01EF" w:rsidRPr="005D46CC" w:rsidRDefault="00EB01EF" w:rsidP="00B50656">
      <w:pPr>
        <w:rPr>
          <w:lang w:val="en-IE"/>
        </w:rPr>
      </w:pPr>
      <w:r w:rsidRPr="005D46CC">
        <w:rPr>
          <w:lang w:val="en-IE"/>
        </w:rPr>
        <w:t xml:space="preserve">Green open access is also known as ‘self-archiving'.  Authors deposit the author accepted manuscript of their </w:t>
      </w:r>
      <w:r>
        <w:rPr>
          <w:lang w:val="en-IE"/>
        </w:rPr>
        <w:t>publication</w:t>
      </w:r>
      <w:r w:rsidRPr="005D46CC">
        <w:rPr>
          <w:lang w:val="en-IE"/>
        </w:rPr>
        <w:t xml:space="preserve"> in an institutional or subject repository in parallel with conventional publication.</w:t>
      </w:r>
      <w:r>
        <w:rPr>
          <w:lang w:val="en-IE"/>
        </w:rPr>
        <w:t xml:space="preserve"> </w:t>
      </w:r>
      <w:r w:rsidRPr="005D46CC">
        <w:rPr>
          <w:lang w:val="en-IE"/>
        </w:rPr>
        <w:t>Publishers sometimes require an embargo period before the file can be made accessible to the public.</w:t>
      </w:r>
      <w:r>
        <w:rPr>
          <w:lang w:val="en-IE"/>
        </w:rPr>
        <w:t xml:space="preserve"> </w:t>
      </w:r>
    </w:p>
    <w:p w14:paraId="620A6437" w14:textId="77777777" w:rsidR="00EB01EF" w:rsidRDefault="00EB01EF" w:rsidP="00B50656">
      <w:pPr>
        <w:rPr>
          <w:lang w:val="en-IE"/>
        </w:rPr>
      </w:pPr>
      <w:r>
        <w:rPr>
          <w:lang w:val="en-IE"/>
        </w:rPr>
        <w:t>Hybrid Open Access</w:t>
      </w:r>
    </w:p>
    <w:p w14:paraId="43B36D51" w14:textId="04CB8CCF" w:rsidR="00EB01EF" w:rsidRDefault="00EB01EF" w:rsidP="00B50656">
      <w:pPr>
        <w:rPr>
          <w:lang w:val="en-IE"/>
        </w:rPr>
      </w:pPr>
      <w:r w:rsidRPr="008F085A">
        <w:t>Hybrid open</w:t>
      </w:r>
      <w:r w:rsidR="00F814EA">
        <w:t xml:space="preserve"> </w:t>
      </w:r>
      <w:r w:rsidRPr="008F085A">
        <w:t xml:space="preserve">access refers to journals and books. A hybrid journal is a subscription journal in which some of the articles are open access, typically requiring the payment of a publication fee to the publisher </w:t>
      </w:r>
      <w:r w:rsidR="001D02CD" w:rsidRPr="008F085A">
        <w:t>to</w:t>
      </w:r>
      <w:r w:rsidRPr="008F085A">
        <w:t xml:space="preserve"> publish an article open access, in addition to the continued payment of subscriptions to access all other content. A hybrid book is a subscription title in which some chapters are open access, typically requiring the payment of a publication fee. </w:t>
      </w:r>
    </w:p>
    <w:p w14:paraId="5575A660" w14:textId="77777777" w:rsidR="00EB01EF" w:rsidRPr="005D46CC" w:rsidRDefault="00EB01EF" w:rsidP="00B50656">
      <w:pPr>
        <w:rPr>
          <w:lang w:val="en-IE"/>
        </w:rPr>
      </w:pPr>
      <w:r w:rsidRPr="005D46CC">
        <w:rPr>
          <w:lang w:val="en-IE"/>
        </w:rPr>
        <w:t>Institutional repository</w:t>
      </w:r>
    </w:p>
    <w:p w14:paraId="1D7C8493" w14:textId="77777777" w:rsidR="00EB01EF" w:rsidRPr="005D46CC" w:rsidRDefault="00EB01EF" w:rsidP="00B50656">
      <w:pPr>
        <w:rPr>
          <w:lang w:val="en-IE"/>
        </w:rPr>
      </w:pPr>
      <w:r w:rsidRPr="005D46CC">
        <w:rPr>
          <w:lang w:val="en-IE"/>
        </w:rPr>
        <w:t>An institutional open repository collects, preserves and disseminates the research outputs of an institution</w:t>
      </w:r>
      <w:r>
        <w:rPr>
          <w:lang w:val="en-IE"/>
        </w:rPr>
        <w:t>.</w:t>
      </w:r>
      <w:r w:rsidRPr="00256602">
        <w:rPr>
          <w:lang w:val="en-IE"/>
        </w:rPr>
        <w:t xml:space="preserve"> </w:t>
      </w:r>
      <w:r>
        <w:rPr>
          <w:lang w:val="en-IE"/>
        </w:rPr>
        <w:t xml:space="preserve">TU Dublin’s repository is ARROW@TU Dublin. </w:t>
      </w:r>
    </w:p>
    <w:p w14:paraId="4CF6AAC2" w14:textId="77777777" w:rsidR="00EB01EF" w:rsidRPr="005D46CC" w:rsidRDefault="00EB01EF" w:rsidP="00B50656">
      <w:pPr>
        <w:rPr>
          <w:lang w:val="en-IE"/>
        </w:rPr>
      </w:pPr>
      <w:r w:rsidRPr="005D46CC">
        <w:rPr>
          <w:lang w:val="en-IE"/>
        </w:rPr>
        <w:t>Read-and-publish agreement</w:t>
      </w:r>
    </w:p>
    <w:p w14:paraId="2E01A686" w14:textId="1EAA43B2" w:rsidR="00EB01EF" w:rsidRPr="005D46CC" w:rsidRDefault="00EB01EF" w:rsidP="00B50656">
      <w:pPr>
        <w:rPr>
          <w:lang w:val="en-IE"/>
        </w:rPr>
      </w:pPr>
      <w:r w:rsidRPr="005D46CC">
        <w:rPr>
          <w:lang w:val="en-IE"/>
        </w:rPr>
        <w:t>This is an agreement between the university and a publisher, where the University pays an annual fee that covers both the cost of subscription to the publisher’s journals (‘read’) and the cost of publishing Gold</w:t>
      </w:r>
      <w:r>
        <w:rPr>
          <w:lang w:val="en-IE"/>
        </w:rPr>
        <w:t xml:space="preserve"> and Hybrid</w:t>
      </w:r>
      <w:r w:rsidRPr="005D46CC">
        <w:rPr>
          <w:lang w:val="en-IE"/>
        </w:rPr>
        <w:t xml:space="preserve"> Open Access in these journals (‘publish’). This means that publishing Open Access in journals covered by such an agreement does not incur extra cost because these costs have already been paid for as part of the annual fee your library pays under the agreement. Read-and-publish agreements are negotiated by </w:t>
      </w:r>
      <w:proofErr w:type="spellStart"/>
      <w:r w:rsidRPr="005D46CC">
        <w:rPr>
          <w:lang w:val="en-IE"/>
        </w:rPr>
        <w:t>IReL</w:t>
      </w:r>
      <w:proofErr w:type="spellEnd"/>
      <w:r w:rsidRPr="005D46CC">
        <w:rPr>
          <w:lang w:val="en-IE"/>
        </w:rPr>
        <w:t xml:space="preserve"> on behalf of a consortium of Irish HEIs.</w:t>
      </w:r>
      <w:r w:rsidR="00CA3D39">
        <w:rPr>
          <w:lang w:val="en-IE"/>
        </w:rPr>
        <w:t xml:space="preserve"> </w:t>
      </w:r>
      <w:r w:rsidR="00CA3D39" w:rsidRPr="00CA3D39">
        <w:rPr>
          <w:lang w:val="en-IE"/>
        </w:rPr>
        <w:t>The Irish Research e-Library (</w:t>
      </w:r>
      <w:proofErr w:type="spellStart"/>
      <w:r w:rsidR="00CA3D39" w:rsidRPr="00CA3D39">
        <w:rPr>
          <w:lang w:val="en-IE"/>
        </w:rPr>
        <w:t>IReL</w:t>
      </w:r>
      <w:proofErr w:type="spellEnd"/>
      <w:r w:rsidR="00CA3D39" w:rsidRPr="00CA3D39">
        <w:rPr>
          <w:lang w:val="en-IE"/>
        </w:rPr>
        <w:t xml:space="preserve">) is a consortium of Irish research libraries. </w:t>
      </w:r>
    </w:p>
    <w:p w14:paraId="105E388D" w14:textId="77777777" w:rsidR="00EB01EF" w:rsidRPr="005D46CC" w:rsidRDefault="00EB01EF" w:rsidP="00B50656">
      <w:pPr>
        <w:rPr>
          <w:lang w:val="en-IE"/>
        </w:rPr>
      </w:pPr>
      <w:r w:rsidRPr="005D46CC">
        <w:rPr>
          <w:lang w:val="en-IE"/>
        </w:rPr>
        <w:t>Version of Record (</w:t>
      </w:r>
      <w:proofErr w:type="spellStart"/>
      <w:r w:rsidRPr="005D46CC">
        <w:rPr>
          <w:lang w:val="en-IE"/>
        </w:rPr>
        <w:t>VoR</w:t>
      </w:r>
      <w:proofErr w:type="spellEnd"/>
      <w:r w:rsidRPr="005D46CC">
        <w:rPr>
          <w:lang w:val="en-IE"/>
        </w:rPr>
        <w:t>)</w:t>
      </w:r>
    </w:p>
    <w:p w14:paraId="43FECF70" w14:textId="08216548" w:rsidR="00E95641" w:rsidRPr="00EB01EF" w:rsidRDefault="00EB01EF" w:rsidP="00EB01EF">
      <w:pPr>
        <w:rPr>
          <w:lang w:val="en-IE"/>
        </w:rPr>
      </w:pPr>
      <w:r w:rsidRPr="005D46CC">
        <w:rPr>
          <w:lang w:val="en-IE"/>
        </w:rPr>
        <w:t>The published ‘version of record’ is usually a PDF that has undergone typesetting and has the publisher’s branding on it. </w:t>
      </w:r>
    </w:p>
    <w:p w14:paraId="2168C532" w14:textId="77777777" w:rsidR="00A252B4" w:rsidRDefault="00A252B4" w:rsidP="00E95641">
      <w:pPr>
        <w:pStyle w:val="Heading1"/>
      </w:pPr>
      <w:bookmarkStart w:id="10" w:name="_Toc93387008"/>
      <w:bookmarkStart w:id="11" w:name="_Toc68686772"/>
      <w:r>
        <w:t>6. Roles and Responsibilities</w:t>
      </w:r>
      <w:bookmarkEnd w:id="10"/>
    </w:p>
    <w:p w14:paraId="715B1993" w14:textId="74902116" w:rsidR="00EF7294" w:rsidRDefault="009B377C" w:rsidP="2A7DA281">
      <w:pPr>
        <w:pStyle w:val="Heading1"/>
        <w:rPr>
          <w:rFonts w:eastAsiaTheme="minorEastAsia" w:cstheme="minorBidi"/>
          <w:b w:val="0"/>
          <w:color w:val="54565A"/>
          <w:sz w:val="20"/>
          <w:szCs w:val="20"/>
        </w:rPr>
      </w:pPr>
      <w:r>
        <w:rPr>
          <w:rFonts w:eastAsiaTheme="minorEastAsia" w:cstheme="minorBidi"/>
          <w:b w:val="0"/>
          <w:color w:val="54565A"/>
          <w:sz w:val="20"/>
          <w:szCs w:val="20"/>
        </w:rPr>
        <w:t xml:space="preserve">Providing access to </w:t>
      </w:r>
      <w:r w:rsidR="008B6C1D" w:rsidRPr="2A7DA281">
        <w:rPr>
          <w:rFonts w:eastAsiaTheme="minorEastAsia" w:cstheme="minorBidi"/>
          <w:b w:val="0"/>
          <w:color w:val="54565A"/>
          <w:sz w:val="20"/>
          <w:szCs w:val="20"/>
        </w:rPr>
        <w:t>Preserv</w:t>
      </w:r>
      <w:r>
        <w:rPr>
          <w:rFonts w:eastAsiaTheme="minorEastAsia" w:cstheme="minorBidi"/>
          <w:b w:val="0"/>
          <w:color w:val="54565A"/>
          <w:sz w:val="20"/>
          <w:szCs w:val="20"/>
        </w:rPr>
        <w:t>ing</w:t>
      </w:r>
      <w:r w:rsidR="008B6C1D" w:rsidRPr="2A7DA281">
        <w:rPr>
          <w:rFonts w:eastAsiaTheme="minorEastAsia" w:cstheme="minorBidi"/>
          <w:b w:val="0"/>
          <w:color w:val="54565A"/>
          <w:sz w:val="20"/>
          <w:szCs w:val="20"/>
        </w:rPr>
        <w:t xml:space="preserve"> the scholarly record is part of the mission of </w:t>
      </w:r>
      <w:r>
        <w:rPr>
          <w:rFonts w:eastAsiaTheme="minorEastAsia" w:cstheme="minorBidi"/>
          <w:b w:val="0"/>
          <w:color w:val="54565A"/>
          <w:sz w:val="20"/>
          <w:szCs w:val="20"/>
        </w:rPr>
        <w:t>the university’s</w:t>
      </w:r>
      <w:r w:rsidR="008B6C1D" w:rsidRPr="2A7DA281">
        <w:rPr>
          <w:rFonts w:eastAsiaTheme="minorEastAsia" w:cstheme="minorBidi"/>
          <w:b w:val="0"/>
          <w:color w:val="54565A"/>
          <w:sz w:val="20"/>
          <w:szCs w:val="20"/>
        </w:rPr>
        <w:t xml:space="preserve"> institutional repository</w:t>
      </w:r>
      <w:r>
        <w:rPr>
          <w:rFonts w:eastAsiaTheme="minorEastAsia" w:cstheme="minorBidi"/>
          <w:b w:val="0"/>
          <w:color w:val="54565A"/>
          <w:sz w:val="20"/>
          <w:szCs w:val="20"/>
        </w:rPr>
        <w:t>, ARROW@TU Dublin</w:t>
      </w:r>
      <w:r w:rsidR="008B6C1D" w:rsidRPr="2A7DA281">
        <w:rPr>
          <w:rFonts w:eastAsiaTheme="minorEastAsia" w:cstheme="minorBidi"/>
          <w:b w:val="0"/>
          <w:color w:val="54565A"/>
          <w:sz w:val="20"/>
          <w:szCs w:val="20"/>
        </w:rPr>
        <w:t>. </w:t>
      </w:r>
    </w:p>
    <w:p w14:paraId="55C3E7AF" w14:textId="77777777" w:rsidR="008B6C1D" w:rsidRPr="008B6C1D" w:rsidRDefault="008B6C1D" w:rsidP="008B6C1D"/>
    <w:p w14:paraId="067F602C" w14:textId="46031BDE" w:rsidR="00C830C4" w:rsidRDefault="03E9BCF3" w:rsidP="00C830C4">
      <w:r>
        <w:t xml:space="preserve">Individual </w:t>
      </w:r>
      <w:r w:rsidR="000B019E">
        <w:t>staff and students</w:t>
      </w:r>
      <w:r w:rsidR="00736A57">
        <w:t xml:space="preserve"> are responsible for uploading a</w:t>
      </w:r>
      <w:r w:rsidR="113E82D2">
        <w:t>n</w:t>
      </w:r>
      <w:r w:rsidR="00736A57">
        <w:t xml:space="preserve"> </w:t>
      </w:r>
      <w:r w:rsidR="329FF002">
        <w:t xml:space="preserve">appropriate </w:t>
      </w:r>
      <w:r w:rsidR="00736A57">
        <w:t xml:space="preserve">copy of </w:t>
      </w:r>
      <w:r w:rsidR="645E74B6">
        <w:t xml:space="preserve">each </w:t>
      </w:r>
      <w:r w:rsidR="00736A57">
        <w:t>publication</w:t>
      </w:r>
      <w:r w:rsidR="13B844E5">
        <w:t xml:space="preserve"> </w:t>
      </w:r>
      <w:r w:rsidR="004312D6">
        <w:t xml:space="preserve">to </w:t>
      </w:r>
      <w:r w:rsidR="15E43C12">
        <w:t xml:space="preserve">the </w:t>
      </w:r>
      <w:r w:rsidR="534CB252">
        <w:t>U</w:t>
      </w:r>
      <w:r w:rsidR="004312D6">
        <w:t>niversity’s system</w:t>
      </w:r>
      <w:r w:rsidR="26267653">
        <w:t>s</w:t>
      </w:r>
      <w:r w:rsidR="004312D6">
        <w:t xml:space="preserve"> </w:t>
      </w:r>
      <w:r w:rsidR="5524A804">
        <w:t xml:space="preserve">to enable </w:t>
      </w:r>
      <w:r w:rsidR="004312D6">
        <w:t xml:space="preserve">access </w:t>
      </w:r>
      <w:r w:rsidR="41BBB226">
        <w:t xml:space="preserve">to the </w:t>
      </w:r>
      <w:r w:rsidR="009B377C">
        <w:t>publication</w:t>
      </w:r>
      <w:r w:rsidR="41BBB226">
        <w:t xml:space="preserve"> </w:t>
      </w:r>
      <w:r w:rsidR="004312D6">
        <w:t>via the institutional repository</w:t>
      </w:r>
      <w:r w:rsidR="00B750BB">
        <w:t xml:space="preserve">. </w:t>
      </w:r>
      <w:r w:rsidR="238E38DE">
        <w:t xml:space="preserve">Research </w:t>
      </w:r>
      <w:r w:rsidR="180DB5F8">
        <w:t>s</w:t>
      </w:r>
      <w:r w:rsidR="00B750BB">
        <w:t>taff should upload to</w:t>
      </w:r>
      <w:r w:rsidR="004312D6">
        <w:t xml:space="preserve"> </w:t>
      </w:r>
      <w:r w:rsidR="00C7514A">
        <w:t xml:space="preserve">PURE </w:t>
      </w:r>
      <w:r w:rsidR="00B750BB">
        <w:t xml:space="preserve">and </w:t>
      </w:r>
      <w:r w:rsidR="6731C85C">
        <w:t xml:space="preserve">research </w:t>
      </w:r>
      <w:r w:rsidR="00B750BB">
        <w:t xml:space="preserve">students should upload to </w:t>
      </w:r>
      <w:r w:rsidR="29975AE7">
        <w:t xml:space="preserve">the institutional repository, currently </w:t>
      </w:r>
      <w:r w:rsidR="00C7514A">
        <w:t>ARROW</w:t>
      </w:r>
      <w:r w:rsidR="00B750BB">
        <w:t>@TU Dublin</w:t>
      </w:r>
      <w:r w:rsidR="00581E83">
        <w:t xml:space="preserve">. </w:t>
      </w:r>
    </w:p>
    <w:p w14:paraId="4609EF47" w14:textId="67BC6E8F" w:rsidR="00765211" w:rsidRPr="00C830C4" w:rsidRDefault="00765211" w:rsidP="00C830C4">
      <w:r>
        <w:t xml:space="preserve">Library Services Research Services </w:t>
      </w:r>
      <w:r w:rsidR="00AB7DF8">
        <w:t xml:space="preserve">are responsible for </w:t>
      </w:r>
      <w:r w:rsidR="00401BF6">
        <w:t xml:space="preserve">validating </w:t>
      </w:r>
      <w:r w:rsidR="00DC6D99">
        <w:t>publications</w:t>
      </w:r>
      <w:r w:rsidR="00401BF6">
        <w:t xml:space="preserve"> uploaded to PURE and posting publications uploaded to ARROW. This process ensures that</w:t>
      </w:r>
      <w:r w:rsidR="00DC6D99">
        <w:t xml:space="preserve"> all </w:t>
      </w:r>
      <w:r w:rsidR="002235F4">
        <w:t>publication</w:t>
      </w:r>
      <w:r w:rsidR="00401BF6">
        <w:t xml:space="preserve"> </w:t>
      </w:r>
      <w:r w:rsidR="00DC6D99">
        <w:t xml:space="preserve">information </w:t>
      </w:r>
      <w:r w:rsidR="002235F4">
        <w:t xml:space="preserve">is correct and that the appropriate version of the publication is made available via TU Dublin. </w:t>
      </w:r>
    </w:p>
    <w:p w14:paraId="018BB2B6" w14:textId="1BFB094E" w:rsidR="00E95641" w:rsidRDefault="00FD1CA5" w:rsidP="00E95641">
      <w:pPr>
        <w:pStyle w:val="Heading1"/>
      </w:pPr>
      <w:bookmarkStart w:id="12" w:name="_Toc93387010"/>
      <w:r>
        <w:lastRenderedPageBreak/>
        <w:t>7</w:t>
      </w:r>
      <w:r w:rsidR="00E95641">
        <w:t xml:space="preserve">. </w:t>
      </w:r>
      <w:r w:rsidR="00A252B4">
        <w:t>Procedure</w:t>
      </w:r>
      <w:r w:rsidR="00E95641">
        <w:t xml:space="preserve"> Details</w:t>
      </w:r>
      <w:bookmarkEnd w:id="11"/>
      <w:bookmarkEnd w:id="12"/>
    </w:p>
    <w:p w14:paraId="67539308" w14:textId="77777777" w:rsidR="00E95641" w:rsidRDefault="00E95641" w:rsidP="00E95641">
      <w:pPr>
        <w:rPr>
          <w:rFonts w:cs="Times"/>
        </w:rPr>
      </w:pPr>
    </w:p>
    <w:p w14:paraId="0C3C8C7A" w14:textId="77777777" w:rsidR="00E95641" w:rsidRDefault="00FB28AB" w:rsidP="00E95641">
      <w:pPr>
        <w:pStyle w:val="Heading2"/>
      </w:pPr>
      <w:bookmarkStart w:id="13" w:name="_Toc68686773"/>
      <w:bookmarkStart w:id="14" w:name="_Toc93387011"/>
      <w:r>
        <w:rPr>
          <w:rFonts w:cs="Times"/>
        </w:rPr>
        <w:t>7</w:t>
      </w:r>
      <w:r w:rsidR="00E95641">
        <w:t xml:space="preserve">.1 </w:t>
      </w:r>
      <w:r w:rsidR="00FD1CA5">
        <w:t>Procedure</w:t>
      </w:r>
      <w:r w:rsidR="00E95641">
        <w:t xml:space="preserve"> Overview</w:t>
      </w:r>
      <w:bookmarkEnd w:id="13"/>
      <w:bookmarkEnd w:id="14"/>
    </w:p>
    <w:p w14:paraId="20604FF8" w14:textId="1A76E239" w:rsidR="00422F5F" w:rsidRDefault="00422F5F" w:rsidP="00E95641">
      <w:r>
        <w:t xml:space="preserve">This procedure describes how </w:t>
      </w:r>
      <w:r w:rsidR="002F532F">
        <w:t xml:space="preserve">TU Dublin </w:t>
      </w:r>
      <w:r>
        <w:t xml:space="preserve">staff and students </w:t>
      </w:r>
      <w:r w:rsidR="002F532F">
        <w:t>make their written</w:t>
      </w:r>
      <w:r w:rsidR="00F473D8">
        <w:t xml:space="preserve"> work open access and how to meet the requirements of the open access policy through</w:t>
      </w:r>
      <w:r w:rsidR="00830A5D">
        <w:t xml:space="preserve"> depositing in PURE or ARROW@TU Dublin. </w:t>
      </w:r>
    </w:p>
    <w:p w14:paraId="50AA6284" w14:textId="77777777" w:rsidR="00E95641" w:rsidRPr="00280173" w:rsidRDefault="00FB28AB" w:rsidP="00E95641">
      <w:pPr>
        <w:pStyle w:val="Heading2"/>
      </w:pPr>
      <w:bookmarkStart w:id="15" w:name="_Toc68686774"/>
      <w:bookmarkStart w:id="16" w:name="_Toc93387012"/>
      <w:r>
        <w:t>7</w:t>
      </w:r>
      <w:r w:rsidR="00E95641">
        <w:t xml:space="preserve">.2 </w:t>
      </w:r>
      <w:r w:rsidR="00FD1CA5">
        <w:t>Procedure</w:t>
      </w:r>
      <w:r w:rsidR="00E95641">
        <w:t xml:space="preserve"> Details</w:t>
      </w:r>
      <w:bookmarkEnd w:id="15"/>
      <w:bookmarkEnd w:id="16"/>
    </w:p>
    <w:p w14:paraId="6290E597" w14:textId="763AB805" w:rsidR="005F068C" w:rsidRDefault="6EA5A9CB" w:rsidP="00D91A2C">
      <w:r>
        <w:t xml:space="preserve">Following notification of acceptance for publication, researchers must make an appropriate </w:t>
      </w:r>
      <w:r w:rsidR="0E46D63F">
        <w:t>version of this publication available. The procedure differs for staff and students:</w:t>
      </w:r>
    </w:p>
    <w:p w14:paraId="7AEC9887" w14:textId="4BAAC5B1" w:rsidR="005F068C" w:rsidRDefault="0E46D63F" w:rsidP="00830A5D">
      <w:pPr>
        <w:pStyle w:val="ListParagraph"/>
        <w:numPr>
          <w:ilvl w:val="0"/>
          <w:numId w:val="3"/>
        </w:numPr>
        <w:rPr>
          <w:szCs w:val="20"/>
        </w:rPr>
      </w:pPr>
      <w:r w:rsidRPr="2A7DA281">
        <w:rPr>
          <w:szCs w:val="20"/>
        </w:rPr>
        <w:t>Research staff</w:t>
      </w:r>
    </w:p>
    <w:p w14:paraId="02FB8015" w14:textId="130DA0C2" w:rsidR="005F068C" w:rsidRDefault="0E46D63F" w:rsidP="00830A5D">
      <w:pPr>
        <w:pStyle w:val="ListParagraph"/>
        <w:numPr>
          <w:ilvl w:val="0"/>
          <w:numId w:val="2"/>
        </w:numPr>
        <w:rPr>
          <w:szCs w:val="20"/>
        </w:rPr>
      </w:pPr>
      <w:r w:rsidRPr="2A7DA281">
        <w:rPr>
          <w:szCs w:val="20"/>
        </w:rPr>
        <w:t xml:space="preserve">The </w:t>
      </w:r>
      <w:r w:rsidR="0042783B">
        <w:rPr>
          <w:szCs w:val="20"/>
        </w:rPr>
        <w:t>staff member</w:t>
      </w:r>
      <w:r w:rsidRPr="2A7DA281">
        <w:rPr>
          <w:szCs w:val="20"/>
        </w:rPr>
        <w:t xml:space="preserve"> should confirm if the </w:t>
      </w:r>
      <w:r w:rsidR="1DB20532">
        <w:t>publication has been made open access via a publisher, i.e. through a read and publish agreement or through payment of an APC</w:t>
      </w:r>
      <w:r w:rsidR="3647CF0C">
        <w:t xml:space="preserve">. </w:t>
      </w:r>
      <w:r w:rsidR="336B28DE">
        <w:t xml:space="preserve">If </w:t>
      </w:r>
      <w:r w:rsidR="00830A5D">
        <w:t>so, the</w:t>
      </w:r>
      <w:r w:rsidR="336B28DE">
        <w:t xml:space="preserve"> version of record, i.e. PDF from the publisher’s website can be uploade</w:t>
      </w:r>
      <w:r w:rsidR="00891CBF">
        <w:t xml:space="preserve">d </w:t>
      </w:r>
      <w:proofErr w:type="gramStart"/>
      <w:r w:rsidR="00891CBF">
        <w:t>to</w:t>
      </w:r>
      <w:proofErr w:type="gramEnd"/>
      <w:r w:rsidR="00891CBF">
        <w:t xml:space="preserve"> PURE. </w:t>
      </w:r>
    </w:p>
    <w:p w14:paraId="237C5F01" w14:textId="4AF34807" w:rsidR="005F068C" w:rsidRDefault="0042783B" w:rsidP="00830A5D">
      <w:pPr>
        <w:pStyle w:val="ListParagraph"/>
        <w:numPr>
          <w:ilvl w:val="0"/>
          <w:numId w:val="2"/>
        </w:numPr>
        <w:rPr>
          <w:szCs w:val="20"/>
        </w:rPr>
      </w:pPr>
      <w:r>
        <w:rPr>
          <w:szCs w:val="20"/>
        </w:rPr>
        <w:t>If the publication is not published open access</w:t>
      </w:r>
      <w:r w:rsidR="001A6766">
        <w:rPr>
          <w:szCs w:val="20"/>
        </w:rPr>
        <w:t xml:space="preserve">, </w:t>
      </w:r>
      <w:r w:rsidR="007405C1">
        <w:rPr>
          <w:szCs w:val="20"/>
        </w:rPr>
        <w:t xml:space="preserve">i.e. with subscription access, </w:t>
      </w:r>
      <w:r w:rsidR="001A6766">
        <w:rPr>
          <w:szCs w:val="20"/>
        </w:rPr>
        <w:t xml:space="preserve">the author’s accepted manuscript version must be uploaded </w:t>
      </w:r>
      <w:proofErr w:type="gramStart"/>
      <w:r w:rsidR="001A6766">
        <w:rPr>
          <w:szCs w:val="20"/>
        </w:rPr>
        <w:t>to</w:t>
      </w:r>
      <w:proofErr w:type="gramEnd"/>
      <w:r w:rsidR="001A6766">
        <w:rPr>
          <w:szCs w:val="20"/>
        </w:rPr>
        <w:t xml:space="preserve"> PURE. </w:t>
      </w:r>
    </w:p>
    <w:p w14:paraId="437E9349" w14:textId="3F2B0186" w:rsidR="001A6766" w:rsidRDefault="001A6766" w:rsidP="00830A5D">
      <w:pPr>
        <w:pStyle w:val="ListParagraph"/>
        <w:numPr>
          <w:ilvl w:val="0"/>
          <w:numId w:val="2"/>
        </w:numPr>
        <w:rPr>
          <w:szCs w:val="20"/>
        </w:rPr>
      </w:pPr>
      <w:r>
        <w:rPr>
          <w:szCs w:val="20"/>
        </w:rPr>
        <w:t xml:space="preserve">Full details of how to upload to </w:t>
      </w:r>
      <w:r w:rsidR="00AA4E1F">
        <w:rPr>
          <w:szCs w:val="20"/>
        </w:rPr>
        <w:t>publications to PURE are available here</w:t>
      </w:r>
      <w:r w:rsidR="00A4618A">
        <w:rPr>
          <w:szCs w:val="20"/>
        </w:rPr>
        <w:t xml:space="preserve">: </w:t>
      </w:r>
      <w:hyperlink r:id="rId11" w:history="1">
        <w:r w:rsidR="00A4618A" w:rsidRPr="00F803CD">
          <w:rPr>
            <w:rStyle w:val="Hyperlink"/>
            <w:szCs w:val="20"/>
          </w:rPr>
          <w:t>https://tudublin.libguides.com/pureguide</w:t>
        </w:r>
      </w:hyperlink>
      <w:r w:rsidR="00A4618A">
        <w:rPr>
          <w:szCs w:val="20"/>
        </w:rPr>
        <w:t xml:space="preserve"> </w:t>
      </w:r>
      <w:r w:rsidR="00AA4E1F">
        <w:rPr>
          <w:szCs w:val="20"/>
        </w:rPr>
        <w:t xml:space="preserve"> </w:t>
      </w:r>
    </w:p>
    <w:p w14:paraId="6F88210F" w14:textId="1F5A2D5D" w:rsidR="005F068C" w:rsidRPr="007405C1" w:rsidRDefault="445AACA7" w:rsidP="007405C1">
      <w:pPr>
        <w:pStyle w:val="ListParagraph"/>
        <w:numPr>
          <w:ilvl w:val="0"/>
          <w:numId w:val="2"/>
        </w:numPr>
        <w:rPr>
          <w:szCs w:val="20"/>
        </w:rPr>
      </w:pPr>
      <w:r>
        <w:t xml:space="preserve">Library services staff will validate publications in PURE </w:t>
      </w:r>
      <w:r w:rsidR="007405C1">
        <w:t xml:space="preserve">to </w:t>
      </w:r>
      <w:r>
        <w:t>ensure that the information provided is accurate and that the correct version of the output has been uploaded.</w:t>
      </w:r>
    </w:p>
    <w:p w14:paraId="732D55DD" w14:textId="26B09A5A" w:rsidR="005F068C" w:rsidRDefault="007405C1" w:rsidP="2A7DA281">
      <w:pPr>
        <w:pStyle w:val="ListParagraph"/>
        <w:numPr>
          <w:ilvl w:val="0"/>
          <w:numId w:val="2"/>
        </w:numPr>
        <w:rPr>
          <w:szCs w:val="20"/>
        </w:rPr>
      </w:pPr>
      <w:r>
        <w:rPr>
          <w:szCs w:val="20"/>
        </w:rPr>
        <w:t xml:space="preserve">Once a publication has been validated, the </w:t>
      </w:r>
      <w:r w:rsidR="00D8265B">
        <w:rPr>
          <w:szCs w:val="20"/>
        </w:rPr>
        <w:t xml:space="preserve">publication file and the information about the publication will be pushed to ARROW to be access from there. A link to </w:t>
      </w:r>
      <w:r w:rsidR="00BC3492">
        <w:rPr>
          <w:szCs w:val="20"/>
        </w:rPr>
        <w:t xml:space="preserve">the publication will be available on the staff member’s public research profile. </w:t>
      </w:r>
    </w:p>
    <w:p w14:paraId="22AAC3B2" w14:textId="524BC2D3" w:rsidR="005F068C" w:rsidRDefault="0E46D63F" w:rsidP="00994EA9">
      <w:pPr>
        <w:pStyle w:val="ListParagraph"/>
        <w:numPr>
          <w:ilvl w:val="0"/>
          <w:numId w:val="3"/>
        </w:numPr>
        <w:rPr>
          <w:szCs w:val="20"/>
        </w:rPr>
      </w:pPr>
      <w:r w:rsidRPr="2A7DA281">
        <w:rPr>
          <w:szCs w:val="20"/>
        </w:rPr>
        <w:t>Research students</w:t>
      </w:r>
    </w:p>
    <w:p w14:paraId="760534DD" w14:textId="7F0D6DFD" w:rsidR="00D27E98" w:rsidRDefault="00D27E98" w:rsidP="00D27E98">
      <w:pPr>
        <w:pStyle w:val="ListParagraph"/>
        <w:numPr>
          <w:ilvl w:val="0"/>
          <w:numId w:val="27"/>
        </w:numPr>
      </w:pPr>
      <w:r>
        <w:t xml:space="preserve">The student should </w:t>
      </w:r>
      <w:r w:rsidRPr="2A7DA281">
        <w:rPr>
          <w:szCs w:val="20"/>
        </w:rPr>
        <w:t xml:space="preserve">confirm if the </w:t>
      </w:r>
      <w:r>
        <w:t>publication has been made open access via a publisher, i.e. through a read and publish agreement or through payment of an APC. If so, the version of record, i.e. PDF from the publisher’s website can be uploaded to ARROW.</w:t>
      </w:r>
    </w:p>
    <w:p w14:paraId="56ADB228" w14:textId="3257DF0E" w:rsidR="00D27E98" w:rsidRPr="00D27E98" w:rsidRDefault="00D27E98" w:rsidP="00D27E98">
      <w:pPr>
        <w:pStyle w:val="ListParagraph"/>
        <w:numPr>
          <w:ilvl w:val="0"/>
          <w:numId w:val="27"/>
        </w:numPr>
      </w:pPr>
      <w:r>
        <w:rPr>
          <w:szCs w:val="20"/>
        </w:rPr>
        <w:t>If the publication is not published open access, i.e. with subscription access, the author’s accepted manuscript version must be uploaded to ARROW.</w:t>
      </w:r>
    </w:p>
    <w:p w14:paraId="736F17B3" w14:textId="1F5B9F2E" w:rsidR="00D27E98" w:rsidRDefault="00D27E98" w:rsidP="00D27E98">
      <w:pPr>
        <w:pStyle w:val="ListParagraph"/>
        <w:numPr>
          <w:ilvl w:val="0"/>
          <w:numId w:val="27"/>
        </w:numPr>
        <w:rPr>
          <w:szCs w:val="20"/>
        </w:rPr>
      </w:pPr>
      <w:r>
        <w:rPr>
          <w:szCs w:val="20"/>
        </w:rPr>
        <w:t xml:space="preserve">Full details of how to upload to publications to </w:t>
      </w:r>
      <w:r w:rsidR="000C5FAD">
        <w:rPr>
          <w:szCs w:val="20"/>
        </w:rPr>
        <w:t>ARROW</w:t>
      </w:r>
      <w:r>
        <w:rPr>
          <w:szCs w:val="20"/>
        </w:rPr>
        <w:t xml:space="preserve"> are available </w:t>
      </w:r>
      <w:r w:rsidR="00A4618A">
        <w:rPr>
          <w:szCs w:val="20"/>
        </w:rPr>
        <w:t>here</w:t>
      </w:r>
      <w:r w:rsidR="00061931">
        <w:rPr>
          <w:szCs w:val="20"/>
        </w:rPr>
        <w:t xml:space="preserve">: </w:t>
      </w:r>
      <w:hyperlink r:id="rId12" w:history="1">
        <w:r w:rsidR="00061931" w:rsidRPr="00483E0E">
          <w:rPr>
            <w:rStyle w:val="Hyperlink"/>
            <w:szCs w:val="20"/>
          </w:rPr>
          <w:t>https://tudublin.libguides.com/Arrow/howtosubmit</w:t>
        </w:r>
      </w:hyperlink>
      <w:r w:rsidR="00061931">
        <w:rPr>
          <w:szCs w:val="20"/>
        </w:rPr>
        <w:t xml:space="preserve"> </w:t>
      </w:r>
    </w:p>
    <w:p w14:paraId="6EFA78F7" w14:textId="27B322C9" w:rsidR="00D27E98" w:rsidRDefault="00153C02" w:rsidP="00D27E98">
      <w:pPr>
        <w:pStyle w:val="ListParagraph"/>
        <w:numPr>
          <w:ilvl w:val="0"/>
          <w:numId w:val="27"/>
        </w:numPr>
      </w:pPr>
      <w:r>
        <w:t xml:space="preserve">Library service staff will review and post items to </w:t>
      </w:r>
      <w:proofErr w:type="gramStart"/>
      <w:r>
        <w:t>ARROW</w:t>
      </w:r>
      <w:proofErr w:type="gramEnd"/>
      <w:r>
        <w:t xml:space="preserve"> so they are publicly accessible</w:t>
      </w:r>
      <w:r w:rsidR="00284A04">
        <w:t xml:space="preserve">. </w:t>
      </w:r>
    </w:p>
    <w:p w14:paraId="2F1FB102" w14:textId="09E360FE" w:rsidR="007745DF" w:rsidRDefault="007745DF" w:rsidP="00412A77">
      <w:bookmarkStart w:id="17" w:name="_Toc68686775"/>
      <w:r>
        <w:t xml:space="preserve">Any queries about versions of publications to be uploaded or </w:t>
      </w:r>
      <w:r w:rsidR="00283E44">
        <w:t xml:space="preserve">whether a publication is subject to this policy should be addressed to </w:t>
      </w:r>
      <w:r w:rsidR="00D1200A">
        <w:t xml:space="preserve">the Library Services’ Research Services team in the first instance at </w:t>
      </w:r>
      <w:hyperlink r:id="rId13" w:history="1">
        <w:r w:rsidR="00FC4EA7" w:rsidRPr="007E3FFD">
          <w:rPr>
            <w:rStyle w:val="Hyperlink"/>
          </w:rPr>
          <w:t>library.researchservices@tudublin.ie</w:t>
        </w:r>
      </w:hyperlink>
      <w:r w:rsidR="00D1200A">
        <w:t>.</w:t>
      </w:r>
    </w:p>
    <w:p w14:paraId="0D494FF3" w14:textId="737C2352" w:rsidR="00FC4EA7" w:rsidRDefault="00FC4EA7" w:rsidP="00412A77">
      <w:r>
        <w:t>Where the author has a strong view that a</w:t>
      </w:r>
      <w:r w:rsidR="00C26F27">
        <w:t xml:space="preserve"> publication </w:t>
      </w:r>
      <w:r>
        <w:t>cannot be made open access</w:t>
      </w:r>
      <w:r w:rsidR="145BC164">
        <w:t xml:space="preserve"> </w:t>
      </w:r>
      <w:r w:rsidR="00F273F8">
        <w:t>immediately</w:t>
      </w:r>
      <w:r w:rsidR="145BC164">
        <w:t xml:space="preserve"> upon accept</w:t>
      </w:r>
      <w:r w:rsidR="6AF21FD4">
        <w:t>ance</w:t>
      </w:r>
      <w:r w:rsidR="00B21C50">
        <w:t xml:space="preserve">, </w:t>
      </w:r>
      <w:r w:rsidR="008242B3">
        <w:t>this should be discussed with Library Services in the first instance</w:t>
      </w:r>
      <w:r w:rsidR="00C26F27">
        <w:t>. F</w:t>
      </w:r>
      <w:r w:rsidR="008242B3">
        <w:t xml:space="preserve">ormal permission </w:t>
      </w:r>
      <w:r w:rsidR="00C26F27">
        <w:t xml:space="preserve">for a postponement to making a publication open access can be given </w:t>
      </w:r>
      <w:r w:rsidR="008242B3">
        <w:t xml:space="preserve">by the Vice-President for Research &amp; Innovation. </w:t>
      </w:r>
    </w:p>
    <w:p w14:paraId="3FDE358E" w14:textId="77777777" w:rsidR="00E95641" w:rsidRPr="00280173" w:rsidRDefault="00FB28AB" w:rsidP="00E95641">
      <w:pPr>
        <w:pStyle w:val="Heading2"/>
      </w:pPr>
      <w:bookmarkStart w:id="18" w:name="_Toc93387013"/>
      <w:r>
        <w:t>7</w:t>
      </w:r>
      <w:r w:rsidR="00E95641">
        <w:t xml:space="preserve">.3 </w:t>
      </w:r>
      <w:r w:rsidR="00E95641" w:rsidRPr="00280173">
        <w:t>Approval process</w:t>
      </w:r>
      <w:bookmarkEnd w:id="17"/>
      <w:bookmarkEnd w:id="18"/>
    </w:p>
    <w:p w14:paraId="4575B6AE" w14:textId="04157F39" w:rsidR="009F405F" w:rsidRDefault="009F405F" w:rsidP="00E95641">
      <w:pPr>
        <w:rPr>
          <w:rFonts w:cs="Times"/>
        </w:rPr>
      </w:pPr>
      <w:r>
        <w:rPr>
          <w:rFonts w:cs="Times"/>
        </w:rPr>
        <w:t xml:space="preserve">This procedure will be approved by the Research and Innovation Academy. </w:t>
      </w:r>
    </w:p>
    <w:p w14:paraId="24AC2CE5" w14:textId="77777777" w:rsidR="00E95641" w:rsidRDefault="0058133B" w:rsidP="00E95641">
      <w:pPr>
        <w:pStyle w:val="Heading2"/>
      </w:pPr>
      <w:bookmarkStart w:id="19" w:name="_Toc68686776"/>
      <w:bookmarkStart w:id="20" w:name="_Toc93387014"/>
      <w:r>
        <w:lastRenderedPageBreak/>
        <w:t>7</w:t>
      </w:r>
      <w:r w:rsidR="00E95641">
        <w:t xml:space="preserve">.4 </w:t>
      </w:r>
      <w:r w:rsidR="00E95641" w:rsidRPr="00280173">
        <w:t>Change Process</w:t>
      </w:r>
      <w:bookmarkEnd w:id="19"/>
      <w:bookmarkEnd w:id="20"/>
    </w:p>
    <w:p w14:paraId="5A215E77" w14:textId="50844F30" w:rsidR="00E95641" w:rsidRDefault="00F67687" w:rsidP="005D2821">
      <w:pPr>
        <w:rPr>
          <w:rFonts w:ascii="Calibri" w:eastAsia="Times New Roman" w:hAnsi="Calibri" w:cs="Calibri"/>
          <w:sz w:val="22"/>
          <w:szCs w:val="22"/>
          <w:lang w:val="en-GB" w:eastAsia="en-GB"/>
        </w:rPr>
      </w:pPr>
      <w:r>
        <w:rPr>
          <w:lang w:val="en-GB" w:eastAsia="en-GB"/>
        </w:rPr>
        <w:t xml:space="preserve">This procedure </w:t>
      </w:r>
      <w:r w:rsidR="00AB2CB7">
        <w:rPr>
          <w:lang w:val="en-GB" w:eastAsia="en-GB"/>
        </w:rPr>
        <w:t>wi</w:t>
      </w:r>
      <w:r w:rsidR="00D454D0">
        <w:rPr>
          <w:lang w:val="en-GB" w:eastAsia="en-GB"/>
        </w:rPr>
        <w:t xml:space="preserve">ll be updated </w:t>
      </w:r>
      <w:proofErr w:type="gramStart"/>
      <w:r w:rsidR="00D454D0">
        <w:rPr>
          <w:lang w:val="en-GB" w:eastAsia="en-GB"/>
        </w:rPr>
        <w:t>in light of</w:t>
      </w:r>
      <w:proofErr w:type="gramEnd"/>
      <w:r w:rsidR="00D454D0">
        <w:rPr>
          <w:lang w:val="en-GB" w:eastAsia="en-GB"/>
        </w:rPr>
        <w:t xml:space="preserve"> </w:t>
      </w:r>
      <w:r w:rsidR="004928E1">
        <w:rPr>
          <w:lang w:val="en-GB" w:eastAsia="en-GB"/>
        </w:rPr>
        <w:t xml:space="preserve">any </w:t>
      </w:r>
      <w:r w:rsidR="00D454D0">
        <w:rPr>
          <w:lang w:val="en-GB" w:eastAsia="en-GB"/>
        </w:rPr>
        <w:t xml:space="preserve">system changes which </w:t>
      </w:r>
      <w:r w:rsidR="004928E1">
        <w:rPr>
          <w:lang w:val="en-GB" w:eastAsia="en-GB"/>
        </w:rPr>
        <w:t>results in a change to</w:t>
      </w:r>
      <w:r w:rsidR="00351E4E">
        <w:rPr>
          <w:lang w:val="en-GB" w:eastAsia="en-GB"/>
        </w:rPr>
        <w:t xml:space="preserve"> this procedure of compliance with the open access policy</w:t>
      </w:r>
      <w:r w:rsidR="00D454D0">
        <w:rPr>
          <w:lang w:val="en-GB" w:eastAsia="en-GB"/>
        </w:rPr>
        <w:t xml:space="preserve">. </w:t>
      </w:r>
    </w:p>
    <w:p w14:paraId="4D31E8ED" w14:textId="77777777" w:rsidR="00E95641" w:rsidRPr="00CA40CA" w:rsidRDefault="00127F1F" w:rsidP="00E95641">
      <w:pPr>
        <w:pStyle w:val="Heading1"/>
      </w:pPr>
      <w:bookmarkStart w:id="21" w:name="_Toc68686777"/>
      <w:bookmarkStart w:id="22" w:name="_Toc93387015"/>
      <w:r>
        <w:t>8</w:t>
      </w:r>
      <w:r w:rsidR="00E95641" w:rsidRPr="00CA40CA">
        <w:t>. Related Documents</w:t>
      </w:r>
      <w:bookmarkEnd w:id="21"/>
      <w:bookmarkEnd w:id="22"/>
    </w:p>
    <w:p w14:paraId="5AFBDD79" w14:textId="4774B43E" w:rsidR="00C90F9C" w:rsidRDefault="007A7F43" w:rsidP="00B50656">
      <w:pPr>
        <w:spacing w:after="0"/>
        <w:rPr>
          <w:rFonts w:eastAsia="Times New Roman" w:cs="Arial"/>
          <w:szCs w:val="20"/>
          <w:lang w:val="en-IE" w:eastAsia="en-GB"/>
        </w:rPr>
      </w:pPr>
      <w:r>
        <w:rPr>
          <w:rFonts w:eastAsia="Times New Roman" w:cs="Arial"/>
          <w:szCs w:val="20"/>
          <w:lang w:val="en-IE" w:eastAsia="en-GB"/>
        </w:rPr>
        <w:t xml:space="preserve">This procedure implements the </w:t>
      </w:r>
      <w:r w:rsidR="00C90F9C">
        <w:rPr>
          <w:rFonts w:eastAsia="Times New Roman" w:cs="Arial"/>
          <w:szCs w:val="20"/>
          <w:lang w:val="en-IE" w:eastAsia="en-GB"/>
        </w:rPr>
        <w:t>university’s Open Acces</w:t>
      </w:r>
      <w:r w:rsidR="000962FD">
        <w:rPr>
          <w:rFonts w:eastAsia="Times New Roman" w:cs="Arial"/>
          <w:szCs w:val="20"/>
          <w:lang w:val="en-IE" w:eastAsia="en-GB"/>
        </w:rPr>
        <w:t>s</w:t>
      </w:r>
      <w:r w:rsidR="00C90F9C">
        <w:rPr>
          <w:rFonts w:eastAsia="Times New Roman" w:cs="Arial"/>
          <w:szCs w:val="20"/>
          <w:lang w:val="en-IE" w:eastAsia="en-GB"/>
        </w:rPr>
        <w:t xml:space="preserve"> policy. </w:t>
      </w:r>
    </w:p>
    <w:p w14:paraId="453E8BD2" w14:textId="0445E88D" w:rsidR="0029678E" w:rsidRPr="00CA1F8B" w:rsidRDefault="0029678E" w:rsidP="00B50656">
      <w:pPr>
        <w:spacing w:after="0"/>
        <w:rPr>
          <w:rFonts w:eastAsia="Times New Roman" w:cs="Arial"/>
          <w:szCs w:val="20"/>
          <w:lang w:val="en-IE" w:eastAsia="en-GB"/>
        </w:rPr>
      </w:pPr>
      <w:r w:rsidRPr="00CA1F8B">
        <w:rPr>
          <w:rFonts w:eastAsia="Times New Roman" w:cs="Arial"/>
          <w:szCs w:val="20"/>
          <w:lang w:val="en-IE" w:eastAsia="en-GB"/>
        </w:rPr>
        <w:t>The university offers a range of support services to enable researchers to make their work open access. These include: </w:t>
      </w:r>
    </w:p>
    <w:p w14:paraId="0B86E330" w14:textId="77777777" w:rsidR="0029678E" w:rsidRPr="00CA1F8B" w:rsidRDefault="0029678E" w:rsidP="0029678E">
      <w:pPr>
        <w:numPr>
          <w:ilvl w:val="0"/>
          <w:numId w:val="25"/>
        </w:numPr>
        <w:spacing w:after="0"/>
        <w:rPr>
          <w:rFonts w:eastAsia="Times New Roman" w:cs="Arial"/>
          <w:szCs w:val="20"/>
          <w:lang w:val="en-IE" w:eastAsia="en-GB"/>
        </w:rPr>
      </w:pPr>
      <w:r w:rsidRPr="00CA1F8B">
        <w:rPr>
          <w:rFonts w:eastAsia="Times New Roman" w:cs="Arial"/>
          <w:szCs w:val="20"/>
          <w:lang w:val="en-IE" w:eastAsia="en-GB"/>
        </w:rPr>
        <w:t xml:space="preserve">the </w:t>
      </w:r>
      <w:hyperlink r:id="rId14" w:history="1">
        <w:r w:rsidRPr="00CA1F8B">
          <w:rPr>
            <w:rStyle w:val="Hyperlink"/>
            <w:rFonts w:eastAsia="Times New Roman" w:cs="Arial"/>
            <w:szCs w:val="20"/>
            <w:lang w:val="en-IE" w:eastAsia="en-GB"/>
          </w:rPr>
          <w:t>institutional open repository</w:t>
        </w:r>
      </w:hyperlink>
      <w:r w:rsidRPr="00CA1F8B">
        <w:rPr>
          <w:rFonts w:eastAsia="Times New Roman" w:cs="Arial"/>
          <w:szCs w:val="20"/>
          <w:lang w:val="en-IE" w:eastAsia="en-GB"/>
        </w:rPr>
        <w:t xml:space="preserve">, currently ARROW@TU Dublin, providing a </w:t>
      </w:r>
      <w:proofErr w:type="gramStart"/>
      <w:r w:rsidRPr="00CA1F8B">
        <w:rPr>
          <w:rFonts w:eastAsia="Times New Roman" w:cs="Arial"/>
          <w:szCs w:val="20"/>
          <w:lang w:val="en-IE" w:eastAsia="en-GB"/>
        </w:rPr>
        <w:t>Green</w:t>
      </w:r>
      <w:proofErr w:type="gramEnd"/>
      <w:r w:rsidRPr="00CA1F8B">
        <w:rPr>
          <w:rFonts w:eastAsia="Times New Roman" w:cs="Arial"/>
          <w:szCs w:val="20"/>
          <w:lang w:val="en-IE" w:eastAsia="en-GB"/>
        </w:rPr>
        <w:t xml:space="preserve"> route to open access publishing</w:t>
      </w:r>
    </w:p>
    <w:p w14:paraId="50C6717E" w14:textId="77777777" w:rsidR="0029678E" w:rsidRPr="00CA1F8B" w:rsidRDefault="0029678E" w:rsidP="0029678E">
      <w:pPr>
        <w:numPr>
          <w:ilvl w:val="0"/>
          <w:numId w:val="25"/>
        </w:numPr>
        <w:spacing w:after="0"/>
        <w:rPr>
          <w:rFonts w:eastAsia="Times New Roman" w:cs="Arial"/>
          <w:szCs w:val="20"/>
          <w:lang w:val="en-IE" w:eastAsia="en-GB"/>
        </w:rPr>
      </w:pPr>
      <w:r w:rsidRPr="00CA1F8B">
        <w:rPr>
          <w:rFonts w:eastAsia="Times New Roman" w:cs="Arial"/>
          <w:szCs w:val="20"/>
          <w:lang w:val="en-IE" w:eastAsia="en-GB"/>
        </w:rPr>
        <w:t>the CRIS system, </w:t>
      </w:r>
      <w:hyperlink r:id="rId15" w:history="1">
        <w:r w:rsidRPr="00CA1F8B">
          <w:rPr>
            <w:rStyle w:val="Hyperlink"/>
            <w:rFonts w:eastAsia="Times New Roman" w:cs="Arial"/>
            <w:szCs w:val="20"/>
            <w:lang w:val="en-IE" w:eastAsia="en-GB"/>
          </w:rPr>
          <w:t>PURE</w:t>
        </w:r>
      </w:hyperlink>
    </w:p>
    <w:p w14:paraId="67FCCC6F" w14:textId="77777777" w:rsidR="0029678E" w:rsidRPr="00CA1F8B" w:rsidRDefault="0029678E" w:rsidP="0029678E">
      <w:pPr>
        <w:numPr>
          <w:ilvl w:val="0"/>
          <w:numId w:val="25"/>
        </w:numPr>
        <w:spacing w:after="0"/>
        <w:rPr>
          <w:rFonts w:eastAsia="Times New Roman" w:cs="Arial"/>
          <w:szCs w:val="20"/>
          <w:lang w:val="en-IE" w:eastAsia="en-GB"/>
        </w:rPr>
      </w:pPr>
      <w:r w:rsidRPr="00CA1F8B">
        <w:rPr>
          <w:rFonts w:eastAsia="Times New Roman" w:cs="Arial"/>
          <w:szCs w:val="20"/>
          <w:lang w:val="en-IE" w:eastAsia="en-GB"/>
        </w:rPr>
        <w:t xml:space="preserve">access to </w:t>
      </w:r>
      <w:hyperlink r:id="rId16" w:history="1">
        <w:proofErr w:type="spellStart"/>
        <w:r w:rsidRPr="00CA1F8B">
          <w:rPr>
            <w:rStyle w:val="Hyperlink"/>
            <w:rFonts w:eastAsia="Times New Roman" w:cs="Arial"/>
            <w:szCs w:val="20"/>
            <w:lang w:val="en-IE" w:eastAsia="en-GB"/>
          </w:rPr>
          <w:t>IReL</w:t>
        </w:r>
        <w:proofErr w:type="spellEnd"/>
        <w:r w:rsidRPr="00CA1F8B">
          <w:rPr>
            <w:rStyle w:val="Hyperlink"/>
            <w:rFonts w:eastAsia="Times New Roman" w:cs="Arial"/>
            <w:szCs w:val="20"/>
            <w:lang w:val="en-IE" w:eastAsia="en-GB"/>
          </w:rPr>
          <w:t xml:space="preserve"> read and publish agreements</w:t>
        </w:r>
      </w:hyperlink>
      <w:r w:rsidRPr="00CA1F8B">
        <w:rPr>
          <w:rFonts w:eastAsia="Times New Roman" w:cs="Arial"/>
          <w:szCs w:val="20"/>
          <w:lang w:val="en-IE" w:eastAsia="en-GB"/>
        </w:rPr>
        <w:t>, </w:t>
      </w:r>
    </w:p>
    <w:p w14:paraId="683B9A1C" w14:textId="77777777" w:rsidR="0029678E" w:rsidRPr="00CA1F8B" w:rsidRDefault="0029678E" w:rsidP="0029678E">
      <w:pPr>
        <w:numPr>
          <w:ilvl w:val="0"/>
          <w:numId w:val="25"/>
        </w:numPr>
        <w:spacing w:after="0"/>
        <w:rPr>
          <w:rFonts w:eastAsia="Times New Roman" w:cs="Arial"/>
          <w:szCs w:val="20"/>
          <w:lang w:val="en-IE" w:eastAsia="en-GB"/>
        </w:rPr>
      </w:pPr>
      <w:r w:rsidRPr="00CA1F8B">
        <w:rPr>
          <w:rFonts w:eastAsia="Times New Roman" w:cs="Arial"/>
          <w:szCs w:val="20"/>
          <w:lang w:val="en-IE" w:eastAsia="en-GB"/>
        </w:rPr>
        <w:t xml:space="preserve">access to Diamond Open Access journals such as </w:t>
      </w:r>
      <w:hyperlink r:id="rId17" w:history="1">
        <w:r w:rsidRPr="00CA1F8B">
          <w:rPr>
            <w:rStyle w:val="Hyperlink"/>
            <w:rFonts w:eastAsia="Times New Roman" w:cs="Arial"/>
            <w:szCs w:val="20"/>
            <w:lang w:val="en-IE" w:eastAsia="en-GB"/>
          </w:rPr>
          <w:t>those published</w:t>
        </w:r>
      </w:hyperlink>
      <w:r w:rsidRPr="00CA1F8B">
        <w:rPr>
          <w:rFonts w:eastAsia="Times New Roman" w:cs="Arial"/>
          <w:szCs w:val="20"/>
          <w:lang w:val="en-IE" w:eastAsia="en-GB"/>
        </w:rPr>
        <w:t xml:space="preserve"> by TU Dublin</w:t>
      </w:r>
    </w:p>
    <w:p w14:paraId="51941191" w14:textId="77777777" w:rsidR="0029678E" w:rsidRPr="00CA1F8B" w:rsidRDefault="0029678E" w:rsidP="00B50656">
      <w:pPr>
        <w:spacing w:after="0"/>
        <w:rPr>
          <w:rFonts w:eastAsia="Times New Roman" w:cs="Arial"/>
          <w:szCs w:val="20"/>
          <w:lang w:val="en-IE" w:eastAsia="en-GB"/>
        </w:rPr>
      </w:pPr>
      <w:r w:rsidRPr="00CA1F8B">
        <w:rPr>
          <w:rFonts w:eastAsia="Times New Roman" w:cs="Arial"/>
          <w:szCs w:val="20"/>
          <w:lang w:val="en-IE" w:eastAsia="en-GB"/>
        </w:rPr>
        <w:t xml:space="preserve">Other relevant resources include: </w:t>
      </w:r>
    </w:p>
    <w:p w14:paraId="3872C902" w14:textId="77777777" w:rsidR="0029678E" w:rsidRPr="00CA1F8B" w:rsidRDefault="0029678E" w:rsidP="0029678E">
      <w:pPr>
        <w:pStyle w:val="ListParagraph"/>
        <w:numPr>
          <w:ilvl w:val="0"/>
          <w:numId w:val="26"/>
        </w:numPr>
        <w:spacing w:after="0"/>
        <w:rPr>
          <w:rFonts w:eastAsia="Times New Roman" w:cs="Arial"/>
          <w:szCs w:val="20"/>
          <w:lang w:val="en-IE" w:eastAsia="en-GB"/>
        </w:rPr>
      </w:pPr>
      <w:hyperlink r:id="rId18" w:history="1">
        <w:r w:rsidRPr="00CA1F8B">
          <w:rPr>
            <w:rStyle w:val="Hyperlink"/>
            <w:rFonts w:eastAsia="Times New Roman" w:cs="Arial"/>
            <w:szCs w:val="20"/>
            <w:lang w:val="en-IE" w:eastAsia="en-GB"/>
          </w:rPr>
          <w:t>National Action Plan for Open Research</w:t>
        </w:r>
      </w:hyperlink>
    </w:p>
    <w:p w14:paraId="269629B2" w14:textId="77777777" w:rsidR="0029678E" w:rsidRPr="00CA1F8B" w:rsidRDefault="0029678E" w:rsidP="0029678E">
      <w:pPr>
        <w:pStyle w:val="ListParagraph"/>
        <w:numPr>
          <w:ilvl w:val="0"/>
          <w:numId w:val="26"/>
        </w:numPr>
        <w:spacing w:after="0"/>
        <w:rPr>
          <w:rFonts w:eastAsia="Times New Roman" w:cs="Arial"/>
          <w:szCs w:val="20"/>
          <w:lang w:val="en-IE" w:eastAsia="en-GB"/>
        </w:rPr>
      </w:pPr>
      <w:hyperlink r:id="rId19" w:history="1">
        <w:r w:rsidRPr="00CA1F8B">
          <w:rPr>
            <w:rStyle w:val="Hyperlink"/>
            <w:rFonts w:eastAsia="Times New Roman" w:cs="Arial"/>
            <w:szCs w:val="20"/>
            <w:lang w:val="en-IE" w:eastAsia="en-GB"/>
          </w:rPr>
          <w:t>Plan S</w:t>
        </w:r>
      </w:hyperlink>
    </w:p>
    <w:p w14:paraId="69CA4E94" w14:textId="77777777" w:rsidR="0029678E" w:rsidRPr="00CA1F8B" w:rsidRDefault="0029678E" w:rsidP="0029678E">
      <w:pPr>
        <w:pStyle w:val="ListParagraph"/>
        <w:numPr>
          <w:ilvl w:val="0"/>
          <w:numId w:val="26"/>
        </w:numPr>
        <w:spacing w:after="0"/>
        <w:rPr>
          <w:rFonts w:eastAsia="Times New Roman" w:cs="Arial"/>
          <w:szCs w:val="20"/>
          <w:lang w:val="en-IE" w:eastAsia="en-GB"/>
        </w:rPr>
      </w:pPr>
      <w:hyperlink r:id="rId20" w:history="1">
        <w:r w:rsidRPr="00CA1F8B">
          <w:rPr>
            <w:rStyle w:val="Hyperlink"/>
            <w:rFonts w:eastAsia="Times New Roman" w:cs="Arial"/>
            <w:szCs w:val="20"/>
            <w:lang w:val="en-IE" w:eastAsia="en-GB"/>
          </w:rPr>
          <w:t>UNESCO Recommendations on Open Science</w:t>
        </w:r>
      </w:hyperlink>
    </w:p>
    <w:p w14:paraId="11357775" w14:textId="77777777" w:rsidR="0029678E" w:rsidRPr="00CA1F8B" w:rsidRDefault="0029678E" w:rsidP="00B50656">
      <w:pPr>
        <w:spacing w:after="0"/>
        <w:rPr>
          <w:rFonts w:eastAsia="Times New Roman" w:cs="Arial"/>
          <w:szCs w:val="20"/>
          <w:lang w:val="en-IE" w:eastAsia="en-GB"/>
        </w:rPr>
      </w:pPr>
      <w:r w:rsidRPr="00CA1F8B">
        <w:rPr>
          <w:rFonts w:eastAsia="Times New Roman" w:cs="Arial"/>
          <w:szCs w:val="20"/>
          <w:lang w:val="en-IE" w:eastAsia="en-GB"/>
        </w:rPr>
        <w:t>Related TU Dublin Policies</w:t>
      </w:r>
    </w:p>
    <w:p w14:paraId="4B34885D" w14:textId="77777777" w:rsidR="0029678E" w:rsidRPr="00CA1F8B" w:rsidRDefault="0029678E" w:rsidP="0029678E">
      <w:pPr>
        <w:pStyle w:val="ListParagraph"/>
        <w:numPr>
          <w:ilvl w:val="0"/>
          <w:numId w:val="26"/>
        </w:numPr>
        <w:spacing w:after="0"/>
        <w:rPr>
          <w:rFonts w:eastAsia="Times New Roman" w:cs="Arial"/>
          <w:szCs w:val="20"/>
          <w:lang w:val="en-IE" w:eastAsia="en-GB"/>
        </w:rPr>
      </w:pPr>
      <w:hyperlink r:id="rId21" w:history="1">
        <w:r w:rsidRPr="00CA1F8B">
          <w:rPr>
            <w:rStyle w:val="Hyperlink"/>
            <w:rFonts w:eastAsia="Times New Roman" w:cs="Arial"/>
            <w:szCs w:val="20"/>
            <w:lang w:val="en-IE" w:eastAsia="en-GB"/>
          </w:rPr>
          <w:t>Intellectual Property Policy</w:t>
        </w:r>
      </w:hyperlink>
    </w:p>
    <w:p w14:paraId="39602EDA" w14:textId="77777777" w:rsidR="0029678E" w:rsidRPr="00CA1F8B" w:rsidRDefault="0029678E" w:rsidP="0029678E">
      <w:pPr>
        <w:pStyle w:val="ListParagraph"/>
        <w:numPr>
          <w:ilvl w:val="0"/>
          <w:numId w:val="26"/>
        </w:numPr>
        <w:spacing w:after="0"/>
        <w:rPr>
          <w:rFonts w:eastAsia="Times New Roman" w:cs="Arial"/>
          <w:szCs w:val="20"/>
          <w:lang w:val="en-IE" w:eastAsia="en-GB"/>
        </w:rPr>
      </w:pPr>
      <w:hyperlink r:id="rId22" w:history="1">
        <w:r w:rsidRPr="00CA1F8B">
          <w:rPr>
            <w:rStyle w:val="Hyperlink"/>
            <w:rFonts w:eastAsia="Times New Roman" w:cs="Arial"/>
            <w:szCs w:val="20"/>
            <w:lang w:val="en-IE" w:eastAsia="en-GB"/>
          </w:rPr>
          <w:t>Authorship and Publication Policy</w:t>
        </w:r>
      </w:hyperlink>
    </w:p>
    <w:p w14:paraId="3594BF09" w14:textId="77777777" w:rsidR="00E95641" w:rsidRPr="000436EA" w:rsidRDefault="00E95641" w:rsidP="00E95641">
      <w:pPr>
        <w:spacing w:after="0"/>
        <w:rPr>
          <w:rFonts w:ascii="Calibri" w:eastAsia="Times New Roman" w:hAnsi="Calibri" w:cs="Calibri"/>
          <w:sz w:val="22"/>
          <w:szCs w:val="22"/>
          <w:lang w:val="en-GB" w:eastAsia="en-GB"/>
        </w:rPr>
      </w:pPr>
      <w:r w:rsidRPr="000436EA">
        <w:rPr>
          <w:rFonts w:ascii="Calibri" w:eastAsia="Times New Roman" w:hAnsi="Calibri" w:cs="Calibri"/>
          <w:sz w:val="22"/>
          <w:szCs w:val="22"/>
          <w:lang w:val="en-GB" w:eastAsia="en-GB"/>
        </w:rPr>
        <w:t xml:space="preserve"> </w:t>
      </w:r>
    </w:p>
    <w:p w14:paraId="22766DC9" w14:textId="294F8C11" w:rsidR="00283E44" w:rsidRDefault="00A97DCA" w:rsidP="00283E44">
      <w:pPr>
        <w:pStyle w:val="Heading1"/>
      </w:pPr>
      <w:bookmarkStart w:id="23" w:name="_Toc68686779"/>
      <w:bookmarkStart w:id="24" w:name="_Toc93387017"/>
      <w:r>
        <w:t>9</w:t>
      </w:r>
      <w:r w:rsidR="00E95641">
        <w:t>. Appendix</w:t>
      </w:r>
      <w:bookmarkEnd w:id="23"/>
      <w:bookmarkEnd w:id="24"/>
    </w:p>
    <w:p w14:paraId="4A23AB58" w14:textId="51E3DD6B" w:rsidR="00283E44" w:rsidRPr="00283E44" w:rsidRDefault="00283E44" w:rsidP="00283E44">
      <w:r>
        <w:t xml:space="preserve">Decision tree to determine upload location and version requirement. </w:t>
      </w:r>
    </w:p>
    <w:p w14:paraId="1BC7EB80" w14:textId="3BCEE503" w:rsidR="00283E44" w:rsidRPr="00283E44" w:rsidRDefault="00283E44" w:rsidP="00283E44">
      <w:r>
        <w:rPr>
          <w:noProof/>
        </w:rPr>
        <w:drawing>
          <wp:inline distT="0" distB="0" distL="0" distR="0" wp14:anchorId="1AE6E998" wp14:editId="25686E0C">
            <wp:extent cx="4266262" cy="4161994"/>
            <wp:effectExtent l="0" t="0" r="1270" b="0"/>
            <wp:docPr id="1301464594" name="Picture 1"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464594" name="Picture 1" descr="A diagram of a flowchart&#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72009" cy="4167601"/>
                    </a:xfrm>
                    <a:prstGeom prst="rect">
                      <a:avLst/>
                    </a:prstGeom>
                    <a:noFill/>
                    <a:ln>
                      <a:noFill/>
                    </a:ln>
                  </pic:spPr>
                </pic:pic>
              </a:graphicData>
            </a:graphic>
          </wp:inline>
        </w:drawing>
      </w:r>
    </w:p>
    <w:p w14:paraId="7F94D52A" w14:textId="1C09F479" w:rsidR="00E95641" w:rsidRDefault="00E95641" w:rsidP="00E95641">
      <w:pPr>
        <w:pStyle w:val="Heading1"/>
        <w:rPr>
          <w:lang w:val="ga-IE"/>
        </w:rPr>
      </w:pPr>
      <w:bookmarkStart w:id="25" w:name="_Toc68686780"/>
      <w:bookmarkStart w:id="26" w:name="_Toc93387018"/>
      <w:r>
        <w:rPr>
          <w:lang w:val="ga-IE"/>
        </w:rPr>
        <w:lastRenderedPageBreak/>
        <w:t>1</w:t>
      </w:r>
      <w:r w:rsidR="00A97DCA">
        <w:rPr>
          <w:lang w:val="ga-IE"/>
        </w:rPr>
        <w:t>0</w:t>
      </w:r>
      <w:r>
        <w:rPr>
          <w:lang w:val="ga-IE"/>
        </w:rPr>
        <w:t xml:space="preserve"> Document Management</w:t>
      </w:r>
      <w:bookmarkEnd w:id="25"/>
      <w:bookmarkEnd w:id="26"/>
    </w:p>
    <w:p w14:paraId="0BC2B874" w14:textId="77777777" w:rsidR="00E95641" w:rsidRDefault="00E95641" w:rsidP="00E95641">
      <w:pPr>
        <w:rPr>
          <w:lang w:val="ga-IE"/>
        </w:rPr>
      </w:pPr>
    </w:p>
    <w:p w14:paraId="482AE7EC" w14:textId="6BBE49DD" w:rsidR="00E95641" w:rsidRDefault="00E95641" w:rsidP="00E95641">
      <w:pPr>
        <w:pStyle w:val="Heading2"/>
        <w:rPr>
          <w:lang w:eastAsia="en-IE"/>
        </w:rPr>
      </w:pPr>
      <w:bookmarkStart w:id="27" w:name="_Toc68686781"/>
      <w:bookmarkStart w:id="28" w:name="_Toc93387019"/>
      <w:r>
        <w:rPr>
          <w:lang w:eastAsia="en-IE"/>
        </w:rPr>
        <w:t>1</w:t>
      </w:r>
      <w:r w:rsidR="00A97DCA">
        <w:rPr>
          <w:lang w:eastAsia="en-IE"/>
        </w:rPr>
        <w:t>0</w:t>
      </w:r>
      <w:r>
        <w:rPr>
          <w:lang w:eastAsia="en-IE"/>
        </w:rPr>
        <w:t>.1 Version Control</w:t>
      </w:r>
      <w:bookmarkEnd w:id="27"/>
      <w:bookmarkEnd w:id="28"/>
    </w:p>
    <w:tbl>
      <w:tblPr>
        <w:tblW w:w="8518"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136"/>
        <w:gridCol w:w="3123"/>
        <w:gridCol w:w="1988"/>
        <w:gridCol w:w="2271"/>
      </w:tblGrid>
      <w:tr w:rsidR="00E95641" w:rsidRPr="009D5F43" w14:paraId="6A0190EF" w14:textId="77777777">
        <w:trPr>
          <w:trHeight w:val="207"/>
        </w:trPr>
        <w:tc>
          <w:tcPr>
            <w:tcW w:w="1136" w:type="dxa"/>
            <w:shd w:val="clear" w:color="auto" w:fill="DEEAF6"/>
            <w:vAlign w:val="center"/>
          </w:tcPr>
          <w:p w14:paraId="311021E6" w14:textId="77777777" w:rsidR="00E95641" w:rsidRPr="000729DB" w:rsidRDefault="00E95641" w:rsidP="004B4BC8">
            <w:pPr>
              <w:pStyle w:val="Table"/>
              <w:spacing w:before="60" w:after="60"/>
              <w:jc w:val="center"/>
              <w:rPr>
                <w:rFonts w:ascii="Calibri" w:hAnsi="Calibri" w:cs="Calibri"/>
                <w:b/>
                <w:sz w:val="20"/>
                <w:szCs w:val="20"/>
              </w:rPr>
            </w:pPr>
            <w:r w:rsidRPr="000729DB">
              <w:rPr>
                <w:rFonts w:ascii="Calibri" w:hAnsi="Calibri" w:cs="Calibri"/>
                <w:b/>
                <w:sz w:val="20"/>
                <w:szCs w:val="20"/>
              </w:rPr>
              <w:t>VERSION</w:t>
            </w:r>
            <w:r>
              <w:rPr>
                <w:rFonts w:ascii="Calibri" w:hAnsi="Calibri" w:cs="Calibri"/>
                <w:b/>
                <w:sz w:val="20"/>
                <w:szCs w:val="20"/>
              </w:rPr>
              <w:t xml:space="preserve"> NUMBER</w:t>
            </w:r>
          </w:p>
        </w:tc>
        <w:tc>
          <w:tcPr>
            <w:tcW w:w="3123" w:type="dxa"/>
            <w:shd w:val="clear" w:color="auto" w:fill="DEEAF6"/>
            <w:vAlign w:val="center"/>
          </w:tcPr>
          <w:p w14:paraId="52F1543D" w14:textId="757D1597" w:rsidR="00E95641" w:rsidRDefault="00E95641" w:rsidP="004B4BC8">
            <w:pPr>
              <w:pStyle w:val="Table"/>
              <w:spacing w:before="60" w:after="60"/>
              <w:jc w:val="center"/>
              <w:rPr>
                <w:rFonts w:ascii="Calibri" w:hAnsi="Calibri" w:cs="Calibri"/>
                <w:b/>
                <w:sz w:val="20"/>
                <w:szCs w:val="20"/>
              </w:rPr>
            </w:pPr>
            <w:r>
              <w:rPr>
                <w:rFonts w:ascii="Calibri" w:hAnsi="Calibri" w:cs="Calibri"/>
                <w:b/>
                <w:sz w:val="20"/>
                <w:szCs w:val="20"/>
              </w:rPr>
              <w:t>VERSION DESCRIPT</w:t>
            </w:r>
            <w:r w:rsidR="003B2F71">
              <w:rPr>
                <w:rFonts w:ascii="Calibri" w:hAnsi="Calibri" w:cs="Calibri"/>
                <w:b/>
                <w:sz w:val="20"/>
                <w:szCs w:val="20"/>
              </w:rPr>
              <w:t>IO</w:t>
            </w:r>
            <w:r>
              <w:rPr>
                <w:rFonts w:ascii="Calibri" w:hAnsi="Calibri" w:cs="Calibri"/>
                <w:b/>
                <w:sz w:val="20"/>
                <w:szCs w:val="20"/>
              </w:rPr>
              <w:t xml:space="preserve">N / </w:t>
            </w:r>
          </w:p>
          <w:p w14:paraId="0F398047" w14:textId="77777777" w:rsidR="00E95641" w:rsidRPr="000729DB" w:rsidRDefault="00E95641" w:rsidP="004B4BC8">
            <w:pPr>
              <w:pStyle w:val="Table"/>
              <w:spacing w:before="60" w:after="60"/>
              <w:jc w:val="center"/>
              <w:rPr>
                <w:rFonts w:ascii="Calibri" w:hAnsi="Calibri" w:cs="Calibri"/>
                <w:b/>
                <w:sz w:val="20"/>
                <w:szCs w:val="20"/>
              </w:rPr>
            </w:pPr>
            <w:r w:rsidRPr="000729DB">
              <w:rPr>
                <w:rFonts w:ascii="Calibri" w:hAnsi="Calibri" w:cs="Calibri"/>
                <w:b/>
                <w:sz w:val="20"/>
                <w:szCs w:val="20"/>
              </w:rPr>
              <w:t>CHANGES MADE</w:t>
            </w:r>
          </w:p>
        </w:tc>
        <w:tc>
          <w:tcPr>
            <w:tcW w:w="1988" w:type="dxa"/>
            <w:shd w:val="clear" w:color="auto" w:fill="DEEAF6"/>
            <w:vAlign w:val="center"/>
          </w:tcPr>
          <w:p w14:paraId="2BFAEEA6" w14:textId="77777777" w:rsidR="00E95641" w:rsidRPr="000729DB" w:rsidRDefault="00E95641" w:rsidP="004B4BC8">
            <w:pPr>
              <w:pStyle w:val="Table"/>
              <w:spacing w:before="60" w:after="60"/>
              <w:jc w:val="center"/>
              <w:rPr>
                <w:rFonts w:ascii="Calibri" w:hAnsi="Calibri" w:cs="Calibri"/>
                <w:b/>
                <w:sz w:val="20"/>
                <w:szCs w:val="20"/>
              </w:rPr>
            </w:pPr>
            <w:r w:rsidRPr="000729DB">
              <w:rPr>
                <w:rFonts w:ascii="Calibri" w:hAnsi="Calibri" w:cs="Calibri"/>
                <w:b/>
                <w:sz w:val="20"/>
                <w:szCs w:val="20"/>
              </w:rPr>
              <w:t>AUTHOR</w:t>
            </w:r>
          </w:p>
        </w:tc>
        <w:tc>
          <w:tcPr>
            <w:tcW w:w="2271" w:type="dxa"/>
            <w:shd w:val="clear" w:color="auto" w:fill="DEEAF6"/>
            <w:vAlign w:val="center"/>
          </w:tcPr>
          <w:p w14:paraId="54A21B63" w14:textId="77777777" w:rsidR="00E95641" w:rsidRPr="000729DB" w:rsidRDefault="00E95641" w:rsidP="004B4BC8">
            <w:pPr>
              <w:pStyle w:val="Table"/>
              <w:spacing w:before="60" w:after="60"/>
              <w:jc w:val="center"/>
              <w:rPr>
                <w:rFonts w:ascii="Calibri" w:hAnsi="Calibri" w:cs="Calibri"/>
                <w:b/>
                <w:sz w:val="20"/>
                <w:szCs w:val="20"/>
              </w:rPr>
            </w:pPr>
            <w:r w:rsidRPr="000729DB">
              <w:rPr>
                <w:rFonts w:ascii="Calibri" w:hAnsi="Calibri" w:cs="Calibri"/>
                <w:b/>
                <w:sz w:val="20"/>
                <w:szCs w:val="20"/>
              </w:rPr>
              <w:t>DATE</w:t>
            </w:r>
          </w:p>
        </w:tc>
      </w:tr>
      <w:tr w:rsidR="00E95641" w:rsidRPr="009D5F43" w14:paraId="088CE114" w14:textId="77777777">
        <w:trPr>
          <w:trHeight w:val="207"/>
        </w:trPr>
        <w:tc>
          <w:tcPr>
            <w:tcW w:w="1136" w:type="dxa"/>
            <w:shd w:val="clear" w:color="auto" w:fill="FFFFFF"/>
            <w:vAlign w:val="center"/>
          </w:tcPr>
          <w:p w14:paraId="59221736" w14:textId="20604357" w:rsidR="00E95641" w:rsidRPr="00BA79E6" w:rsidRDefault="00447ABB" w:rsidP="004B4BC8">
            <w:pPr>
              <w:pStyle w:val="Table"/>
              <w:spacing w:before="60" w:after="60"/>
              <w:rPr>
                <w:rFonts w:ascii="Calibri" w:hAnsi="Calibri" w:cs="Calibri"/>
                <w:i/>
                <w:sz w:val="18"/>
                <w:szCs w:val="20"/>
              </w:rPr>
            </w:pPr>
            <w:r>
              <w:rPr>
                <w:rFonts w:ascii="Calibri" w:hAnsi="Calibri" w:cs="Calibri"/>
                <w:i/>
                <w:sz w:val="18"/>
                <w:szCs w:val="20"/>
              </w:rPr>
              <w:t>1</w:t>
            </w:r>
          </w:p>
        </w:tc>
        <w:tc>
          <w:tcPr>
            <w:tcW w:w="3123" w:type="dxa"/>
            <w:shd w:val="clear" w:color="auto" w:fill="FFFFFF"/>
            <w:vAlign w:val="center"/>
          </w:tcPr>
          <w:p w14:paraId="0BE14C29" w14:textId="4CF0B997" w:rsidR="00E95641" w:rsidRPr="00BA79E6" w:rsidRDefault="00447ABB" w:rsidP="004B4BC8">
            <w:pPr>
              <w:pStyle w:val="Table"/>
              <w:spacing w:before="60" w:after="60"/>
              <w:rPr>
                <w:rFonts w:ascii="Calibri" w:hAnsi="Calibri" w:cs="Calibri"/>
                <w:i/>
                <w:sz w:val="18"/>
                <w:szCs w:val="20"/>
              </w:rPr>
            </w:pPr>
            <w:r>
              <w:rPr>
                <w:rFonts w:ascii="Calibri" w:hAnsi="Calibri" w:cs="Calibri"/>
                <w:i/>
                <w:sz w:val="18"/>
                <w:szCs w:val="20"/>
              </w:rPr>
              <w:t>Initial draft</w:t>
            </w:r>
          </w:p>
        </w:tc>
        <w:tc>
          <w:tcPr>
            <w:tcW w:w="1988" w:type="dxa"/>
            <w:shd w:val="clear" w:color="auto" w:fill="FFFFFF"/>
            <w:vAlign w:val="center"/>
          </w:tcPr>
          <w:p w14:paraId="5D3376B1" w14:textId="1FCCDBAE" w:rsidR="00E95641" w:rsidRPr="00BA79E6" w:rsidRDefault="00447ABB" w:rsidP="004B4BC8">
            <w:pPr>
              <w:pStyle w:val="Table"/>
              <w:spacing w:before="60" w:after="60"/>
              <w:ind w:left="720"/>
              <w:rPr>
                <w:rFonts w:ascii="Calibri" w:hAnsi="Calibri" w:cs="Calibri"/>
                <w:i/>
                <w:sz w:val="18"/>
                <w:szCs w:val="20"/>
              </w:rPr>
            </w:pPr>
            <w:r>
              <w:rPr>
                <w:rFonts w:ascii="Calibri" w:hAnsi="Calibri" w:cs="Calibri"/>
                <w:i/>
                <w:sz w:val="18"/>
                <w:szCs w:val="20"/>
              </w:rPr>
              <w:t>Frances Madden</w:t>
            </w:r>
          </w:p>
        </w:tc>
        <w:tc>
          <w:tcPr>
            <w:tcW w:w="2271" w:type="dxa"/>
            <w:shd w:val="clear" w:color="auto" w:fill="FFFFFF"/>
            <w:vAlign w:val="center"/>
          </w:tcPr>
          <w:p w14:paraId="1A5D4E2D" w14:textId="558CD427" w:rsidR="00E95641" w:rsidRPr="00BA79E6" w:rsidRDefault="00447ABB" w:rsidP="004B4BC8">
            <w:pPr>
              <w:pStyle w:val="Table"/>
              <w:spacing w:before="60" w:after="60"/>
              <w:rPr>
                <w:rFonts w:ascii="Calibri" w:hAnsi="Calibri" w:cs="Calibri"/>
                <w:i/>
                <w:sz w:val="18"/>
                <w:szCs w:val="20"/>
              </w:rPr>
            </w:pPr>
            <w:r>
              <w:rPr>
                <w:rFonts w:ascii="Calibri" w:hAnsi="Calibri" w:cs="Calibri"/>
                <w:i/>
                <w:sz w:val="18"/>
                <w:szCs w:val="20"/>
              </w:rPr>
              <w:t>24/02/2025</w:t>
            </w:r>
          </w:p>
        </w:tc>
      </w:tr>
      <w:tr w:rsidR="00E95641" w:rsidRPr="009D5F43" w14:paraId="5D77FAD0" w14:textId="77777777">
        <w:trPr>
          <w:trHeight w:val="207"/>
        </w:trPr>
        <w:tc>
          <w:tcPr>
            <w:tcW w:w="1136" w:type="dxa"/>
            <w:shd w:val="clear" w:color="auto" w:fill="FFFFFF"/>
            <w:vAlign w:val="center"/>
          </w:tcPr>
          <w:p w14:paraId="1FA36FBE" w14:textId="77777777" w:rsidR="00E95641" w:rsidRPr="00BA79E6" w:rsidRDefault="00E95641" w:rsidP="004B4BC8">
            <w:pPr>
              <w:pStyle w:val="Table"/>
              <w:spacing w:before="60" w:after="60"/>
              <w:rPr>
                <w:rFonts w:ascii="Calibri" w:hAnsi="Calibri" w:cs="Calibri"/>
                <w:i/>
                <w:sz w:val="18"/>
                <w:szCs w:val="20"/>
              </w:rPr>
            </w:pPr>
          </w:p>
        </w:tc>
        <w:tc>
          <w:tcPr>
            <w:tcW w:w="3123" w:type="dxa"/>
            <w:shd w:val="clear" w:color="auto" w:fill="FFFFFF"/>
            <w:vAlign w:val="center"/>
          </w:tcPr>
          <w:p w14:paraId="5C029DB2" w14:textId="77777777" w:rsidR="00E95641" w:rsidRPr="00BA79E6" w:rsidRDefault="00E95641" w:rsidP="004B4BC8">
            <w:pPr>
              <w:pStyle w:val="Table"/>
              <w:spacing w:before="60" w:after="60"/>
              <w:rPr>
                <w:rFonts w:ascii="Calibri" w:hAnsi="Calibri" w:cs="Calibri"/>
                <w:i/>
                <w:sz w:val="18"/>
                <w:szCs w:val="20"/>
              </w:rPr>
            </w:pPr>
          </w:p>
        </w:tc>
        <w:tc>
          <w:tcPr>
            <w:tcW w:w="1988" w:type="dxa"/>
            <w:shd w:val="clear" w:color="auto" w:fill="FFFFFF"/>
            <w:vAlign w:val="center"/>
          </w:tcPr>
          <w:p w14:paraId="6B688F0D" w14:textId="77777777" w:rsidR="00E95641" w:rsidRPr="00BA79E6" w:rsidRDefault="00E95641" w:rsidP="004B4BC8">
            <w:pPr>
              <w:pStyle w:val="Table"/>
              <w:spacing w:before="60" w:after="60"/>
              <w:ind w:left="720"/>
              <w:rPr>
                <w:rFonts w:ascii="Calibri" w:hAnsi="Calibri" w:cs="Calibri"/>
                <w:i/>
                <w:sz w:val="18"/>
                <w:szCs w:val="20"/>
              </w:rPr>
            </w:pPr>
          </w:p>
        </w:tc>
        <w:tc>
          <w:tcPr>
            <w:tcW w:w="2271" w:type="dxa"/>
            <w:shd w:val="clear" w:color="auto" w:fill="FFFFFF"/>
            <w:vAlign w:val="center"/>
          </w:tcPr>
          <w:p w14:paraId="2544DA50" w14:textId="77777777" w:rsidR="00E95641" w:rsidRPr="00BA79E6" w:rsidRDefault="00E95641" w:rsidP="004B4BC8">
            <w:pPr>
              <w:pStyle w:val="Table"/>
              <w:spacing w:before="60" w:after="60"/>
              <w:rPr>
                <w:rFonts w:ascii="Calibri" w:hAnsi="Calibri" w:cs="Calibri"/>
                <w:i/>
                <w:sz w:val="18"/>
                <w:szCs w:val="20"/>
              </w:rPr>
            </w:pPr>
          </w:p>
        </w:tc>
      </w:tr>
      <w:tr w:rsidR="00E95641" w:rsidRPr="009D5F43" w14:paraId="14EECB75" w14:textId="77777777">
        <w:trPr>
          <w:trHeight w:val="207"/>
        </w:trPr>
        <w:tc>
          <w:tcPr>
            <w:tcW w:w="1136" w:type="dxa"/>
            <w:shd w:val="clear" w:color="auto" w:fill="FFFFFF"/>
            <w:vAlign w:val="center"/>
          </w:tcPr>
          <w:p w14:paraId="5EDDEFE7" w14:textId="77777777" w:rsidR="00E95641" w:rsidRPr="00BA79E6" w:rsidRDefault="00E95641" w:rsidP="004B4BC8">
            <w:pPr>
              <w:pStyle w:val="Table"/>
              <w:spacing w:before="60" w:after="60"/>
              <w:rPr>
                <w:rFonts w:ascii="Calibri" w:hAnsi="Calibri" w:cs="Calibri"/>
                <w:i/>
                <w:sz w:val="18"/>
                <w:szCs w:val="20"/>
              </w:rPr>
            </w:pPr>
          </w:p>
        </w:tc>
        <w:tc>
          <w:tcPr>
            <w:tcW w:w="3123" w:type="dxa"/>
            <w:shd w:val="clear" w:color="auto" w:fill="FFFFFF"/>
            <w:vAlign w:val="center"/>
          </w:tcPr>
          <w:p w14:paraId="034951CE" w14:textId="77777777" w:rsidR="00E95641" w:rsidRPr="00BA79E6" w:rsidRDefault="00E95641" w:rsidP="004B4BC8">
            <w:pPr>
              <w:pStyle w:val="Table"/>
              <w:spacing w:before="60" w:after="60"/>
              <w:rPr>
                <w:rFonts w:ascii="Calibri" w:hAnsi="Calibri" w:cs="Calibri"/>
                <w:i/>
                <w:sz w:val="18"/>
                <w:szCs w:val="20"/>
              </w:rPr>
            </w:pPr>
          </w:p>
        </w:tc>
        <w:tc>
          <w:tcPr>
            <w:tcW w:w="1988" w:type="dxa"/>
            <w:shd w:val="clear" w:color="auto" w:fill="FFFFFF"/>
            <w:vAlign w:val="center"/>
          </w:tcPr>
          <w:p w14:paraId="2ED3F9FE" w14:textId="77777777" w:rsidR="00E95641" w:rsidRPr="00BA79E6" w:rsidRDefault="00E95641" w:rsidP="004B4BC8">
            <w:pPr>
              <w:pStyle w:val="Table"/>
              <w:spacing w:before="60" w:after="60"/>
              <w:ind w:left="720"/>
              <w:rPr>
                <w:rFonts w:ascii="Calibri" w:hAnsi="Calibri" w:cs="Calibri"/>
                <w:i/>
                <w:sz w:val="18"/>
                <w:szCs w:val="20"/>
              </w:rPr>
            </w:pPr>
          </w:p>
        </w:tc>
        <w:tc>
          <w:tcPr>
            <w:tcW w:w="2271" w:type="dxa"/>
            <w:shd w:val="clear" w:color="auto" w:fill="FFFFFF"/>
            <w:vAlign w:val="center"/>
          </w:tcPr>
          <w:p w14:paraId="152A5AEC" w14:textId="77777777" w:rsidR="00E95641" w:rsidRPr="00BA79E6" w:rsidRDefault="00E95641" w:rsidP="004B4BC8">
            <w:pPr>
              <w:pStyle w:val="Table"/>
              <w:spacing w:before="60" w:after="60"/>
              <w:rPr>
                <w:rFonts w:ascii="Calibri" w:hAnsi="Calibri" w:cs="Calibri"/>
                <w:i/>
                <w:sz w:val="18"/>
                <w:szCs w:val="20"/>
              </w:rPr>
            </w:pPr>
          </w:p>
        </w:tc>
      </w:tr>
    </w:tbl>
    <w:p w14:paraId="27FFF211" w14:textId="77777777" w:rsidR="00E95641" w:rsidRDefault="00E95641" w:rsidP="00E95641">
      <w:pPr>
        <w:rPr>
          <w:rFonts w:ascii="Gill Sans MT" w:eastAsia="Times New Roman" w:hAnsi="Gill Sans MT"/>
          <w:bCs/>
          <w:lang w:eastAsia="en-IE"/>
        </w:rPr>
      </w:pPr>
    </w:p>
    <w:p w14:paraId="20F6303F" w14:textId="5B4B0AA4" w:rsidR="00E95641" w:rsidRDefault="00E95641" w:rsidP="00E95641">
      <w:pPr>
        <w:pStyle w:val="Heading2"/>
      </w:pPr>
      <w:bookmarkStart w:id="29" w:name="_Toc68686782"/>
      <w:bookmarkStart w:id="30" w:name="_Toc93387020"/>
      <w:r>
        <w:t>1</w:t>
      </w:r>
      <w:r w:rsidR="00A97DCA">
        <w:t>0</w:t>
      </w:r>
      <w:r>
        <w:t>.2 Document Approval</w:t>
      </w:r>
      <w:bookmarkEnd w:id="29"/>
      <w:bookmarkEnd w:id="30"/>
    </w:p>
    <w:tbl>
      <w:tblPr>
        <w:tblW w:w="8506"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135"/>
        <w:gridCol w:w="3118"/>
        <w:gridCol w:w="4253"/>
      </w:tblGrid>
      <w:tr w:rsidR="00E95641" w:rsidRPr="009D5F43" w14:paraId="0BB88983" w14:textId="77777777">
        <w:trPr>
          <w:trHeight w:val="235"/>
        </w:trPr>
        <w:tc>
          <w:tcPr>
            <w:tcW w:w="1135" w:type="dxa"/>
            <w:shd w:val="clear" w:color="auto" w:fill="DEEAF6"/>
            <w:vAlign w:val="center"/>
          </w:tcPr>
          <w:p w14:paraId="1FA5B1F6" w14:textId="77777777" w:rsidR="00E95641" w:rsidRPr="000729DB" w:rsidRDefault="00E95641" w:rsidP="004B4BC8">
            <w:pPr>
              <w:pStyle w:val="Table"/>
              <w:spacing w:before="60" w:after="60"/>
              <w:jc w:val="center"/>
              <w:rPr>
                <w:rFonts w:ascii="Calibri" w:hAnsi="Calibri" w:cs="Calibri"/>
                <w:b/>
                <w:sz w:val="20"/>
                <w:szCs w:val="20"/>
              </w:rPr>
            </w:pPr>
            <w:r w:rsidRPr="000729DB">
              <w:rPr>
                <w:rFonts w:ascii="Calibri" w:hAnsi="Calibri" w:cs="Calibri"/>
                <w:b/>
                <w:sz w:val="20"/>
                <w:szCs w:val="20"/>
              </w:rPr>
              <w:t>VERSION</w:t>
            </w:r>
            <w:r>
              <w:rPr>
                <w:rFonts w:ascii="Calibri" w:hAnsi="Calibri" w:cs="Calibri"/>
                <w:b/>
                <w:sz w:val="20"/>
                <w:szCs w:val="20"/>
              </w:rPr>
              <w:t xml:space="preserve"> NUMBER</w:t>
            </w:r>
          </w:p>
        </w:tc>
        <w:tc>
          <w:tcPr>
            <w:tcW w:w="3118" w:type="dxa"/>
            <w:shd w:val="clear" w:color="auto" w:fill="DEEAF6"/>
            <w:vAlign w:val="center"/>
          </w:tcPr>
          <w:p w14:paraId="32A8F260" w14:textId="77777777" w:rsidR="00E95641" w:rsidRPr="000729DB" w:rsidRDefault="00E95641" w:rsidP="004B4BC8">
            <w:pPr>
              <w:pStyle w:val="Table"/>
              <w:spacing w:before="60" w:after="60"/>
              <w:jc w:val="center"/>
              <w:rPr>
                <w:rFonts w:ascii="Calibri" w:hAnsi="Calibri" w:cs="Calibri"/>
                <w:b/>
                <w:sz w:val="20"/>
                <w:szCs w:val="20"/>
              </w:rPr>
            </w:pPr>
            <w:r>
              <w:rPr>
                <w:rFonts w:ascii="Calibri" w:hAnsi="Calibri" w:cs="Calibri"/>
                <w:b/>
                <w:sz w:val="20"/>
                <w:szCs w:val="20"/>
              </w:rPr>
              <w:t>APPROVAL DATE</w:t>
            </w:r>
          </w:p>
        </w:tc>
        <w:tc>
          <w:tcPr>
            <w:tcW w:w="4253" w:type="dxa"/>
            <w:shd w:val="clear" w:color="auto" w:fill="DEEAF6"/>
            <w:vAlign w:val="center"/>
          </w:tcPr>
          <w:p w14:paraId="166715B5" w14:textId="77777777" w:rsidR="00E95641" w:rsidRPr="000729DB" w:rsidRDefault="00E95641" w:rsidP="004B4BC8">
            <w:pPr>
              <w:pStyle w:val="Table"/>
              <w:spacing w:before="60" w:after="60"/>
              <w:jc w:val="center"/>
              <w:rPr>
                <w:rFonts w:ascii="Calibri" w:hAnsi="Calibri" w:cs="Calibri"/>
                <w:b/>
                <w:sz w:val="20"/>
                <w:szCs w:val="20"/>
              </w:rPr>
            </w:pPr>
            <w:r>
              <w:rPr>
                <w:rFonts w:ascii="Calibri" w:hAnsi="Calibri" w:cs="Calibri"/>
                <w:b/>
                <w:sz w:val="20"/>
                <w:szCs w:val="20"/>
              </w:rPr>
              <w:t>APPROVED BY (NAME AND ROLE)</w:t>
            </w:r>
          </w:p>
        </w:tc>
      </w:tr>
      <w:tr w:rsidR="00E95641" w:rsidRPr="009D5F43" w14:paraId="6FFDDCA8" w14:textId="77777777">
        <w:trPr>
          <w:trHeight w:val="235"/>
        </w:trPr>
        <w:tc>
          <w:tcPr>
            <w:tcW w:w="1135" w:type="dxa"/>
            <w:shd w:val="clear" w:color="auto" w:fill="FFFFFF"/>
            <w:vAlign w:val="center"/>
          </w:tcPr>
          <w:p w14:paraId="41802861" w14:textId="77777777" w:rsidR="00E95641" w:rsidRPr="00BA79E6" w:rsidRDefault="00E95641" w:rsidP="004B4BC8">
            <w:pPr>
              <w:pStyle w:val="Table"/>
              <w:spacing w:before="60" w:after="60"/>
              <w:rPr>
                <w:rFonts w:ascii="Calibri" w:hAnsi="Calibri" w:cs="Calibri"/>
                <w:i/>
                <w:sz w:val="18"/>
                <w:szCs w:val="20"/>
              </w:rPr>
            </w:pPr>
          </w:p>
        </w:tc>
        <w:tc>
          <w:tcPr>
            <w:tcW w:w="3118" w:type="dxa"/>
            <w:shd w:val="clear" w:color="auto" w:fill="FFFFFF"/>
            <w:vAlign w:val="center"/>
          </w:tcPr>
          <w:p w14:paraId="6C99D725" w14:textId="77777777" w:rsidR="00E95641" w:rsidRPr="00BA79E6" w:rsidRDefault="00E95641" w:rsidP="004B4BC8">
            <w:pPr>
              <w:pStyle w:val="Table"/>
              <w:spacing w:before="60" w:after="60"/>
              <w:rPr>
                <w:rFonts w:ascii="Calibri" w:hAnsi="Calibri" w:cs="Calibri"/>
                <w:i/>
                <w:sz w:val="18"/>
                <w:szCs w:val="20"/>
              </w:rPr>
            </w:pPr>
          </w:p>
        </w:tc>
        <w:tc>
          <w:tcPr>
            <w:tcW w:w="4253" w:type="dxa"/>
            <w:shd w:val="clear" w:color="auto" w:fill="FFFFFF"/>
            <w:vAlign w:val="center"/>
          </w:tcPr>
          <w:p w14:paraId="64DF9256" w14:textId="77777777" w:rsidR="00E95641" w:rsidRPr="00BA79E6" w:rsidRDefault="00E95641" w:rsidP="004B4BC8">
            <w:pPr>
              <w:pStyle w:val="Table"/>
              <w:spacing w:before="60" w:after="60"/>
              <w:ind w:left="720"/>
              <w:rPr>
                <w:rFonts w:ascii="Calibri" w:hAnsi="Calibri" w:cs="Calibri"/>
                <w:i/>
                <w:sz w:val="18"/>
                <w:szCs w:val="20"/>
              </w:rPr>
            </w:pPr>
          </w:p>
        </w:tc>
      </w:tr>
      <w:tr w:rsidR="00E95641" w:rsidRPr="009D5F43" w14:paraId="03B273FD" w14:textId="77777777">
        <w:trPr>
          <w:trHeight w:val="235"/>
        </w:trPr>
        <w:tc>
          <w:tcPr>
            <w:tcW w:w="1135" w:type="dxa"/>
            <w:shd w:val="clear" w:color="auto" w:fill="FFFFFF"/>
            <w:vAlign w:val="center"/>
          </w:tcPr>
          <w:p w14:paraId="79071D0D" w14:textId="77777777" w:rsidR="00E95641" w:rsidRPr="00BA79E6" w:rsidRDefault="00E95641" w:rsidP="004B4BC8">
            <w:pPr>
              <w:pStyle w:val="Table"/>
              <w:spacing w:before="60" w:after="60"/>
              <w:rPr>
                <w:rFonts w:ascii="Calibri" w:hAnsi="Calibri" w:cs="Calibri"/>
                <w:i/>
                <w:sz w:val="18"/>
                <w:szCs w:val="20"/>
              </w:rPr>
            </w:pPr>
          </w:p>
        </w:tc>
        <w:tc>
          <w:tcPr>
            <w:tcW w:w="3118" w:type="dxa"/>
            <w:shd w:val="clear" w:color="auto" w:fill="FFFFFF"/>
            <w:vAlign w:val="center"/>
          </w:tcPr>
          <w:p w14:paraId="20F27DE0" w14:textId="77777777" w:rsidR="00E95641" w:rsidRPr="00BA79E6" w:rsidRDefault="00E95641" w:rsidP="004B4BC8">
            <w:pPr>
              <w:pStyle w:val="Table"/>
              <w:spacing w:before="60" w:after="60"/>
              <w:rPr>
                <w:rFonts w:ascii="Calibri" w:hAnsi="Calibri" w:cs="Calibri"/>
                <w:i/>
                <w:sz w:val="18"/>
                <w:szCs w:val="20"/>
              </w:rPr>
            </w:pPr>
          </w:p>
        </w:tc>
        <w:tc>
          <w:tcPr>
            <w:tcW w:w="4253" w:type="dxa"/>
            <w:shd w:val="clear" w:color="auto" w:fill="FFFFFF"/>
            <w:vAlign w:val="center"/>
          </w:tcPr>
          <w:p w14:paraId="11D3C17C" w14:textId="77777777" w:rsidR="00E95641" w:rsidRPr="00BA79E6" w:rsidRDefault="00E95641" w:rsidP="004B4BC8">
            <w:pPr>
              <w:pStyle w:val="Table"/>
              <w:spacing w:before="60" w:after="60"/>
              <w:ind w:left="720"/>
              <w:rPr>
                <w:rFonts w:ascii="Calibri" w:hAnsi="Calibri" w:cs="Calibri"/>
                <w:i/>
                <w:sz w:val="18"/>
                <w:szCs w:val="20"/>
              </w:rPr>
            </w:pPr>
          </w:p>
        </w:tc>
      </w:tr>
      <w:tr w:rsidR="00E95641" w:rsidRPr="009D5F43" w14:paraId="6ED47963" w14:textId="77777777">
        <w:trPr>
          <w:trHeight w:val="235"/>
        </w:trPr>
        <w:tc>
          <w:tcPr>
            <w:tcW w:w="1135" w:type="dxa"/>
            <w:shd w:val="clear" w:color="auto" w:fill="FFFFFF"/>
            <w:vAlign w:val="center"/>
          </w:tcPr>
          <w:p w14:paraId="70185E64" w14:textId="77777777" w:rsidR="00E95641" w:rsidRPr="00BA79E6" w:rsidRDefault="00E95641" w:rsidP="004B4BC8">
            <w:pPr>
              <w:pStyle w:val="Table"/>
              <w:spacing w:before="60" w:after="60"/>
              <w:rPr>
                <w:rFonts w:ascii="Calibri" w:hAnsi="Calibri" w:cs="Calibri"/>
                <w:i/>
                <w:sz w:val="18"/>
                <w:szCs w:val="20"/>
              </w:rPr>
            </w:pPr>
          </w:p>
        </w:tc>
        <w:tc>
          <w:tcPr>
            <w:tcW w:w="3118" w:type="dxa"/>
            <w:shd w:val="clear" w:color="auto" w:fill="FFFFFF"/>
            <w:vAlign w:val="center"/>
          </w:tcPr>
          <w:p w14:paraId="71EA05FB" w14:textId="77777777" w:rsidR="00E95641" w:rsidRPr="00BA79E6" w:rsidRDefault="00E95641" w:rsidP="004B4BC8">
            <w:pPr>
              <w:pStyle w:val="Table"/>
              <w:spacing w:before="60" w:after="60"/>
              <w:rPr>
                <w:rFonts w:ascii="Calibri" w:hAnsi="Calibri" w:cs="Calibri"/>
                <w:i/>
                <w:sz w:val="18"/>
                <w:szCs w:val="20"/>
              </w:rPr>
            </w:pPr>
          </w:p>
        </w:tc>
        <w:tc>
          <w:tcPr>
            <w:tcW w:w="4253" w:type="dxa"/>
            <w:shd w:val="clear" w:color="auto" w:fill="FFFFFF"/>
            <w:vAlign w:val="center"/>
          </w:tcPr>
          <w:p w14:paraId="39F45E5A" w14:textId="77777777" w:rsidR="00E95641" w:rsidRPr="00BA79E6" w:rsidRDefault="00E95641" w:rsidP="004B4BC8">
            <w:pPr>
              <w:pStyle w:val="Table"/>
              <w:spacing w:before="60" w:after="60"/>
              <w:ind w:left="720"/>
              <w:rPr>
                <w:rFonts w:ascii="Calibri" w:hAnsi="Calibri" w:cs="Calibri"/>
                <w:i/>
                <w:sz w:val="18"/>
                <w:szCs w:val="20"/>
              </w:rPr>
            </w:pPr>
          </w:p>
        </w:tc>
      </w:tr>
    </w:tbl>
    <w:p w14:paraId="6841AADF" w14:textId="77777777" w:rsidR="00E95641" w:rsidRPr="00200A90" w:rsidRDefault="00E95641" w:rsidP="00E95641">
      <w:pPr>
        <w:rPr>
          <w:rFonts w:eastAsia="Times New Roman"/>
          <w:bCs/>
          <w:lang w:eastAsia="en-IE"/>
        </w:rPr>
      </w:pPr>
    </w:p>
    <w:p w14:paraId="3A451A08" w14:textId="11ABBC7A" w:rsidR="00E95641" w:rsidRPr="006D1B4A" w:rsidRDefault="00E95641" w:rsidP="00E95641">
      <w:pPr>
        <w:pStyle w:val="Heading2"/>
      </w:pPr>
      <w:bookmarkStart w:id="31" w:name="_Toc68686783"/>
      <w:bookmarkStart w:id="32" w:name="_Toc93387021"/>
      <w:r>
        <w:t>1</w:t>
      </w:r>
      <w:r w:rsidR="00A97DCA">
        <w:t>0</w:t>
      </w:r>
      <w:r>
        <w:t xml:space="preserve">.3 </w:t>
      </w:r>
      <w:r w:rsidRPr="006D1B4A">
        <w:t>Document Ownership</w:t>
      </w:r>
      <w:bookmarkEnd w:id="31"/>
      <w:bookmarkEnd w:id="32"/>
      <w:r w:rsidRPr="006D1B4A">
        <w:t xml:space="preserve"> </w:t>
      </w:r>
    </w:p>
    <w:p w14:paraId="080489C3" w14:textId="00AA8F18" w:rsidR="00E95641" w:rsidRPr="00B866EE" w:rsidRDefault="00B63BAA" w:rsidP="00E95641">
      <w:pPr>
        <w:autoSpaceDE w:val="0"/>
        <w:autoSpaceDN w:val="0"/>
        <w:adjustRightInd w:val="0"/>
        <w:spacing w:after="0"/>
        <w:jc w:val="both"/>
        <w:rPr>
          <w:rFonts w:cs="Times"/>
        </w:rPr>
      </w:pPr>
      <w:r>
        <w:rPr>
          <w:rFonts w:cs="Times"/>
        </w:rPr>
        <w:t xml:space="preserve">Vice President Research &amp; Innovation. </w:t>
      </w:r>
    </w:p>
    <w:p w14:paraId="3125C40D" w14:textId="77777777" w:rsidR="00E95641" w:rsidRPr="00B866EE" w:rsidRDefault="00E95641" w:rsidP="00E95641">
      <w:pPr>
        <w:autoSpaceDE w:val="0"/>
        <w:autoSpaceDN w:val="0"/>
        <w:adjustRightInd w:val="0"/>
        <w:spacing w:after="0"/>
        <w:rPr>
          <w:rFonts w:cs="Times"/>
          <w:color w:val="4F6128"/>
        </w:rPr>
      </w:pPr>
    </w:p>
    <w:p w14:paraId="10DEE1C5" w14:textId="77777777" w:rsidR="00E95641" w:rsidRPr="00B866EE" w:rsidRDefault="00E95641" w:rsidP="00E95641">
      <w:pPr>
        <w:autoSpaceDE w:val="0"/>
        <w:autoSpaceDN w:val="0"/>
        <w:adjustRightInd w:val="0"/>
        <w:spacing w:after="0"/>
        <w:rPr>
          <w:rFonts w:cs="Times"/>
          <w:color w:val="4F6128"/>
        </w:rPr>
      </w:pPr>
    </w:p>
    <w:p w14:paraId="5187FB23" w14:textId="7B377B74" w:rsidR="00E95641" w:rsidRPr="006D1B4A" w:rsidRDefault="00E95641" w:rsidP="00E95641">
      <w:pPr>
        <w:pStyle w:val="Heading2"/>
      </w:pPr>
      <w:bookmarkStart w:id="33" w:name="_Toc68686784"/>
      <w:bookmarkStart w:id="34" w:name="_Toc93387022"/>
      <w:r>
        <w:t>1</w:t>
      </w:r>
      <w:r w:rsidR="00A97DCA">
        <w:t>0</w:t>
      </w:r>
      <w:r>
        <w:t xml:space="preserve">.4 </w:t>
      </w:r>
      <w:r w:rsidRPr="006D1B4A">
        <w:t>Document Review</w:t>
      </w:r>
      <w:bookmarkEnd w:id="33"/>
      <w:bookmarkEnd w:id="34"/>
      <w:r>
        <w:t xml:space="preserve"> </w:t>
      </w:r>
    </w:p>
    <w:p w14:paraId="68BA4CDF" w14:textId="179219D9" w:rsidR="00E95641" w:rsidRDefault="00E34E90" w:rsidP="00E95641">
      <w:pPr>
        <w:autoSpaceDE w:val="0"/>
        <w:autoSpaceDN w:val="0"/>
        <w:adjustRightInd w:val="0"/>
        <w:spacing w:after="0"/>
        <w:jc w:val="both"/>
        <w:rPr>
          <w:rFonts w:cs="Times"/>
        </w:rPr>
      </w:pPr>
      <w:r>
        <w:rPr>
          <w:rFonts w:cs="Times"/>
        </w:rPr>
        <w:t xml:space="preserve">To be reviewed in conjunction with the policy at a frequency of every three years unless interim updates are required by system changes. </w:t>
      </w:r>
    </w:p>
    <w:p w14:paraId="4E23FB13" w14:textId="77777777" w:rsidR="00E95641" w:rsidRDefault="00E95641" w:rsidP="00E95641">
      <w:pPr>
        <w:autoSpaceDE w:val="0"/>
        <w:autoSpaceDN w:val="0"/>
        <w:adjustRightInd w:val="0"/>
        <w:spacing w:after="0"/>
        <w:jc w:val="both"/>
        <w:rPr>
          <w:rFonts w:cs="Times"/>
        </w:rPr>
      </w:pPr>
    </w:p>
    <w:p w14:paraId="5563EF9A" w14:textId="77777777" w:rsidR="00E95641" w:rsidRDefault="00E95641" w:rsidP="00E95641">
      <w:pPr>
        <w:autoSpaceDE w:val="0"/>
        <w:autoSpaceDN w:val="0"/>
        <w:adjustRightInd w:val="0"/>
        <w:spacing w:after="0"/>
        <w:jc w:val="both"/>
        <w:rPr>
          <w:rFonts w:cs="Times"/>
        </w:rPr>
      </w:pPr>
    </w:p>
    <w:p w14:paraId="75EBCFC4" w14:textId="6E454EC9" w:rsidR="00E95641" w:rsidRDefault="00E95641" w:rsidP="00E95641">
      <w:pPr>
        <w:pStyle w:val="Heading2"/>
      </w:pPr>
      <w:bookmarkStart w:id="35" w:name="_Toc68686785"/>
      <w:bookmarkStart w:id="36" w:name="_Toc93387023"/>
      <w:r>
        <w:t>1</w:t>
      </w:r>
      <w:r w:rsidR="00A97DCA">
        <w:t>0</w:t>
      </w:r>
      <w:r>
        <w:t>.5 Document Storage</w:t>
      </w:r>
      <w:bookmarkEnd w:id="35"/>
      <w:bookmarkEnd w:id="36"/>
    </w:p>
    <w:p w14:paraId="633D09D2" w14:textId="5CDECB4A" w:rsidR="00E95641" w:rsidRDefault="00C91D0D" w:rsidP="00E95641">
      <w:pPr>
        <w:rPr>
          <w:lang w:val="en-GB" w:eastAsia="en-GB"/>
        </w:rPr>
      </w:pPr>
      <w:hyperlink r:id="rId24" w:history="1">
        <w:r w:rsidRPr="00C91D0D">
          <w:rPr>
            <w:rStyle w:val="Hyperlink"/>
            <w:lang w:eastAsia="en-GB"/>
          </w:rPr>
          <w:t>Policies &amp; Procedures | Research &amp; Innovation Policies, Procedures &amp; Forms | TU Dublin</w:t>
        </w:r>
      </w:hyperlink>
    </w:p>
    <w:p w14:paraId="404CBBA3" w14:textId="77777777" w:rsidR="00C91D0D" w:rsidRPr="00CC192F" w:rsidRDefault="00C91D0D" w:rsidP="00E95641">
      <w:pPr>
        <w:rPr>
          <w:lang w:val="en-GB" w:eastAsia="en-GB"/>
        </w:rPr>
      </w:pPr>
    </w:p>
    <w:p w14:paraId="37AEB028" w14:textId="50430A13" w:rsidR="00E95641" w:rsidRDefault="00E95641" w:rsidP="00E95641">
      <w:pPr>
        <w:pStyle w:val="Heading2"/>
      </w:pPr>
      <w:bookmarkStart w:id="37" w:name="_Toc68686786"/>
      <w:bookmarkStart w:id="38" w:name="_Toc93387024"/>
      <w:r>
        <w:t>1</w:t>
      </w:r>
      <w:r w:rsidR="00A97DCA">
        <w:t>0</w:t>
      </w:r>
      <w:r>
        <w:t xml:space="preserve">.6 </w:t>
      </w:r>
      <w:r w:rsidRPr="006D1B4A">
        <w:t>Document Classification</w:t>
      </w:r>
      <w:bookmarkEnd w:id="37"/>
      <w:bookmarkEnd w:id="38"/>
      <w:r w:rsidRPr="006D1B4A">
        <w:t xml:space="preserve"> </w:t>
      </w:r>
    </w:p>
    <w:p w14:paraId="43A8B377" w14:textId="77777777" w:rsidR="00E95641" w:rsidRPr="00C6194F" w:rsidRDefault="00C6194F" w:rsidP="00A951CB">
      <w:pPr>
        <w:rPr>
          <w:b/>
          <w:lang w:val="en-GB" w:eastAsia="en-GB"/>
        </w:rPr>
      </w:pPr>
      <w:r w:rsidRPr="00C6194F">
        <w:rPr>
          <w:lang w:val="en-GB" w:eastAsia="en-GB"/>
        </w:rPr>
        <w:t>Detail the classification of the document so that users / readers know who to treat the information contained in the document.</w:t>
      </w:r>
    </w:p>
    <w:p w14:paraId="39F9BA44" w14:textId="77777777" w:rsidR="00E95641" w:rsidRPr="00C6194F" w:rsidRDefault="00E95641" w:rsidP="00E95641">
      <w:pPr>
        <w:rPr>
          <w:lang w:val="en-GB" w:eastAsia="en-GB"/>
        </w:rPr>
      </w:pPr>
    </w:p>
    <w:p w14:paraId="3C6B9AF8" w14:textId="77777777" w:rsidR="002D63B1" w:rsidRPr="00C6194F" w:rsidRDefault="002D63B1" w:rsidP="002D63B1">
      <w:pPr>
        <w:autoSpaceDE w:val="0"/>
        <w:autoSpaceDN w:val="0"/>
        <w:adjustRightInd w:val="0"/>
        <w:spacing w:after="0"/>
        <w:jc w:val="both"/>
        <w:rPr>
          <w:lang w:val="en-GB" w:eastAsia="en-GB"/>
        </w:rPr>
      </w:pPr>
    </w:p>
    <w:sectPr w:rsidR="002D63B1" w:rsidRPr="00C6194F" w:rsidSect="009D1F5B">
      <w:headerReference w:type="even" r:id="rId25"/>
      <w:headerReference w:type="default" r:id="rId26"/>
      <w:footerReference w:type="default" r:id="rId27"/>
      <w:headerReference w:type="first" r:id="rId28"/>
      <w:type w:val="continuous"/>
      <w:pgSz w:w="11900" w:h="16840"/>
      <w:pgMar w:top="1105" w:right="1797" w:bottom="1440" w:left="1797" w:header="426"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1777D" w14:textId="77777777" w:rsidR="00E16690" w:rsidRDefault="00E16690">
      <w:pPr>
        <w:spacing w:after="0"/>
      </w:pPr>
      <w:r>
        <w:separator/>
      </w:r>
    </w:p>
  </w:endnote>
  <w:endnote w:type="continuationSeparator" w:id="0">
    <w:p w14:paraId="39250362" w14:textId="77777777" w:rsidR="00E16690" w:rsidRDefault="00E16690">
      <w:pPr>
        <w:spacing w:after="0"/>
      </w:pPr>
      <w:r>
        <w:continuationSeparator/>
      </w:r>
    </w:p>
  </w:endnote>
  <w:endnote w:type="continuationNotice" w:id="1">
    <w:p w14:paraId="75F200CB" w14:textId="77777777" w:rsidR="00E16690" w:rsidRDefault="00E1669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Visuelt">
    <w:altName w:val="Calibri"/>
    <w:panose1 w:val="00000000000000000000"/>
    <w:charset w:val="00"/>
    <w:family w:val="moder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5E477" w14:textId="77777777" w:rsidR="00EA5D63" w:rsidRDefault="002F5831">
    <w:pPr>
      <w:pStyle w:val="Footer"/>
    </w:pPr>
    <w:r>
      <w:rPr>
        <w:noProof/>
        <w:lang w:val="en-IE" w:eastAsia="en-IE"/>
      </w:rPr>
      <mc:AlternateContent>
        <mc:Choice Requires="wps">
          <w:drawing>
            <wp:anchor distT="182880" distB="182880" distL="114300" distR="114300" simplePos="0" relativeHeight="251658242" behindDoc="0" locked="0" layoutInCell="1" allowOverlap="1" wp14:anchorId="7C8A4E1C" wp14:editId="60E3823A">
              <wp:simplePos x="0" y="0"/>
              <wp:positionH relativeFrom="margin">
                <wp:posOffset>-922012</wp:posOffset>
              </wp:positionH>
              <wp:positionV relativeFrom="margin">
                <wp:posOffset>9586650</wp:posOffset>
              </wp:positionV>
              <wp:extent cx="1107440" cy="177165"/>
              <wp:effectExtent l="0" t="0" r="0" b="13335"/>
              <wp:wrapTopAndBottom/>
              <wp:docPr id="5" name="Text Box 5" descr="Pull quote"/>
              <wp:cNvGraphicFramePr/>
              <a:graphic xmlns:a="http://schemas.openxmlformats.org/drawingml/2006/main">
                <a:graphicData uri="http://schemas.microsoft.com/office/word/2010/wordprocessingShape">
                  <wps:wsp>
                    <wps:cNvSpPr txBox="1"/>
                    <wps:spPr>
                      <a:xfrm>
                        <a:off x="0" y="0"/>
                        <a:ext cx="1107440" cy="1771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BFE274" w14:textId="77777777" w:rsidR="002F5831" w:rsidRDefault="002F5831" w:rsidP="002F5831">
                          <w:pPr>
                            <w:jc w:val="center"/>
                            <w:rPr>
                              <w:color w:val="365F91" w:themeColor="accent1" w:themeShade="BF"/>
                            </w:rPr>
                          </w:pPr>
                          <w:r>
                            <w:rPr>
                              <w:color w:val="365F91" w:themeColor="accent1" w:themeShade="BF"/>
                            </w:rPr>
                            <w:t>TU Dublin Public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8A4E1C" id="_x0000_t202" coordsize="21600,21600" o:spt="202" path="m,l,21600r21600,l21600,xe">
              <v:stroke joinstyle="miter"/>
              <v:path gradientshapeok="t" o:connecttype="rect"/>
            </v:shapetype>
            <v:shape id="Text Box 5" o:spid="_x0000_s1029" type="#_x0000_t202" alt="Pull quote" style="position:absolute;margin-left:-72.6pt;margin-top:754.85pt;width:87.2pt;height:13.95pt;z-index:251658242;visibility:visible;mso-wrap-style:square;mso-width-percent:0;mso-height-percent:0;mso-wrap-distance-left:9pt;mso-wrap-distance-top:14.4pt;mso-wrap-distance-right:9pt;mso-wrap-distance-bottom:14.4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" filled="f" stroked="f" strokeweight=".5pt">
              <v:textbox inset="0,0,0,0">
                <w:txbxContent>
                  <w:p w14:paraId="55BFE274" w14:textId="77777777" w:rsidR="002F5831" w:rsidRDefault="002F5831" w:rsidP="002F5831">
                    <w:pPr>
                      <w:jc w:val="center"/>
                      <w:rPr>
                        <w:color w:val="365F91" w:themeColor="accent1" w:themeShade="BF"/>
                      </w:rPr>
                    </w:pPr>
                    <w:r>
                      <w:rPr>
                        <w:color w:val="365F91" w:themeColor="accent1" w:themeShade="BF"/>
                      </w:rPr>
                      <w:t>TU Dublin Public</w:t>
                    </w:r>
                  </w:p>
                </w:txbxContent>
              </v:textbox>
              <w10:wrap type="topAndBottom" anchorx="margin" anchory="margin"/>
            </v:shape>
          </w:pict>
        </mc:Fallback>
      </mc:AlternateContent>
    </w:r>
    <w:r w:rsidR="00EA5D63">
      <w:rPr>
        <w:noProof/>
        <w:lang w:val="en-IE" w:eastAsia="en-IE"/>
      </w:rPr>
      <w:drawing>
        <wp:anchor distT="0" distB="0" distL="114300" distR="114300" simplePos="0" relativeHeight="251658241" behindDoc="0" locked="0" layoutInCell="1" allowOverlap="1" wp14:anchorId="1307E73B" wp14:editId="313E7516">
          <wp:simplePos x="0" y="0"/>
          <wp:positionH relativeFrom="margin">
            <wp:align>center</wp:align>
          </wp:positionH>
          <wp:positionV relativeFrom="page">
            <wp:align>bottom</wp:align>
          </wp:positionV>
          <wp:extent cx="7257600" cy="8784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7257600" cy="878400"/>
                  </a:xfrm>
                  <a:prstGeom prst="rect">
                    <a:avLst/>
                  </a:prstGeom>
                </pic:spPr>
              </pic:pic>
            </a:graphicData>
          </a:graphic>
          <wp14:sizeRelH relativeFrom="margin">
            <wp14:pctWidth>0</wp14:pctWidth>
          </wp14:sizeRelH>
          <wp14:sizeRelV relativeFrom="margin">
            <wp14:pctHeight>0</wp14:pctHeight>
          </wp14:sizeRelV>
        </wp:anchor>
      </w:drawing>
    </w:r>
    <w:r w:rsidR="00EA5D63">
      <w:rPr>
        <w:noProof/>
        <w:lang w:val="en-GB" w:eastAsia="en-GB"/>
      </w:rPr>
      <w:t>TU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A77B2" w14:textId="77777777" w:rsidR="00E16690" w:rsidRDefault="00E16690">
      <w:pPr>
        <w:spacing w:after="0"/>
      </w:pPr>
      <w:r>
        <w:separator/>
      </w:r>
    </w:p>
  </w:footnote>
  <w:footnote w:type="continuationSeparator" w:id="0">
    <w:p w14:paraId="276A1A27" w14:textId="77777777" w:rsidR="00E16690" w:rsidRDefault="00E16690">
      <w:pPr>
        <w:spacing w:after="0"/>
      </w:pPr>
      <w:r>
        <w:continuationSeparator/>
      </w:r>
    </w:p>
  </w:footnote>
  <w:footnote w:type="continuationNotice" w:id="1">
    <w:p w14:paraId="628B0C01" w14:textId="77777777" w:rsidR="00E16690" w:rsidRDefault="00E1669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79D53" w14:textId="77777777" w:rsidR="00EA5D63" w:rsidRDefault="00EA5D63">
    <w:pPr>
      <w:pStyle w:val="Header"/>
    </w:pPr>
    <w:r>
      <w:rPr>
        <w:noProof/>
        <w:lang w:val="en-IE" w:eastAsia="en-IE"/>
      </w:rPr>
      <w:drawing>
        <wp:inline distT="0" distB="0" distL="0" distR="0" wp14:anchorId="0EFAEF8C" wp14:editId="4BC47DBD">
          <wp:extent cx="5274310" cy="7463790"/>
          <wp:effectExtent l="25400" t="0" r="8890" b="0"/>
          <wp:docPr id="6" name="Picture 5" descr="Report Cov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 Cover2.jpg"/>
                  <pic:cNvPicPr/>
                </pic:nvPicPr>
                <pic:blipFill>
                  <a:blip r:embed="rId1"/>
                  <a:stretch>
                    <a:fillRect/>
                  </a:stretch>
                </pic:blipFill>
                <pic:spPr>
                  <a:xfrm>
                    <a:off x="0" y="0"/>
                    <a:ext cx="5274310" cy="74637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2858E" w14:textId="79AD1DB7" w:rsidR="00EA5D63" w:rsidRPr="002E55AB" w:rsidRDefault="00E16690" w:rsidP="002E55AB">
    <w:pPr>
      <w:pStyle w:val="Header"/>
      <w:ind w:hanging="1276"/>
      <w:rPr>
        <w:rFonts w:ascii="Visuelt" w:hAnsi="Visuelt"/>
        <w:color w:val="19A4B1"/>
        <w:sz w:val="32"/>
        <w:lang w:val="en-IE"/>
      </w:rPr>
    </w:pPr>
    <w:sdt>
      <w:sdtPr>
        <w:id w:val="85283088"/>
        <w:docPartObj>
          <w:docPartGallery w:val="Page Numbers (Top of Page)"/>
          <w:docPartUnique/>
        </w:docPartObj>
      </w:sdtPr>
      <w:sdtEndPr>
        <w:rPr>
          <w:noProof/>
        </w:rPr>
      </w:sdtEndPr>
      <w:sdtContent>
        <w:r w:rsidR="00EA5D63">
          <w:rPr>
            <w:rFonts w:ascii="Visuelt" w:hAnsi="Visuelt"/>
            <w:color w:val="19A4B1"/>
            <w:sz w:val="32"/>
            <w:lang w:val="en-IE"/>
          </w:rPr>
          <w:t xml:space="preserve">TU Dublin </w:t>
        </w:r>
        <w:r w:rsidR="008E448A">
          <w:rPr>
            <w:rFonts w:ascii="Visuelt" w:hAnsi="Visuelt"/>
            <w:color w:val="19A4B1"/>
            <w:sz w:val="32"/>
            <w:lang w:val="en-IE"/>
          </w:rPr>
          <w:t xml:space="preserve">Open Access </w:t>
        </w:r>
        <w:r w:rsidR="00537333">
          <w:rPr>
            <w:rFonts w:ascii="Visuelt" w:hAnsi="Visuelt"/>
            <w:color w:val="19A4B1"/>
            <w:sz w:val="32"/>
            <w:lang w:val="en-IE"/>
          </w:rPr>
          <w:t>Procedure</w:t>
        </w:r>
        <w:r w:rsidR="00F86608">
          <w:rPr>
            <w:rFonts w:ascii="Visuelt" w:hAnsi="Visuelt"/>
            <w:color w:val="19A4B1"/>
            <w:sz w:val="32"/>
            <w:lang w:val="en-IE"/>
          </w:rPr>
          <w:tab/>
        </w:r>
        <w:r w:rsidR="00EA5D63">
          <w:rPr>
            <w:rFonts w:ascii="Visuelt" w:hAnsi="Visuelt"/>
            <w:color w:val="19A4B1"/>
            <w:sz w:val="32"/>
            <w:lang w:val="en-IE"/>
          </w:rPr>
          <w:t xml:space="preserve"> </w:t>
        </w:r>
        <w:r w:rsidR="00F86608">
          <w:rPr>
            <w:rFonts w:ascii="Visuelt" w:hAnsi="Visuelt"/>
            <w:color w:val="19A4B1"/>
            <w:sz w:val="32"/>
            <w:lang w:val="en-IE"/>
          </w:rPr>
          <w:tab/>
        </w:r>
        <w:r w:rsidR="00EA5D63">
          <w:fldChar w:fldCharType="begin"/>
        </w:r>
        <w:r w:rsidR="00EA5D63">
          <w:instrText xml:space="preserve"> PAGE   \* MERGEFORMAT </w:instrText>
        </w:r>
        <w:r w:rsidR="00EA5D63">
          <w:fldChar w:fldCharType="separate"/>
        </w:r>
        <w:r w:rsidR="007C47D8">
          <w:rPr>
            <w:noProof/>
          </w:rPr>
          <w:t>3</w:t>
        </w:r>
        <w:r w:rsidR="00EA5D63">
          <w:rPr>
            <w:noProof/>
          </w:rPr>
          <w:fldChar w:fldCharType="end"/>
        </w:r>
        <w:r w:rsidR="00EA5D63">
          <w:rPr>
            <w:rFonts w:ascii="Visuelt" w:hAnsi="Visuelt"/>
            <w:color w:val="19A4B1"/>
            <w:sz w:val="32"/>
            <w:lang w:val="en-IE"/>
          </w:rPr>
          <w:t xml:space="preserve">          </w:t>
        </w:r>
      </w:sdtContent>
    </w:sdt>
  </w:p>
  <w:p w14:paraId="56CA55F3" w14:textId="77777777" w:rsidR="00EA5D63" w:rsidRPr="002E55AB" w:rsidRDefault="00EA5D63" w:rsidP="002E55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48A32" w14:textId="77777777" w:rsidR="00EA5D63" w:rsidRPr="008D5C60" w:rsidRDefault="00EA5D63" w:rsidP="008D5C60">
    <w:pPr>
      <w:pStyle w:val="Header"/>
    </w:pPr>
    <w:r w:rsidRPr="008D5C60">
      <w:rPr>
        <w:noProof/>
        <w:lang w:val="en-IE" w:eastAsia="en-IE"/>
      </w:rPr>
      <w:drawing>
        <wp:anchor distT="0" distB="0" distL="114300" distR="114300" simplePos="0" relativeHeight="251658240" behindDoc="0" locked="0" layoutInCell="1" allowOverlap="1" wp14:anchorId="441E9EBD" wp14:editId="65BC9904">
          <wp:simplePos x="0" y="0"/>
          <wp:positionH relativeFrom="column">
            <wp:posOffset>-1143000</wp:posOffset>
          </wp:positionH>
          <wp:positionV relativeFrom="paragraph">
            <wp:posOffset>-254635</wp:posOffset>
          </wp:positionV>
          <wp:extent cx="7556500" cy="10693400"/>
          <wp:effectExtent l="25400" t="0" r="0" b="0"/>
          <wp:wrapNone/>
          <wp:docPr id="11" name="Picture 11" descr="Report Cove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 Cover3.jpg"/>
                  <pic:cNvPicPr/>
                </pic:nvPicPr>
                <pic:blipFill>
                  <a:blip r:embed="rId1"/>
                  <a:stretch>
                    <a:fillRect/>
                  </a:stretch>
                </pic:blipFill>
                <pic:spPr>
                  <a:xfrm>
                    <a:off x="0" y="0"/>
                    <a:ext cx="7556500" cy="10693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7A09"/>
    <w:multiLevelType w:val="multilevel"/>
    <w:tmpl w:val="F63AA5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5E54E9E"/>
    <w:multiLevelType w:val="hybridMultilevel"/>
    <w:tmpl w:val="B00EA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E52325"/>
    <w:multiLevelType w:val="hybridMultilevel"/>
    <w:tmpl w:val="AF90A5EA"/>
    <w:lvl w:ilvl="0" w:tplc="7F649A4C">
      <w:start w:val="1"/>
      <w:numFmt w:val="bullet"/>
      <w:lvlText w:val="-"/>
      <w:lvlJc w:val="left"/>
      <w:pPr>
        <w:ind w:left="720" w:hanging="360"/>
      </w:pPr>
      <w:rPr>
        <w:rFonts w:ascii="Aptos" w:hAnsi="Aptos" w:hint="default"/>
      </w:rPr>
    </w:lvl>
    <w:lvl w:ilvl="1" w:tplc="F1EA4A40">
      <w:start w:val="1"/>
      <w:numFmt w:val="bullet"/>
      <w:lvlText w:val="o"/>
      <w:lvlJc w:val="left"/>
      <w:pPr>
        <w:ind w:left="1440" w:hanging="360"/>
      </w:pPr>
      <w:rPr>
        <w:rFonts w:ascii="Courier New" w:hAnsi="Courier New" w:hint="default"/>
      </w:rPr>
    </w:lvl>
    <w:lvl w:ilvl="2" w:tplc="D4844730">
      <w:start w:val="1"/>
      <w:numFmt w:val="bullet"/>
      <w:lvlText w:val=""/>
      <w:lvlJc w:val="left"/>
      <w:pPr>
        <w:ind w:left="2160" w:hanging="360"/>
      </w:pPr>
      <w:rPr>
        <w:rFonts w:ascii="Wingdings" w:hAnsi="Wingdings" w:hint="default"/>
      </w:rPr>
    </w:lvl>
    <w:lvl w:ilvl="3" w:tplc="7F18263A">
      <w:start w:val="1"/>
      <w:numFmt w:val="bullet"/>
      <w:lvlText w:val=""/>
      <w:lvlJc w:val="left"/>
      <w:pPr>
        <w:ind w:left="2880" w:hanging="360"/>
      </w:pPr>
      <w:rPr>
        <w:rFonts w:ascii="Symbol" w:hAnsi="Symbol" w:hint="default"/>
      </w:rPr>
    </w:lvl>
    <w:lvl w:ilvl="4" w:tplc="E77AD340">
      <w:start w:val="1"/>
      <w:numFmt w:val="bullet"/>
      <w:lvlText w:val="o"/>
      <w:lvlJc w:val="left"/>
      <w:pPr>
        <w:ind w:left="3600" w:hanging="360"/>
      </w:pPr>
      <w:rPr>
        <w:rFonts w:ascii="Courier New" w:hAnsi="Courier New" w:hint="default"/>
      </w:rPr>
    </w:lvl>
    <w:lvl w:ilvl="5" w:tplc="EB20BF62">
      <w:start w:val="1"/>
      <w:numFmt w:val="bullet"/>
      <w:lvlText w:val=""/>
      <w:lvlJc w:val="left"/>
      <w:pPr>
        <w:ind w:left="4320" w:hanging="360"/>
      </w:pPr>
      <w:rPr>
        <w:rFonts w:ascii="Wingdings" w:hAnsi="Wingdings" w:hint="default"/>
      </w:rPr>
    </w:lvl>
    <w:lvl w:ilvl="6" w:tplc="C9520638">
      <w:start w:val="1"/>
      <w:numFmt w:val="bullet"/>
      <w:lvlText w:val=""/>
      <w:lvlJc w:val="left"/>
      <w:pPr>
        <w:ind w:left="5040" w:hanging="360"/>
      </w:pPr>
      <w:rPr>
        <w:rFonts w:ascii="Symbol" w:hAnsi="Symbol" w:hint="default"/>
      </w:rPr>
    </w:lvl>
    <w:lvl w:ilvl="7" w:tplc="F9BE7106">
      <w:start w:val="1"/>
      <w:numFmt w:val="bullet"/>
      <w:lvlText w:val="o"/>
      <w:lvlJc w:val="left"/>
      <w:pPr>
        <w:ind w:left="5760" w:hanging="360"/>
      </w:pPr>
      <w:rPr>
        <w:rFonts w:ascii="Courier New" w:hAnsi="Courier New" w:hint="default"/>
      </w:rPr>
    </w:lvl>
    <w:lvl w:ilvl="8" w:tplc="57805168">
      <w:start w:val="1"/>
      <w:numFmt w:val="bullet"/>
      <w:lvlText w:val=""/>
      <w:lvlJc w:val="left"/>
      <w:pPr>
        <w:ind w:left="6480" w:hanging="360"/>
      </w:pPr>
      <w:rPr>
        <w:rFonts w:ascii="Wingdings" w:hAnsi="Wingdings" w:hint="default"/>
      </w:rPr>
    </w:lvl>
  </w:abstractNum>
  <w:abstractNum w:abstractNumId="3" w15:restartNumberingAfterBreak="0">
    <w:nsid w:val="08F60734"/>
    <w:multiLevelType w:val="hybridMultilevel"/>
    <w:tmpl w:val="9B9AE7A6"/>
    <w:lvl w:ilvl="0" w:tplc="1809000D">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AD8218D"/>
    <w:multiLevelType w:val="hybridMultilevel"/>
    <w:tmpl w:val="4522A3E4"/>
    <w:lvl w:ilvl="0" w:tplc="65EEC410">
      <w:start w:val="6"/>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0EB3114"/>
    <w:multiLevelType w:val="multilevel"/>
    <w:tmpl w:val="023E3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273CC8"/>
    <w:multiLevelType w:val="hybridMultilevel"/>
    <w:tmpl w:val="17E898E0"/>
    <w:lvl w:ilvl="0" w:tplc="81D65FDC">
      <w:start w:val="6"/>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536E0F"/>
    <w:multiLevelType w:val="hybridMultilevel"/>
    <w:tmpl w:val="2B629FF4"/>
    <w:lvl w:ilvl="0" w:tplc="18090005">
      <w:start w:val="1"/>
      <w:numFmt w:val="bullet"/>
      <w:lvlText w:val=""/>
      <w:lvlJc w:val="left"/>
      <w:pPr>
        <w:ind w:left="2880" w:hanging="360"/>
      </w:pPr>
      <w:rPr>
        <w:rFonts w:ascii="Wingdings" w:hAnsi="Wingdings"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3905"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8" w15:restartNumberingAfterBreak="0">
    <w:nsid w:val="1ACC32F3"/>
    <w:multiLevelType w:val="hybridMultilevel"/>
    <w:tmpl w:val="8154FB5C"/>
    <w:lvl w:ilvl="0" w:tplc="1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78B4544"/>
    <w:multiLevelType w:val="hybridMultilevel"/>
    <w:tmpl w:val="25023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686111"/>
    <w:multiLevelType w:val="hybridMultilevel"/>
    <w:tmpl w:val="28A47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4E15AA1"/>
    <w:multiLevelType w:val="hybridMultilevel"/>
    <w:tmpl w:val="4EBC056C"/>
    <w:lvl w:ilvl="0" w:tplc="1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61FD2C1"/>
    <w:multiLevelType w:val="hybridMultilevel"/>
    <w:tmpl w:val="F7CCFCDA"/>
    <w:lvl w:ilvl="0" w:tplc="D602B4B4">
      <w:start w:val="1"/>
      <w:numFmt w:val="decimal"/>
      <w:lvlText w:val="%1."/>
      <w:lvlJc w:val="left"/>
      <w:pPr>
        <w:ind w:left="1800" w:hanging="360"/>
      </w:pPr>
    </w:lvl>
    <w:lvl w:ilvl="1" w:tplc="DF88E29E">
      <w:start w:val="1"/>
      <w:numFmt w:val="lowerLetter"/>
      <w:lvlText w:val="%2."/>
      <w:lvlJc w:val="left"/>
      <w:pPr>
        <w:ind w:left="2520" w:hanging="360"/>
      </w:pPr>
    </w:lvl>
    <w:lvl w:ilvl="2" w:tplc="673CBF5A">
      <w:start w:val="1"/>
      <w:numFmt w:val="lowerRoman"/>
      <w:lvlText w:val="%3."/>
      <w:lvlJc w:val="right"/>
      <w:pPr>
        <w:ind w:left="3240" w:hanging="180"/>
      </w:pPr>
    </w:lvl>
    <w:lvl w:ilvl="3" w:tplc="76A4FFE0">
      <w:start w:val="1"/>
      <w:numFmt w:val="decimal"/>
      <w:lvlText w:val="%4."/>
      <w:lvlJc w:val="left"/>
      <w:pPr>
        <w:ind w:left="3960" w:hanging="360"/>
      </w:pPr>
    </w:lvl>
    <w:lvl w:ilvl="4" w:tplc="CF6CD812">
      <w:start w:val="1"/>
      <w:numFmt w:val="lowerLetter"/>
      <w:lvlText w:val="%5."/>
      <w:lvlJc w:val="left"/>
      <w:pPr>
        <w:ind w:left="4680" w:hanging="360"/>
      </w:pPr>
    </w:lvl>
    <w:lvl w:ilvl="5" w:tplc="D14CF2C8">
      <w:start w:val="1"/>
      <w:numFmt w:val="lowerRoman"/>
      <w:lvlText w:val="%6."/>
      <w:lvlJc w:val="right"/>
      <w:pPr>
        <w:ind w:left="5400" w:hanging="180"/>
      </w:pPr>
    </w:lvl>
    <w:lvl w:ilvl="6" w:tplc="6202580A">
      <w:start w:val="1"/>
      <w:numFmt w:val="decimal"/>
      <w:lvlText w:val="%7."/>
      <w:lvlJc w:val="left"/>
      <w:pPr>
        <w:ind w:left="6120" w:hanging="360"/>
      </w:pPr>
    </w:lvl>
    <w:lvl w:ilvl="7" w:tplc="D21E7038">
      <w:start w:val="1"/>
      <w:numFmt w:val="lowerLetter"/>
      <w:lvlText w:val="%8."/>
      <w:lvlJc w:val="left"/>
      <w:pPr>
        <w:ind w:left="6840" w:hanging="360"/>
      </w:pPr>
    </w:lvl>
    <w:lvl w:ilvl="8" w:tplc="8280E99A">
      <w:start w:val="1"/>
      <w:numFmt w:val="lowerRoman"/>
      <w:lvlText w:val="%9."/>
      <w:lvlJc w:val="right"/>
      <w:pPr>
        <w:ind w:left="7560" w:hanging="180"/>
      </w:pPr>
    </w:lvl>
  </w:abstractNum>
  <w:abstractNum w:abstractNumId="13" w15:restartNumberingAfterBreak="0">
    <w:nsid w:val="413F56ED"/>
    <w:multiLevelType w:val="hybridMultilevel"/>
    <w:tmpl w:val="16C4BAC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1E3513A"/>
    <w:multiLevelType w:val="hybridMultilevel"/>
    <w:tmpl w:val="CF825A48"/>
    <w:lvl w:ilvl="0" w:tplc="18090005">
      <w:start w:val="1"/>
      <w:numFmt w:val="bullet"/>
      <w:lvlText w:val=""/>
      <w:lvlJc w:val="left"/>
      <w:pPr>
        <w:ind w:left="2880" w:hanging="360"/>
      </w:pPr>
      <w:rPr>
        <w:rFonts w:ascii="Wingdings" w:hAnsi="Wingdings" w:hint="default"/>
      </w:rPr>
    </w:lvl>
    <w:lvl w:ilvl="1" w:tplc="08090003">
      <w:start w:val="1"/>
      <w:numFmt w:val="bullet"/>
      <w:lvlText w:val="o"/>
      <w:lvlJc w:val="left"/>
      <w:pPr>
        <w:ind w:left="3600" w:hanging="360"/>
      </w:pPr>
      <w:rPr>
        <w:rFonts w:ascii="Courier New" w:hAnsi="Courier New" w:cs="Courier New" w:hint="default"/>
      </w:rPr>
    </w:lvl>
    <w:lvl w:ilvl="2" w:tplc="1809000D">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5" w15:restartNumberingAfterBreak="0">
    <w:nsid w:val="424D3850"/>
    <w:multiLevelType w:val="hybridMultilevel"/>
    <w:tmpl w:val="210E80C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33A454A"/>
    <w:multiLevelType w:val="hybridMultilevel"/>
    <w:tmpl w:val="FBA6D9A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3E72D5F"/>
    <w:multiLevelType w:val="hybridMultilevel"/>
    <w:tmpl w:val="B10A45B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8E3D95"/>
    <w:multiLevelType w:val="hybridMultilevel"/>
    <w:tmpl w:val="9D66F6EA"/>
    <w:lvl w:ilvl="0" w:tplc="1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407586C"/>
    <w:multiLevelType w:val="hybridMultilevel"/>
    <w:tmpl w:val="E8A6EB80"/>
    <w:lvl w:ilvl="0" w:tplc="1809000F">
      <w:start w:val="1"/>
      <w:numFmt w:val="decimal"/>
      <w:lvlText w:val="%1."/>
      <w:lvlJc w:val="lef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0" w15:restartNumberingAfterBreak="0">
    <w:nsid w:val="572A38D9"/>
    <w:multiLevelType w:val="hybridMultilevel"/>
    <w:tmpl w:val="14C2A2A2"/>
    <w:lvl w:ilvl="0" w:tplc="CA325FBC">
      <w:start w:val="7"/>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D92297"/>
    <w:multiLevelType w:val="hybridMultilevel"/>
    <w:tmpl w:val="B4D830BC"/>
    <w:lvl w:ilvl="0" w:tplc="1809000D">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7F357C"/>
    <w:multiLevelType w:val="hybridMultilevel"/>
    <w:tmpl w:val="033A3FE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92A4126"/>
    <w:multiLevelType w:val="hybridMultilevel"/>
    <w:tmpl w:val="FF2263F4"/>
    <w:lvl w:ilvl="0" w:tplc="18090005">
      <w:start w:val="1"/>
      <w:numFmt w:val="bullet"/>
      <w:lvlText w:val=""/>
      <w:lvlJc w:val="left"/>
      <w:pPr>
        <w:ind w:left="4680" w:hanging="360"/>
      </w:pPr>
      <w:rPr>
        <w:rFonts w:ascii="Wingdings" w:hAnsi="Wingdings" w:hint="default"/>
      </w:rPr>
    </w:lvl>
    <w:lvl w:ilvl="1" w:tplc="08090003" w:tentative="1">
      <w:start w:val="1"/>
      <w:numFmt w:val="bullet"/>
      <w:lvlText w:val="o"/>
      <w:lvlJc w:val="left"/>
      <w:pPr>
        <w:ind w:left="5400" w:hanging="360"/>
      </w:pPr>
      <w:rPr>
        <w:rFonts w:ascii="Courier New" w:hAnsi="Courier New" w:cs="Courier New" w:hint="default"/>
      </w:rPr>
    </w:lvl>
    <w:lvl w:ilvl="2" w:tplc="08090005" w:tentative="1">
      <w:start w:val="1"/>
      <w:numFmt w:val="bullet"/>
      <w:lvlText w:val=""/>
      <w:lvlJc w:val="left"/>
      <w:pPr>
        <w:ind w:left="6120" w:hanging="360"/>
      </w:pPr>
      <w:rPr>
        <w:rFonts w:ascii="Wingdings" w:hAnsi="Wingdings" w:hint="default"/>
      </w:rPr>
    </w:lvl>
    <w:lvl w:ilvl="3" w:tplc="08090001" w:tentative="1">
      <w:start w:val="1"/>
      <w:numFmt w:val="bullet"/>
      <w:lvlText w:val=""/>
      <w:lvlJc w:val="left"/>
      <w:pPr>
        <w:ind w:left="684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8280" w:hanging="360"/>
      </w:pPr>
      <w:rPr>
        <w:rFonts w:ascii="Wingdings" w:hAnsi="Wingdings" w:hint="default"/>
      </w:rPr>
    </w:lvl>
    <w:lvl w:ilvl="6" w:tplc="08090001" w:tentative="1">
      <w:start w:val="1"/>
      <w:numFmt w:val="bullet"/>
      <w:lvlText w:val=""/>
      <w:lvlJc w:val="left"/>
      <w:pPr>
        <w:ind w:left="9000" w:hanging="360"/>
      </w:pPr>
      <w:rPr>
        <w:rFonts w:ascii="Symbol" w:hAnsi="Symbol" w:hint="default"/>
      </w:rPr>
    </w:lvl>
    <w:lvl w:ilvl="7" w:tplc="08090003" w:tentative="1">
      <w:start w:val="1"/>
      <w:numFmt w:val="bullet"/>
      <w:lvlText w:val="o"/>
      <w:lvlJc w:val="left"/>
      <w:pPr>
        <w:ind w:left="9720" w:hanging="360"/>
      </w:pPr>
      <w:rPr>
        <w:rFonts w:ascii="Courier New" w:hAnsi="Courier New" w:cs="Courier New" w:hint="default"/>
      </w:rPr>
    </w:lvl>
    <w:lvl w:ilvl="8" w:tplc="08090005" w:tentative="1">
      <w:start w:val="1"/>
      <w:numFmt w:val="bullet"/>
      <w:lvlText w:val=""/>
      <w:lvlJc w:val="left"/>
      <w:pPr>
        <w:ind w:left="10440" w:hanging="360"/>
      </w:pPr>
      <w:rPr>
        <w:rFonts w:ascii="Wingdings" w:hAnsi="Wingdings" w:hint="default"/>
      </w:rPr>
    </w:lvl>
  </w:abstractNum>
  <w:abstractNum w:abstractNumId="24" w15:restartNumberingAfterBreak="0">
    <w:nsid w:val="6F2934FB"/>
    <w:multiLevelType w:val="hybridMultilevel"/>
    <w:tmpl w:val="0A40B140"/>
    <w:lvl w:ilvl="0" w:tplc="1809000D">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232E42"/>
    <w:multiLevelType w:val="hybridMultilevel"/>
    <w:tmpl w:val="C6CE5CF8"/>
    <w:lvl w:ilvl="0" w:tplc="1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C4C0F7"/>
    <w:multiLevelType w:val="hybridMultilevel"/>
    <w:tmpl w:val="AF12DD98"/>
    <w:lvl w:ilvl="0" w:tplc="8D94FB44">
      <w:start w:val="1"/>
      <w:numFmt w:val="decimal"/>
      <w:lvlText w:val="%1."/>
      <w:lvlJc w:val="left"/>
      <w:pPr>
        <w:ind w:left="1800" w:hanging="360"/>
      </w:pPr>
    </w:lvl>
    <w:lvl w:ilvl="1" w:tplc="E732F226">
      <w:start w:val="1"/>
      <w:numFmt w:val="lowerLetter"/>
      <w:lvlText w:val="%2."/>
      <w:lvlJc w:val="left"/>
      <w:pPr>
        <w:ind w:left="2520" w:hanging="360"/>
      </w:pPr>
    </w:lvl>
    <w:lvl w:ilvl="2" w:tplc="41804FBA">
      <w:start w:val="1"/>
      <w:numFmt w:val="lowerRoman"/>
      <w:lvlText w:val="%3."/>
      <w:lvlJc w:val="right"/>
      <w:pPr>
        <w:ind w:left="3240" w:hanging="180"/>
      </w:pPr>
    </w:lvl>
    <w:lvl w:ilvl="3" w:tplc="27B0E918">
      <w:start w:val="1"/>
      <w:numFmt w:val="decimal"/>
      <w:lvlText w:val="%4."/>
      <w:lvlJc w:val="left"/>
      <w:pPr>
        <w:ind w:left="3960" w:hanging="360"/>
      </w:pPr>
    </w:lvl>
    <w:lvl w:ilvl="4" w:tplc="FC8045C4">
      <w:start w:val="1"/>
      <w:numFmt w:val="lowerLetter"/>
      <w:lvlText w:val="%5."/>
      <w:lvlJc w:val="left"/>
      <w:pPr>
        <w:ind w:left="4680" w:hanging="360"/>
      </w:pPr>
    </w:lvl>
    <w:lvl w:ilvl="5" w:tplc="E2709A16">
      <w:start w:val="1"/>
      <w:numFmt w:val="lowerRoman"/>
      <w:lvlText w:val="%6."/>
      <w:lvlJc w:val="right"/>
      <w:pPr>
        <w:ind w:left="5400" w:hanging="180"/>
      </w:pPr>
    </w:lvl>
    <w:lvl w:ilvl="6" w:tplc="AB320ED4">
      <w:start w:val="1"/>
      <w:numFmt w:val="decimal"/>
      <w:lvlText w:val="%7."/>
      <w:lvlJc w:val="left"/>
      <w:pPr>
        <w:ind w:left="6120" w:hanging="360"/>
      </w:pPr>
    </w:lvl>
    <w:lvl w:ilvl="7" w:tplc="2A485054">
      <w:start w:val="1"/>
      <w:numFmt w:val="lowerLetter"/>
      <w:lvlText w:val="%8."/>
      <w:lvlJc w:val="left"/>
      <w:pPr>
        <w:ind w:left="6840" w:hanging="360"/>
      </w:pPr>
    </w:lvl>
    <w:lvl w:ilvl="8" w:tplc="322E9504">
      <w:start w:val="1"/>
      <w:numFmt w:val="lowerRoman"/>
      <w:lvlText w:val="%9."/>
      <w:lvlJc w:val="right"/>
      <w:pPr>
        <w:ind w:left="7560" w:hanging="180"/>
      </w:pPr>
    </w:lvl>
  </w:abstractNum>
  <w:num w:numId="1" w16cid:durableId="541870370">
    <w:abstractNumId w:val="12"/>
  </w:num>
  <w:num w:numId="2" w16cid:durableId="35591314">
    <w:abstractNumId w:val="26"/>
  </w:num>
  <w:num w:numId="3" w16cid:durableId="1158500619">
    <w:abstractNumId w:val="2"/>
  </w:num>
  <w:num w:numId="4" w16cid:durableId="1987707601">
    <w:abstractNumId w:val="1"/>
  </w:num>
  <w:num w:numId="5" w16cid:durableId="1890261398">
    <w:abstractNumId w:val="9"/>
  </w:num>
  <w:num w:numId="6" w16cid:durableId="106396223">
    <w:abstractNumId w:val="21"/>
  </w:num>
  <w:num w:numId="7" w16cid:durableId="1100375233">
    <w:abstractNumId w:val="3"/>
  </w:num>
  <w:num w:numId="8" w16cid:durableId="1701007161">
    <w:abstractNumId w:val="7"/>
  </w:num>
  <w:num w:numId="9" w16cid:durableId="358898611">
    <w:abstractNumId w:val="14"/>
  </w:num>
  <w:num w:numId="10" w16cid:durableId="1540975036">
    <w:abstractNumId w:val="23"/>
  </w:num>
  <w:num w:numId="11" w16cid:durableId="1145657867">
    <w:abstractNumId w:val="24"/>
  </w:num>
  <w:num w:numId="12" w16cid:durableId="1924297586">
    <w:abstractNumId w:val="8"/>
  </w:num>
  <w:num w:numId="13" w16cid:durableId="1791320495">
    <w:abstractNumId w:val="25"/>
  </w:num>
  <w:num w:numId="14" w16cid:durableId="876510393">
    <w:abstractNumId w:val="0"/>
  </w:num>
  <w:num w:numId="15" w16cid:durableId="1724673259">
    <w:abstractNumId w:val="20"/>
  </w:num>
  <w:num w:numId="16" w16cid:durableId="2003854878">
    <w:abstractNumId w:val="17"/>
  </w:num>
  <w:num w:numId="17" w16cid:durableId="934090784">
    <w:abstractNumId w:val="18"/>
  </w:num>
  <w:num w:numId="18" w16cid:durableId="170604467">
    <w:abstractNumId w:val="11"/>
  </w:num>
  <w:num w:numId="19" w16cid:durableId="1142036410">
    <w:abstractNumId w:val="16"/>
  </w:num>
  <w:num w:numId="20" w16cid:durableId="1709334203">
    <w:abstractNumId w:val="15"/>
  </w:num>
  <w:num w:numId="21" w16cid:durableId="1947468258">
    <w:abstractNumId w:val="4"/>
  </w:num>
  <w:num w:numId="22" w16cid:durableId="1344747633">
    <w:abstractNumId w:val="6"/>
  </w:num>
  <w:num w:numId="23" w16cid:durableId="66732099">
    <w:abstractNumId w:val="22"/>
  </w:num>
  <w:num w:numId="24" w16cid:durableId="1741367705">
    <w:abstractNumId w:val="13"/>
  </w:num>
  <w:num w:numId="25" w16cid:durableId="1598099481">
    <w:abstractNumId w:val="5"/>
  </w:num>
  <w:num w:numId="26" w16cid:durableId="1203593950">
    <w:abstractNumId w:val="10"/>
  </w:num>
  <w:num w:numId="27" w16cid:durableId="170525260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OwsDQyMDYxMLYwNDVQ0lEKTi0uzszPAykwrAUAJJldaCwAAAA="/>
  </w:docVars>
  <w:rsids>
    <w:rsidRoot w:val="007C47D8"/>
    <w:rsid w:val="00002499"/>
    <w:rsid w:val="00003077"/>
    <w:rsid w:val="00012517"/>
    <w:rsid w:val="00015F5D"/>
    <w:rsid w:val="000160DD"/>
    <w:rsid w:val="000238BF"/>
    <w:rsid w:val="000255B1"/>
    <w:rsid w:val="00031F33"/>
    <w:rsid w:val="00033C8A"/>
    <w:rsid w:val="00034B02"/>
    <w:rsid w:val="000350B4"/>
    <w:rsid w:val="000351BD"/>
    <w:rsid w:val="00037592"/>
    <w:rsid w:val="00044F28"/>
    <w:rsid w:val="00057CB5"/>
    <w:rsid w:val="00061931"/>
    <w:rsid w:val="00066B32"/>
    <w:rsid w:val="0007369D"/>
    <w:rsid w:val="00074BFD"/>
    <w:rsid w:val="00077179"/>
    <w:rsid w:val="00081AFC"/>
    <w:rsid w:val="0009409B"/>
    <w:rsid w:val="00094B1A"/>
    <w:rsid w:val="000962FD"/>
    <w:rsid w:val="00097F6B"/>
    <w:rsid w:val="000B019E"/>
    <w:rsid w:val="000B0F7C"/>
    <w:rsid w:val="000B28CD"/>
    <w:rsid w:val="000B2ECB"/>
    <w:rsid w:val="000B5AF6"/>
    <w:rsid w:val="000C5FAD"/>
    <w:rsid w:val="000D3B37"/>
    <w:rsid w:val="000E4761"/>
    <w:rsid w:val="000E6850"/>
    <w:rsid w:val="000F1665"/>
    <w:rsid w:val="000F21BB"/>
    <w:rsid w:val="00102B7C"/>
    <w:rsid w:val="001111E3"/>
    <w:rsid w:val="001170B3"/>
    <w:rsid w:val="00117AA8"/>
    <w:rsid w:val="0012016D"/>
    <w:rsid w:val="00127F1F"/>
    <w:rsid w:val="00135CF6"/>
    <w:rsid w:val="0014013C"/>
    <w:rsid w:val="00145C16"/>
    <w:rsid w:val="00151D37"/>
    <w:rsid w:val="00152DD9"/>
    <w:rsid w:val="00153C02"/>
    <w:rsid w:val="00154061"/>
    <w:rsid w:val="00164265"/>
    <w:rsid w:val="00167828"/>
    <w:rsid w:val="00173937"/>
    <w:rsid w:val="001747D7"/>
    <w:rsid w:val="00174D00"/>
    <w:rsid w:val="001755F2"/>
    <w:rsid w:val="0019114F"/>
    <w:rsid w:val="001A4B1D"/>
    <w:rsid w:val="001A6766"/>
    <w:rsid w:val="001B3237"/>
    <w:rsid w:val="001B3772"/>
    <w:rsid w:val="001C27DA"/>
    <w:rsid w:val="001C3EFC"/>
    <w:rsid w:val="001D02CD"/>
    <w:rsid w:val="001D11EB"/>
    <w:rsid w:val="001D427B"/>
    <w:rsid w:val="001D6051"/>
    <w:rsid w:val="001E5E0B"/>
    <w:rsid w:val="001E7987"/>
    <w:rsid w:val="001F034D"/>
    <w:rsid w:val="001F06DD"/>
    <w:rsid w:val="001F12C8"/>
    <w:rsid w:val="001F183A"/>
    <w:rsid w:val="002044C9"/>
    <w:rsid w:val="002103C9"/>
    <w:rsid w:val="0022142A"/>
    <w:rsid w:val="002229BD"/>
    <w:rsid w:val="002235F4"/>
    <w:rsid w:val="0022385C"/>
    <w:rsid w:val="00223A89"/>
    <w:rsid w:val="0023258E"/>
    <w:rsid w:val="002361C2"/>
    <w:rsid w:val="00236D35"/>
    <w:rsid w:val="0025284C"/>
    <w:rsid w:val="00253131"/>
    <w:rsid w:val="002532C9"/>
    <w:rsid w:val="00257CAD"/>
    <w:rsid w:val="0027212A"/>
    <w:rsid w:val="002771A1"/>
    <w:rsid w:val="0028399A"/>
    <w:rsid w:val="00283E44"/>
    <w:rsid w:val="00284A04"/>
    <w:rsid w:val="0029273B"/>
    <w:rsid w:val="0029678E"/>
    <w:rsid w:val="002977EE"/>
    <w:rsid w:val="00297D38"/>
    <w:rsid w:val="002A0A4F"/>
    <w:rsid w:val="002A50C8"/>
    <w:rsid w:val="002A5EA4"/>
    <w:rsid w:val="002A7FBC"/>
    <w:rsid w:val="002B0310"/>
    <w:rsid w:val="002B1695"/>
    <w:rsid w:val="002B25CA"/>
    <w:rsid w:val="002B2817"/>
    <w:rsid w:val="002B6778"/>
    <w:rsid w:val="002C230A"/>
    <w:rsid w:val="002C3009"/>
    <w:rsid w:val="002C682B"/>
    <w:rsid w:val="002D0D2F"/>
    <w:rsid w:val="002D0D37"/>
    <w:rsid w:val="002D63B1"/>
    <w:rsid w:val="002D6737"/>
    <w:rsid w:val="002D7E5C"/>
    <w:rsid w:val="002E1928"/>
    <w:rsid w:val="002E3A9B"/>
    <w:rsid w:val="002E47B3"/>
    <w:rsid w:val="002E54A5"/>
    <w:rsid w:val="002E55AB"/>
    <w:rsid w:val="002E7C35"/>
    <w:rsid w:val="002F532F"/>
    <w:rsid w:val="002F5831"/>
    <w:rsid w:val="00301B0F"/>
    <w:rsid w:val="00315AB6"/>
    <w:rsid w:val="00315BE1"/>
    <w:rsid w:val="00320F5F"/>
    <w:rsid w:val="003222BE"/>
    <w:rsid w:val="003263C1"/>
    <w:rsid w:val="00335F88"/>
    <w:rsid w:val="00340401"/>
    <w:rsid w:val="003435B5"/>
    <w:rsid w:val="00351E4E"/>
    <w:rsid w:val="00355F86"/>
    <w:rsid w:val="00361207"/>
    <w:rsid w:val="00364610"/>
    <w:rsid w:val="00366CD5"/>
    <w:rsid w:val="003671C1"/>
    <w:rsid w:val="003672EA"/>
    <w:rsid w:val="00374511"/>
    <w:rsid w:val="00374848"/>
    <w:rsid w:val="003758BA"/>
    <w:rsid w:val="003803A9"/>
    <w:rsid w:val="00380CB3"/>
    <w:rsid w:val="00383BBD"/>
    <w:rsid w:val="00385E83"/>
    <w:rsid w:val="00395D96"/>
    <w:rsid w:val="00396EE2"/>
    <w:rsid w:val="003A02A1"/>
    <w:rsid w:val="003A1516"/>
    <w:rsid w:val="003A2A57"/>
    <w:rsid w:val="003A5BE5"/>
    <w:rsid w:val="003B1E2E"/>
    <w:rsid w:val="003B2F71"/>
    <w:rsid w:val="003B40DA"/>
    <w:rsid w:val="003C584D"/>
    <w:rsid w:val="003C678A"/>
    <w:rsid w:val="003D3AB2"/>
    <w:rsid w:val="003E01E1"/>
    <w:rsid w:val="003E0A17"/>
    <w:rsid w:val="003E61D7"/>
    <w:rsid w:val="003E6FE3"/>
    <w:rsid w:val="003F1894"/>
    <w:rsid w:val="003F2CD7"/>
    <w:rsid w:val="003F452D"/>
    <w:rsid w:val="00401670"/>
    <w:rsid w:val="00401BF6"/>
    <w:rsid w:val="00412A77"/>
    <w:rsid w:val="0041381D"/>
    <w:rsid w:val="00413960"/>
    <w:rsid w:val="004142A4"/>
    <w:rsid w:val="00415236"/>
    <w:rsid w:val="004204EC"/>
    <w:rsid w:val="004210FD"/>
    <w:rsid w:val="00422F5F"/>
    <w:rsid w:val="004238C4"/>
    <w:rsid w:val="0042783B"/>
    <w:rsid w:val="004312D6"/>
    <w:rsid w:val="00434524"/>
    <w:rsid w:val="00441325"/>
    <w:rsid w:val="004474EB"/>
    <w:rsid w:val="00447ABB"/>
    <w:rsid w:val="0046022D"/>
    <w:rsid w:val="00460436"/>
    <w:rsid w:val="0046672A"/>
    <w:rsid w:val="00466DE2"/>
    <w:rsid w:val="0047103A"/>
    <w:rsid w:val="00483AAF"/>
    <w:rsid w:val="00487326"/>
    <w:rsid w:val="00491045"/>
    <w:rsid w:val="004928E1"/>
    <w:rsid w:val="004939B4"/>
    <w:rsid w:val="004A4188"/>
    <w:rsid w:val="004C367B"/>
    <w:rsid w:val="004D4AFB"/>
    <w:rsid w:val="004D7FE8"/>
    <w:rsid w:val="004E40EF"/>
    <w:rsid w:val="004E46F6"/>
    <w:rsid w:val="004F0A54"/>
    <w:rsid w:val="004F6D01"/>
    <w:rsid w:val="00501915"/>
    <w:rsid w:val="005045B8"/>
    <w:rsid w:val="00505029"/>
    <w:rsid w:val="005121DE"/>
    <w:rsid w:val="00513EF0"/>
    <w:rsid w:val="00520D04"/>
    <w:rsid w:val="00521B0C"/>
    <w:rsid w:val="00523A68"/>
    <w:rsid w:val="00523D69"/>
    <w:rsid w:val="00525932"/>
    <w:rsid w:val="00525B7D"/>
    <w:rsid w:val="00531C3A"/>
    <w:rsid w:val="00537333"/>
    <w:rsid w:val="00540D95"/>
    <w:rsid w:val="00542F5B"/>
    <w:rsid w:val="005506E0"/>
    <w:rsid w:val="00552C1F"/>
    <w:rsid w:val="005537A5"/>
    <w:rsid w:val="005537D4"/>
    <w:rsid w:val="005646B1"/>
    <w:rsid w:val="005704FF"/>
    <w:rsid w:val="00571B03"/>
    <w:rsid w:val="005769CE"/>
    <w:rsid w:val="00577CEA"/>
    <w:rsid w:val="005809B1"/>
    <w:rsid w:val="0058133B"/>
    <w:rsid w:val="005813FE"/>
    <w:rsid w:val="00581E83"/>
    <w:rsid w:val="00586DE3"/>
    <w:rsid w:val="005877C7"/>
    <w:rsid w:val="00596BCD"/>
    <w:rsid w:val="00597445"/>
    <w:rsid w:val="005A34C1"/>
    <w:rsid w:val="005A4101"/>
    <w:rsid w:val="005A7622"/>
    <w:rsid w:val="005A7A86"/>
    <w:rsid w:val="005B34DE"/>
    <w:rsid w:val="005C24B8"/>
    <w:rsid w:val="005C2DCE"/>
    <w:rsid w:val="005C644C"/>
    <w:rsid w:val="005D18B5"/>
    <w:rsid w:val="005D2821"/>
    <w:rsid w:val="005E06C8"/>
    <w:rsid w:val="005E4073"/>
    <w:rsid w:val="005F05BD"/>
    <w:rsid w:val="005F068C"/>
    <w:rsid w:val="005F1253"/>
    <w:rsid w:val="005F24B9"/>
    <w:rsid w:val="00602CBB"/>
    <w:rsid w:val="00610566"/>
    <w:rsid w:val="006201F0"/>
    <w:rsid w:val="006206AD"/>
    <w:rsid w:val="0062366C"/>
    <w:rsid w:val="006264D5"/>
    <w:rsid w:val="0063449F"/>
    <w:rsid w:val="00640F66"/>
    <w:rsid w:val="00644324"/>
    <w:rsid w:val="006448CF"/>
    <w:rsid w:val="0064591E"/>
    <w:rsid w:val="0065505A"/>
    <w:rsid w:val="00663BF8"/>
    <w:rsid w:val="006675E6"/>
    <w:rsid w:val="006702B0"/>
    <w:rsid w:val="00685710"/>
    <w:rsid w:val="006901B6"/>
    <w:rsid w:val="0069107F"/>
    <w:rsid w:val="00695A90"/>
    <w:rsid w:val="006A386E"/>
    <w:rsid w:val="006B1239"/>
    <w:rsid w:val="006B296C"/>
    <w:rsid w:val="006B2AE2"/>
    <w:rsid w:val="006B6869"/>
    <w:rsid w:val="006C3BF2"/>
    <w:rsid w:val="006C66C0"/>
    <w:rsid w:val="006C7AEA"/>
    <w:rsid w:val="006D4F7E"/>
    <w:rsid w:val="006D7B11"/>
    <w:rsid w:val="006E17E9"/>
    <w:rsid w:val="006E1D19"/>
    <w:rsid w:val="006E4593"/>
    <w:rsid w:val="006E517E"/>
    <w:rsid w:val="006F4ED1"/>
    <w:rsid w:val="0070069E"/>
    <w:rsid w:val="00701AF6"/>
    <w:rsid w:val="007036D1"/>
    <w:rsid w:val="00706347"/>
    <w:rsid w:val="00712D23"/>
    <w:rsid w:val="00726447"/>
    <w:rsid w:val="00733C05"/>
    <w:rsid w:val="00736A57"/>
    <w:rsid w:val="007405C1"/>
    <w:rsid w:val="00763836"/>
    <w:rsid w:val="00765211"/>
    <w:rsid w:val="00766A2F"/>
    <w:rsid w:val="00767144"/>
    <w:rsid w:val="007716AA"/>
    <w:rsid w:val="007745DF"/>
    <w:rsid w:val="00776A0A"/>
    <w:rsid w:val="007773A2"/>
    <w:rsid w:val="0078152A"/>
    <w:rsid w:val="007919F5"/>
    <w:rsid w:val="00796C8A"/>
    <w:rsid w:val="00797CB4"/>
    <w:rsid w:val="007A3C0E"/>
    <w:rsid w:val="007A7F43"/>
    <w:rsid w:val="007B318B"/>
    <w:rsid w:val="007C0AE1"/>
    <w:rsid w:val="007C21E1"/>
    <w:rsid w:val="007C47D8"/>
    <w:rsid w:val="007D0D11"/>
    <w:rsid w:val="007E1AFB"/>
    <w:rsid w:val="007E3CB4"/>
    <w:rsid w:val="007E7018"/>
    <w:rsid w:val="007F4853"/>
    <w:rsid w:val="008061AB"/>
    <w:rsid w:val="00814580"/>
    <w:rsid w:val="008242B3"/>
    <w:rsid w:val="0083062E"/>
    <w:rsid w:val="00830A5D"/>
    <w:rsid w:val="00831450"/>
    <w:rsid w:val="0083146A"/>
    <w:rsid w:val="00832011"/>
    <w:rsid w:val="00835003"/>
    <w:rsid w:val="0083590B"/>
    <w:rsid w:val="0084740A"/>
    <w:rsid w:val="00856308"/>
    <w:rsid w:val="00861012"/>
    <w:rsid w:val="008622CB"/>
    <w:rsid w:val="00866D53"/>
    <w:rsid w:val="00871479"/>
    <w:rsid w:val="008769D7"/>
    <w:rsid w:val="008778A6"/>
    <w:rsid w:val="008861F8"/>
    <w:rsid w:val="00886BB0"/>
    <w:rsid w:val="00891CBF"/>
    <w:rsid w:val="008958D7"/>
    <w:rsid w:val="00895EFA"/>
    <w:rsid w:val="008A200C"/>
    <w:rsid w:val="008A7DAE"/>
    <w:rsid w:val="008B4C5B"/>
    <w:rsid w:val="008B6C1D"/>
    <w:rsid w:val="008C2633"/>
    <w:rsid w:val="008C680B"/>
    <w:rsid w:val="008D5C60"/>
    <w:rsid w:val="008D62B4"/>
    <w:rsid w:val="008D7257"/>
    <w:rsid w:val="008E448A"/>
    <w:rsid w:val="008E7C59"/>
    <w:rsid w:val="00903851"/>
    <w:rsid w:val="00910107"/>
    <w:rsid w:val="00910ED6"/>
    <w:rsid w:val="009118F1"/>
    <w:rsid w:val="0091379F"/>
    <w:rsid w:val="00924CC6"/>
    <w:rsid w:val="00925766"/>
    <w:rsid w:val="00927F06"/>
    <w:rsid w:val="00935397"/>
    <w:rsid w:val="00951828"/>
    <w:rsid w:val="0095226F"/>
    <w:rsid w:val="00955B40"/>
    <w:rsid w:val="00961924"/>
    <w:rsid w:val="00962459"/>
    <w:rsid w:val="00972A56"/>
    <w:rsid w:val="0097310A"/>
    <w:rsid w:val="00984CD6"/>
    <w:rsid w:val="00990852"/>
    <w:rsid w:val="00990BE7"/>
    <w:rsid w:val="00992F2A"/>
    <w:rsid w:val="00993899"/>
    <w:rsid w:val="00994184"/>
    <w:rsid w:val="00994EA9"/>
    <w:rsid w:val="00995682"/>
    <w:rsid w:val="009A0D8F"/>
    <w:rsid w:val="009A4EF3"/>
    <w:rsid w:val="009A5027"/>
    <w:rsid w:val="009A5AA0"/>
    <w:rsid w:val="009B24F5"/>
    <w:rsid w:val="009B377C"/>
    <w:rsid w:val="009C3C98"/>
    <w:rsid w:val="009C4BE8"/>
    <w:rsid w:val="009D16CE"/>
    <w:rsid w:val="009D1F5B"/>
    <w:rsid w:val="009D4E98"/>
    <w:rsid w:val="009D5EB2"/>
    <w:rsid w:val="009F405F"/>
    <w:rsid w:val="00A00030"/>
    <w:rsid w:val="00A03784"/>
    <w:rsid w:val="00A06B7C"/>
    <w:rsid w:val="00A13501"/>
    <w:rsid w:val="00A14D36"/>
    <w:rsid w:val="00A252B4"/>
    <w:rsid w:val="00A32DDF"/>
    <w:rsid w:val="00A375AE"/>
    <w:rsid w:val="00A40CFF"/>
    <w:rsid w:val="00A42336"/>
    <w:rsid w:val="00A432A8"/>
    <w:rsid w:val="00A4618A"/>
    <w:rsid w:val="00A470F5"/>
    <w:rsid w:val="00A5614B"/>
    <w:rsid w:val="00A61EDB"/>
    <w:rsid w:val="00A6392E"/>
    <w:rsid w:val="00A77A0B"/>
    <w:rsid w:val="00A81FA5"/>
    <w:rsid w:val="00A852B0"/>
    <w:rsid w:val="00A876BC"/>
    <w:rsid w:val="00A951CB"/>
    <w:rsid w:val="00A97DCA"/>
    <w:rsid w:val="00AA04BA"/>
    <w:rsid w:val="00AA189F"/>
    <w:rsid w:val="00AA3F29"/>
    <w:rsid w:val="00AA4E1F"/>
    <w:rsid w:val="00AAEB0D"/>
    <w:rsid w:val="00AB2CB7"/>
    <w:rsid w:val="00AB3E1B"/>
    <w:rsid w:val="00AB5107"/>
    <w:rsid w:val="00AB5338"/>
    <w:rsid w:val="00AB6D82"/>
    <w:rsid w:val="00AB7DF8"/>
    <w:rsid w:val="00AC3E3F"/>
    <w:rsid w:val="00AC5109"/>
    <w:rsid w:val="00AD4F38"/>
    <w:rsid w:val="00AD5AA1"/>
    <w:rsid w:val="00AD69F2"/>
    <w:rsid w:val="00AE3E5F"/>
    <w:rsid w:val="00AE7DD0"/>
    <w:rsid w:val="00B1312C"/>
    <w:rsid w:val="00B15DB5"/>
    <w:rsid w:val="00B21C50"/>
    <w:rsid w:val="00B260D5"/>
    <w:rsid w:val="00B26C24"/>
    <w:rsid w:val="00B31E1A"/>
    <w:rsid w:val="00B32717"/>
    <w:rsid w:val="00B36225"/>
    <w:rsid w:val="00B36C29"/>
    <w:rsid w:val="00B420BA"/>
    <w:rsid w:val="00B42398"/>
    <w:rsid w:val="00B55D37"/>
    <w:rsid w:val="00B63BAA"/>
    <w:rsid w:val="00B6553A"/>
    <w:rsid w:val="00B67226"/>
    <w:rsid w:val="00B71889"/>
    <w:rsid w:val="00B750BB"/>
    <w:rsid w:val="00B75D38"/>
    <w:rsid w:val="00B80191"/>
    <w:rsid w:val="00B90A8B"/>
    <w:rsid w:val="00B95BAD"/>
    <w:rsid w:val="00B95D69"/>
    <w:rsid w:val="00BB2807"/>
    <w:rsid w:val="00BB5B2B"/>
    <w:rsid w:val="00BC3492"/>
    <w:rsid w:val="00BC429E"/>
    <w:rsid w:val="00BC69EB"/>
    <w:rsid w:val="00BD6B7F"/>
    <w:rsid w:val="00BD7F50"/>
    <w:rsid w:val="00BE174F"/>
    <w:rsid w:val="00BE599D"/>
    <w:rsid w:val="00BF2A9C"/>
    <w:rsid w:val="00BF55DB"/>
    <w:rsid w:val="00C03A81"/>
    <w:rsid w:val="00C10B84"/>
    <w:rsid w:val="00C139C9"/>
    <w:rsid w:val="00C26F27"/>
    <w:rsid w:val="00C323BB"/>
    <w:rsid w:val="00C333CE"/>
    <w:rsid w:val="00C41AC0"/>
    <w:rsid w:val="00C434B6"/>
    <w:rsid w:val="00C440BD"/>
    <w:rsid w:val="00C44A71"/>
    <w:rsid w:val="00C50204"/>
    <w:rsid w:val="00C50606"/>
    <w:rsid w:val="00C53EE5"/>
    <w:rsid w:val="00C61671"/>
    <w:rsid w:val="00C6194F"/>
    <w:rsid w:val="00C61D4E"/>
    <w:rsid w:val="00C65F9C"/>
    <w:rsid w:val="00C7051F"/>
    <w:rsid w:val="00C7514A"/>
    <w:rsid w:val="00C830C4"/>
    <w:rsid w:val="00C90F9C"/>
    <w:rsid w:val="00C91D0D"/>
    <w:rsid w:val="00C92A48"/>
    <w:rsid w:val="00C92DE1"/>
    <w:rsid w:val="00C974AB"/>
    <w:rsid w:val="00CA3D39"/>
    <w:rsid w:val="00CA77E6"/>
    <w:rsid w:val="00CB0D95"/>
    <w:rsid w:val="00CB2A86"/>
    <w:rsid w:val="00CC0FBD"/>
    <w:rsid w:val="00CC1229"/>
    <w:rsid w:val="00CC5E14"/>
    <w:rsid w:val="00CC6B98"/>
    <w:rsid w:val="00CD07B5"/>
    <w:rsid w:val="00CD17B6"/>
    <w:rsid w:val="00CD5942"/>
    <w:rsid w:val="00CF4317"/>
    <w:rsid w:val="00D02A82"/>
    <w:rsid w:val="00D1200A"/>
    <w:rsid w:val="00D13BBE"/>
    <w:rsid w:val="00D14880"/>
    <w:rsid w:val="00D226E3"/>
    <w:rsid w:val="00D27E98"/>
    <w:rsid w:val="00D31A5D"/>
    <w:rsid w:val="00D33F99"/>
    <w:rsid w:val="00D40BBE"/>
    <w:rsid w:val="00D454D0"/>
    <w:rsid w:val="00D52834"/>
    <w:rsid w:val="00D54229"/>
    <w:rsid w:val="00D57BD8"/>
    <w:rsid w:val="00D6551D"/>
    <w:rsid w:val="00D65BE9"/>
    <w:rsid w:val="00D8265B"/>
    <w:rsid w:val="00D84FB7"/>
    <w:rsid w:val="00D86F53"/>
    <w:rsid w:val="00D91A2C"/>
    <w:rsid w:val="00D9717A"/>
    <w:rsid w:val="00DA681C"/>
    <w:rsid w:val="00DB0A6B"/>
    <w:rsid w:val="00DB18D9"/>
    <w:rsid w:val="00DB642D"/>
    <w:rsid w:val="00DB71F2"/>
    <w:rsid w:val="00DC00A0"/>
    <w:rsid w:val="00DC0CF9"/>
    <w:rsid w:val="00DC35A8"/>
    <w:rsid w:val="00DC6D99"/>
    <w:rsid w:val="00DD083B"/>
    <w:rsid w:val="00DD0AE9"/>
    <w:rsid w:val="00DD16AA"/>
    <w:rsid w:val="00DD60DB"/>
    <w:rsid w:val="00DF1176"/>
    <w:rsid w:val="00DF3B01"/>
    <w:rsid w:val="00DF76B8"/>
    <w:rsid w:val="00E063F7"/>
    <w:rsid w:val="00E06981"/>
    <w:rsid w:val="00E11203"/>
    <w:rsid w:val="00E12943"/>
    <w:rsid w:val="00E12D0C"/>
    <w:rsid w:val="00E134C1"/>
    <w:rsid w:val="00E15665"/>
    <w:rsid w:val="00E15B01"/>
    <w:rsid w:val="00E16690"/>
    <w:rsid w:val="00E169E7"/>
    <w:rsid w:val="00E17773"/>
    <w:rsid w:val="00E221F0"/>
    <w:rsid w:val="00E236DE"/>
    <w:rsid w:val="00E268CD"/>
    <w:rsid w:val="00E30CC4"/>
    <w:rsid w:val="00E33E70"/>
    <w:rsid w:val="00E34E90"/>
    <w:rsid w:val="00E3564E"/>
    <w:rsid w:val="00E37419"/>
    <w:rsid w:val="00E40F60"/>
    <w:rsid w:val="00E4161E"/>
    <w:rsid w:val="00E523A6"/>
    <w:rsid w:val="00E579A2"/>
    <w:rsid w:val="00E6451C"/>
    <w:rsid w:val="00E664E3"/>
    <w:rsid w:val="00E70E20"/>
    <w:rsid w:val="00E70F43"/>
    <w:rsid w:val="00E73579"/>
    <w:rsid w:val="00E73892"/>
    <w:rsid w:val="00E80456"/>
    <w:rsid w:val="00E80DF2"/>
    <w:rsid w:val="00E84E79"/>
    <w:rsid w:val="00E86922"/>
    <w:rsid w:val="00E86FD4"/>
    <w:rsid w:val="00E95641"/>
    <w:rsid w:val="00EA1446"/>
    <w:rsid w:val="00EA5D63"/>
    <w:rsid w:val="00EA668C"/>
    <w:rsid w:val="00EA6FC5"/>
    <w:rsid w:val="00EB01EF"/>
    <w:rsid w:val="00EC2B75"/>
    <w:rsid w:val="00EC73B4"/>
    <w:rsid w:val="00ED05F2"/>
    <w:rsid w:val="00ED0C9B"/>
    <w:rsid w:val="00ED103B"/>
    <w:rsid w:val="00ED1154"/>
    <w:rsid w:val="00ED1F8B"/>
    <w:rsid w:val="00EE1FF7"/>
    <w:rsid w:val="00EE22F8"/>
    <w:rsid w:val="00EE78F4"/>
    <w:rsid w:val="00EE7F46"/>
    <w:rsid w:val="00EF0C95"/>
    <w:rsid w:val="00EF693F"/>
    <w:rsid w:val="00EF7294"/>
    <w:rsid w:val="00F01109"/>
    <w:rsid w:val="00F23315"/>
    <w:rsid w:val="00F273F8"/>
    <w:rsid w:val="00F3118E"/>
    <w:rsid w:val="00F330A2"/>
    <w:rsid w:val="00F33EE0"/>
    <w:rsid w:val="00F473D8"/>
    <w:rsid w:val="00F52F95"/>
    <w:rsid w:val="00F5389E"/>
    <w:rsid w:val="00F54D3A"/>
    <w:rsid w:val="00F62FB1"/>
    <w:rsid w:val="00F67687"/>
    <w:rsid w:val="00F71259"/>
    <w:rsid w:val="00F75800"/>
    <w:rsid w:val="00F75BD8"/>
    <w:rsid w:val="00F808C5"/>
    <w:rsid w:val="00F814EA"/>
    <w:rsid w:val="00F86608"/>
    <w:rsid w:val="00F953A7"/>
    <w:rsid w:val="00F977A9"/>
    <w:rsid w:val="00FA259C"/>
    <w:rsid w:val="00FA3100"/>
    <w:rsid w:val="00FA4213"/>
    <w:rsid w:val="00FB23EE"/>
    <w:rsid w:val="00FB28AB"/>
    <w:rsid w:val="00FB29BB"/>
    <w:rsid w:val="00FB3258"/>
    <w:rsid w:val="00FC19FF"/>
    <w:rsid w:val="00FC3369"/>
    <w:rsid w:val="00FC3D17"/>
    <w:rsid w:val="00FC4EA7"/>
    <w:rsid w:val="00FC57FD"/>
    <w:rsid w:val="00FD1CA5"/>
    <w:rsid w:val="00FE2F02"/>
    <w:rsid w:val="00FE4A91"/>
    <w:rsid w:val="00FE4C93"/>
    <w:rsid w:val="00FF7E4B"/>
    <w:rsid w:val="03E9BCF3"/>
    <w:rsid w:val="04561284"/>
    <w:rsid w:val="0E46D63F"/>
    <w:rsid w:val="0EADF923"/>
    <w:rsid w:val="113E82D2"/>
    <w:rsid w:val="13B844E5"/>
    <w:rsid w:val="14397A24"/>
    <w:rsid w:val="145BC164"/>
    <w:rsid w:val="15E43C12"/>
    <w:rsid w:val="180DB5F8"/>
    <w:rsid w:val="1B9B08F6"/>
    <w:rsid w:val="1DA09466"/>
    <w:rsid w:val="1DB20532"/>
    <w:rsid w:val="1FA3845B"/>
    <w:rsid w:val="212CAF64"/>
    <w:rsid w:val="238E38DE"/>
    <w:rsid w:val="23F170A8"/>
    <w:rsid w:val="26267653"/>
    <w:rsid w:val="28E8DF15"/>
    <w:rsid w:val="29975AE7"/>
    <w:rsid w:val="2A7DA281"/>
    <w:rsid w:val="329FF002"/>
    <w:rsid w:val="336B28DE"/>
    <w:rsid w:val="3647CF0C"/>
    <w:rsid w:val="3B2697CC"/>
    <w:rsid w:val="40C7D434"/>
    <w:rsid w:val="41BBB226"/>
    <w:rsid w:val="4344EC79"/>
    <w:rsid w:val="445AACA7"/>
    <w:rsid w:val="44EEFD48"/>
    <w:rsid w:val="4E758484"/>
    <w:rsid w:val="4EB55067"/>
    <w:rsid w:val="534CB252"/>
    <w:rsid w:val="53E63CE3"/>
    <w:rsid w:val="54E23B52"/>
    <w:rsid w:val="5524A804"/>
    <w:rsid w:val="57F68E1F"/>
    <w:rsid w:val="595D43E3"/>
    <w:rsid w:val="5B343D56"/>
    <w:rsid w:val="5D8FF2E2"/>
    <w:rsid w:val="5F4547BE"/>
    <w:rsid w:val="63D6F089"/>
    <w:rsid w:val="645E74B6"/>
    <w:rsid w:val="6623E16B"/>
    <w:rsid w:val="6731C85C"/>
    <w:rsid w:val="69D392D9"/>
    <w:rsid w:val="6AF21FD4"/>
    <w:rsid w:val="6DA570B8"/>
    <w:rsid w:val="6DD21C31"/>
    <w:rsid w:val="6EA5A9CB"/>
    <w:rsid w:val="70BD6CED"/>
    <w:rsid w:val="711D8DA3"/>
    <w:rsid w:val="7169FD1D"/>
    <w:rsid w:val="7216BBFE"/>
    <w:rsid w:val="73AE73D8"/>
    <w:rsid w:val="74E2F6C3"/>
    <w:rsid w:val="77F39F16"/>
    <w:rsid w:val="787AF180"/>
    <w:rsid w:val="787B9AC6"/>
    <w:rsid w:val="7C59B350"/>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6EEDD"/>
  <w15:docId w15:val="{995F6737-91F7-5D4D-8064-5A7FF2F2D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F5D"/>
    <w:rPr>
      <w:rFonts w:ascii="Arial" w:hAnsi="Arial"/>
      <w:color w:val="54565A"/>
      <w:sz w:val="20"/>
    </w:rPr>
  </w:style>
  <w:style w:type="paragraph" w:styleId="Heading1">
    <w:name w:val="heading 1"/>
    <w:basedOn w:val="Normal"/>
    <w:next w:val="Normal"/>
    <w:link w:val="Heading1Char"/>
    <w:autoRedefine/>
    <w:uiPriority w:val="9"/>
    <w:qFormat/>
    <w:rsid w:val="002D0D37"/>
    <w:pPr>
      <w:keepNext/>
      <w:keepLines/>
      <w:spacing w:before="240" w:after="0"/>
      <w:outlineLvl w:val="0"/>
    </w:pPr>
    <w:rPr>
      <w:rFonts w:eastAsiaTheme="majorEastAsia" w:cstheme="majorBidi"/>
      <w:b/>
      <w:color w:val="004C6C"/>
      <w:sz w:val="32"/>
      <w:szCs w:val="32"/>
    </w:rPr>
  </w:style>
  <w:style w:type="paragraph" w:styleId="Heading2">
    <w:name w:val="heading 2"/>
    <w:aliases w:val="Method123 sub heading,2,Level 2 Heading,h2,Numbered indent 2,ni2,Hanging 2 Indent,numbered indent 2"/>
    <w:basedOn w:val="Normal"/>
    <w:next w:val="Normal"/>
    <w:link w:val="Heading2Char"/>
    <w:autoRedefine/>
    <w:unhideWhenUsed/>
    <w:qFormat/>
    <w:rsid w:val="00924CC6"/>
    <w:pPr>
      <w:keepNext/>
      <w:spacing w:before="240" w:after="60" w:line="276" w:lineRule="auto"/>
      <w:outlineLvl w:val="1"/>
    </w:pPr>
    <w:rPr>
      <w:rFonts w:eastAsia="Times New Roman" w:cs="Times New Roman"/>
      <w:b/>
      <w:bCs/>
      <w:iCs/>
      <w:color w:val="00A9B7"/>
      <w:sz w:val="28"/>
      <w:szCs w:val="28"/>
      <w:lang w:val="en-GB" w:eastAsia="en-GB"/>
    </w:rPr>
  </w:style>
  <w:style w:type="paragraph" w:styleId="Heading3">
    <w:name w:val="heading 3"/>
    <w:basedOn w:val="Normal"/>
    <w:next w:val="Normal"/>
    <w:link w:val="Heading3Char"/>
    <w:autoRedefine/>
    <w:uiPriority w:val="9"/>
    <w:unhideWhenUsed/>
    <w:qFormat/>
    <w:rsid w:val="00EE22F8"/>
    <w:pPr>
      <w:keepNext/>
      <w:keepLines/>
      <w:spacing w:before="40" w:after="0"/>
      <w:outlineLvl w:val="2"/>
    </w:pPr>
    <w:rPr>
      <w:rFonts w:eastAsiaTheme="majorEastAsia" w:cstheme="majorBidi"/>
      <w:b/>
      <w:color w:val="00A9B7"/>
    </w:rPr>
  </w:style>
  <w:style w:type="paragraph" w:styleId="Heading4">
    <w:name w:val="heading 4"/>
    <w:basedOn w:val="Normal"/>
    <w:next w:val="Normal"/>
    <w:link w:val="Heading4Char"/>
    <w:autoRedefine/>
    <w:uiPriority w:val="9"/>
    <w:unhideWhenUsed/>
    <w:qFormat/>
    <w:rsid w:val="00C50606"/>
    <w:pPr>
      <w:keepNext/>
      <w:keepLines/>
      <w:spacing w:before="40" w:after="0"/>
      <w:outlineLvl w:val="3"/>
    </w:pPr>
    <w:rPr>
      <w:rFonts w:eastAsiaTheme="majorEastAsia" w:cstheme="majorBidi"/>
      <w:i/>
      <w:iCs/>
      <w:color w:val="00A9B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2F02"/>
    <w:pPr>
      <w:tabs>
        <w:tab w:val="center" w:pos="4320"/>
        <w:tab w:val="right" w:pos="8640"/>
      </w:tabs>
      <w:spacing w:after="0"/>
    </w:pPr>
  </w:style>
  <w:style w:type="character" w:customStyle="1" w:styleId="HeaderChar">
    <w:name w:val="Header Char"/>
    <w:basedOn w:val="DefaultParagraphFont"/>
    <w:link w:val="Header"/>
    <w:uiPriority w:val="99"/>
    <w:rsid w:val="00FE2F02"/>
    <w:rPr>
      <w:rFonts w:ascii="Times" w:hAnsi="Times"/>
    </w:rPr>
  </w:style>
  <w:style w:type="paragraph" w:styleId="Footer">
    <w:name w:val="footer"/>
    <w:basedOn w:val="Normal"/>
    <w:link w:val="FooterChar"/>
    <w:uiPriority w:val="99"/>
    <w:unhideWhenUsed/>
    <w:rsid w:val="00FE2F02"/>
    <w:pPr>
      <w:tabs>
        <w:tab w:val="center" w:pos="4320"/>
        <w:tab w:val="right" w:pos="8640"/>
      </w:tabs>
      <w:spacing w:after="0"/>
    </w:pPr>
  </w:style>
  <w:style w:type="character" w:customStyle="1" w:styleId="FooterChar">
    <w:name w:val="Footer Char"/>
    <w:basedOn w:val="DefaultParagraphFont"/>
    <w:link w:val="Footer"/>
    <w:uiPriority w:val="99"/>
    <w:rsid w:val="00FE2F02"/>
    <w:rPr>
      <w:rFonts w:ascii="Times" w:hAnsi="Times"/>
    </w:rPr>
  </w:style>
  <w:style w:type="character" w:customStyle="1" w:styleId="Heading1Char">
    <w:name w:val="Heading 1 Char"/>
    <w:basedOn w:val="DefaultParagraphFont"/>
    <w:link w:val="Heading1"/>
    <w:uiPriority w:val="9"/>
    <w:rsid w:val="002D0D37"/>
    <w:rPr>
      <w:rFonts w:ascii="Arial" w:eastAsiaTheme="majorEastAsia" w:hAnsi="Arial" w:cstheme="majorBidi"/>
      <w:b/>
      <w:color w:val="004C6C"/>
      <w:sz w:val="32"/>
      <w:szCs w:val="32"/>
    </w:rPr>
  </w:style>
  <w:style w:type="character" w:customStyle="1" w:styleId="Heading2Char">
    <w:name w:val="Heading 2 Char"/>
    <w:aliases w:val="Method123 sub heading Char,2 Char,Level 2 Heading Char,h2 Char,Numbered indent 2 Char,ni2 Char,Hanging 2 Indent Char,numbered indent 2 Char"/>
    <w:basedOn w:val="DefaultParagraphFont"/>
    <w:link w:val="Heading2"/>
    <w:rsid w:val="00924CC6"/>
    <w:rPr>
      <w:rFonts w:ascii="Arial" w:eastAsia="Times New Roman" w:hAnsi="Arial" w:cs="Times New Roman"/>
      <w:b/>
      <w:bCs/>
      <w:iCs/>
      <w:color w:val="00A9B7"/>
      <w:sz w:val="28"/>
      <w:szCs w:val="28"/>
      <w:lang w:val="en-GB" w:eastAsia="en-GB"/>
    </w:rPr>
  </w:style>
  <w:style w:type="paragraph" w:customStyle="1" w:styleId="Table">
    <w:name w:val="Table"/>
    <w:basedOn w:val="Normal"/>
    <w:rsid w:val="00E15665"/>
    <w:pPr>
      <w:spacing w:before="120" w:after="120"/>
    </w:pPr>
    <w:rPr>
      <w:rFonts w:eastAsia="Times New Roman" w:cs="Arial"/>
      <w:sz w:val="22"/>
      <w:lang w:val="en-GB" w:eastAsia="en-GB"/>
    </w:rPr>
  </w:style>
  <w:style w:type="paragraph" w:styleId="TOCHeading">
    <w:name w:val="TOC Heading"/>
    <w:basedOn w:val="Heading1"/>
    <w:next w:val="Normal"/>
    <w:uiPriority w:val="39"/>
    <w:unhideWhenUsed/>
    <w:qFormat/>
    <w:rsid w:val="00E15665"/>
    <w:pPr>
      <w:spacing w:line="259" w:lineRule="auto"/>
      <w:outlineLvl w:val="9"/>
    </w:pPr>
  </w:style>
  <w:style w:type="paragraph" w:styleId="TOC1">
    <w:name w:val="toc 1"/>
    <w:basedOn w:val="Normal"/>
    <w:next w:val="Normal"/>
    <w:autoRedefine/>
    <w:uiPriority w:val="39"/>
    <w:unhideWhenUsed/>
    <w:rsid w:val="00E15665"/>
    <w:pPr>
      <w:spacing w:after="100"/>
    </w:pPr>
  </w:style>
  <w:style w:type="paragraph" w:styleId="TOC2">
    <w:name w:val="toc 2"/>
    <w:basedOn w:val="Normal"/>
    <w:next w:val="Normal"/>
    <w:autoRedefine/>
    <w:uiPriority w:val="39"/>
    <w:unhideWhenUsed/>
    <w:rsid w:val="00E15665"/>
    <w:pPr>
      <w:spacing w:after="100"/>
      <w:ind w:left="240"/>
    </w:pPr>
  </w:style>
  <w:style w:type="character" w:styleId="Hyperlink">
    <w:name w:val="Hyperlink"/>
    <w:basedOn w:val="DefaultParagraphFont"/>
    <w:uiPriority w:val="99"/>
    <w:unhideWhenUsed/>
    <w:rsid w:val="00E15665"/>
    <w:rPr>
      <w:color w:val="0000FF" w:themeColor="hyperlink"/>
      <w:u w:val="single"/>
    </w:rPr>
  </w:style>
  <w:style w:type="paragraph" w:styleId="ListParagraph">
    <w:name w:val="List Paragraph"/>
    <w:basedOn w:val="Normal"/>
    <w:uiPriority w:val="34"/>
    <w:qFormat/>
    <w:rsid w:val="00E15665"/>
    <w:pPr>
      <w:ind w:left="720"/>
      <w:contextualSpacing/>
    </w:pPr>
  </w:style>
  <w:style w:type="table" w:styleId="TableGrid">
    <w:name w:val="Table Grid"/>
    <w:basedOn w:val="TableNormal"/>
    <w:uiPriority w:val="59"/>
    <w:rsid w:val="00E1566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E22F8"/>
    <w:rPr>
      <w:rFonts w:ascii="Arial" w:eastAsiaTheme="majorEastAsia" w:hAnsi="Arial" w:cstheme="majorBidi"/>
      <w:b/>
      <w:color w:val="00A9B7"/>
    </w:rPr>
  </w:style>
  <w:style w:type="paragraph" w:styleId="TOC3">
    <w:name w:val="toc 3"/>
    <w:basedOn w:val="Normal"/>
    <w:next w:val="Normal"/>
    <w:autoRedefine/>
    <w:uiPriority w:val="39"/>
    <w:unhideWhenUsed/>
    <w:rsid w:val="001C27DA"/>
    <w:pPr>
      <w:spacing w:after="100"/>
      <w:ind w:left="480"/>
    </w:pPr>
  </w:style>
  <w:style w:type="paragraph" w:styleId="NoSpacing">
    <w:name w:val="No Spacing"/>
    <w:uiPriority w:val="1"/>
    <w:qFormat/>
    <w:rsid w:val="00AC5109"/>
    <w:pPr>
      <w:spacing w:after="0"/>
    </w:pPr>
    <w:rPr>
      <w:rFonts w:ascii="Times" w:hAnsi="Times"/>
    </w:rPr>
  </w:style>
  <w:style w:type="character" w:customStyle="1" w:styleId="Heading4Char">
    <w:name w:val="Heading 4 Char"/>
    <w:basedOn w:val="DefaultParagraphFont"/>
    <w:link w:val="Heading4"/>
    <w:uiPriority w:val="9"/>
    <w:rsid w:val="00C50606"/>
    <w:rPr>
      <w:rFonts w:ascii="Arial" w:eastAsiaTheme="majorEastAsia" w:hAnsi="Arial" w:cstheme="majorBidi"/>
      <w:i/>
      <w:iCs/>
      <w:color w:val="00A9B7"/>
    </w:rPr>
  </w:style>
  <w:style w:type="paragraph" w:styleId="NormalWeb">
    <w:name w:val="Normal (Web)"/>
    <w:basedOn w:val="Normal"/>
    <w:autoRedefine/>
    <w:uiPriority w:val="99"/>
    <w:semiHidden/>
    <w:unhideWhenUsed/>
    <w:rsid w:val="00FB23EE"/>
    <w:pPr>
      <w:spacing w:after="0"/>
    </w:pPr>
    <w:rPr>
      <w:rFonts w:ascii="Times New Roman" w:hAnsi="Times New Roman" w:cs="Times New Roman"/>
      <w:lang w:val="en-GB" w:eastAsia="en-GB"/>
    </w:rPr>
  </w:style>
  <w:style w:type="character" w:styleId="CommentReference">
    <w:name w:val="annotation reference"/>
    <w:basedOn w:val="DefaultParagraphFont"/>
    <w:uiPriority w:val="99"/>
    <w:semiHidden/>
    <w:unhideWhenUsed/>
    <w:rsid w:val="00DB642D"/>
    <w:rPr>
      <w:sz w:val="16"/>
      <w:szCs w:val="16"/>
    </w:rPr>
  </w:style>
  <w:style w:type="paragraph" w:styleId="CommentText">
    <w:name w:val="annotation text"/>
    <w:basedOn w:val="Normal"/>
    <w:link w:val="CommentTextChar"/>
    <w:uiPriority w:val="99"/>
    <w:unhideWhenUsed/>
    <w:rsid w:val="00DB642D"/>
    <w:rPr>
      <w:szCs w:val="20"/>
    </w:rPr>
  </w:style>
  <w:style w:type="character" w:customStyle="1" w:styleId="CommentTextChar">
    <w:name w:val="Comment Text Char"/>
    <w:basedOn w:val="DefaultParagraphFont"/>
    <w:link w:val="CommentText"/>
    <w:uiPriority w:val="99"/>
    <w:rsid w:val="00DB642D"/>
    <w:rPr>
      <w:rFonts w:ascii="Times" w:hAnsi="Times"/>
      <w:sz w:val="20"/>
      <w:szCs w:val="20"/>
    </w:rPr>
  </w:style>
  <w:style w:type="paragraph" w:styleId="CommentSubject">
    <w:name w:val="annotation subject"/>
    <w:basedOn w:val="CommentText"/>
    <w:next w:val="CommentText"/>
    <w:link w:val="CommentSubjectChar"/>
    <w:uiPriority w:val="99"/>
    <w:semiHidden/>
    <w:unhideWhenUsed/>
    <w:rsid w:val="00DB642D"/>
    <w:rPr>
      <w:b/>
      <w:bCs/>
    </w:rPr>
  </w:style>
  <w:style w:type="character" w:customStyle="1" w:styleId="CommentSubjectChar">
    <w:name w:val="Comment Subject Char"/>
    <w:basedOn w:val="CommentTextChar"/>
    <w:link w:val="CommentSubject"/>
    <w:uiPriority w:val="99"/>
    <w:semiHidden/>
    <w:rsid w:val="00DB642D"/>
    <w:rPr>
      <w:rFonts w:ascii="Times" w:hAnsi="Times"/>
      <w:b/>
      <w:bCs/>
      <w:sz w:val="20"/>
      <w:szCs w:val="20"/>
    </w:rPr>
  </w:style>
  <w:style w:type="paragraph" w:styleId="BalloonText">
    <w:name w:val="Balloon Text"/>
    <w:basedOn w:val="Normal"/>
    <w:link w:val="BalloonTextChar"/>
    <w:uiPriority w:val="99"/>
    <w:semiHidden/>
    <w:unhideWhenUsed/>
    <w:rsid w:val="00DB642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42D"/>
    <w:rPr>
      <w:rFonts w:ascii="Segoe UI" w:hAnsi="Segoe UI" w:cs="Segoe UI"/>
      <w:sz w:val="18"/>
      <w:szCs w:val="18"/>
    </w:rPr>
  </w:style>
  <w:style w:type="character" w:styleId="UnresolvedMention">
    <w:name w:val="Unresolved Mention"/>
    <w:basedOn w:val="DefaultParagraphFont"/>
    <w:uiPriority w:val="99"/>
    <w:semiHidden/>
    <w:unhideWhenUsed/>
    <w:rsid w:val="00FC4EA7"/>
    <w:rPr>
      <w:color w:val="605E5C"/>
      <w:shd w:val="clear" w:color="auto" w:fill="E1DFDD"/>
    </w:rPr>
  </w:style>
  <w:style w:type="paragraph" w:styleId="Revision">
    <w:name w:val="Revision"/>
    <w:hidden/>
    <w:uiPriority w:val="99"/>
    <w:semiHidden/>
    <w:rsid w:val="00094B1A"/>
    <w:pPr>
      <w:spacing w:after="0"/>
    </w:pPr>
    <w:rPr>
      <w:rFonts w:ascii="Arial" w:hAnsi="Arial"/>
      <w:color w:val="54565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58312">
      <w:bodyDiv w:val="1"/>
      <w:marLeft w:val="0"/>
      <w:marRight w:val="0"/>
      <w:marTop w:val="0"/>
      <w:marBottom w:val="0"/>
      <w:divBdr>
        <w:top w:val="none" w:sz="0" w:space="0" w:color="auto"/>
        <w:left w:val="none" w:sz="0" w:space="0" w:color="auto"/>
        <w:bottom w:val="none" w:sz="0" w:space="0" w:color="auto"/>
        <w:right w:val="none" w:sz="0" w:space="0" w:color="auto"/>
      </w:divBdr>
    </w:div>
    <w:div w:id="501284892">
      <w:bodyDiv w:val="1"/>
      <w:marLeft w:val="0"/>
      <w:marRight w:val="0"/>
      <w:marTop w:val="0"/>
      <w:marBottom w:val="0"/>
      <w:divBdr>
        <w:top w:val="none" w:sz="0" w:space="0" w:color="auto"/>
        <w:left w:val="none" w:sz="0" w:space="0" w:color="auto"/>
        <w:bottom w:val="none" w:sz="0" w:space="0" w:color="auto"/>
        <w:right w:val="none" w:sz="0" w:space="0" w:color="auto"/>
      </w:divBdr>
    </w:div>
    <w:div w:id="756099570">
      <w:bodyDiv w:val="1"/>
      <w:marLeft w:val="0"/>
      <w:marRight w:val="0"/>
      <w:marTop w:val="0"/>
      <w:marBottom w:val="0"/>
      <w:divBdr>
        <w:top w:val="none" w:sz="0" w:space="0" w:color="auto"/>
        <w:left w:val="none" w:sz="0" w:space="0" w:color="auto"/>
        <w:bottom w:val="none" w:sz="0" w:space="0" w:color="auto"/>
        <w:right w:val="none" w:sz="0" w:space="0" w:color="auto"/>
      </w:divBdr>
    </w:div>
    <w:div w:id="1051224940">
      <w:bodyDiv w:val="1"/>
      <w:marLeft w:val="0"/>
      <w:marRight w:val="0"/>
      <w:marTop w:val="0"/>
      <w:marBottom w:val="0"/>
      <w:divBdr>
        <w:top w:val="none" w:sz="0" w:space="0" w:color="auto"/>
        <w:left w:val="none" w:sz="0" w:space="0" w:color="auto"/>
        <w:bottom w:val="none" w:sz="0" w:space="0" w:color="auto"/>
        <w:right w:val="none" w:sz="0" w:space="0" w:color="auto"/>
      </w:divBdr>
    </w:div>
    <w:div w:id="1171025383">
      <w:bodyDiv w:val="1"/>
      <w:marLeft w:val="0"/>
      <w:marRight w:val="0"/>
      <w:marTop w:val="0"/>
      <w:marBottom w:val="0"/>
      <w:divBdr>
        <w:top w:val="none" w:sz="0" w:space="0" w:color="auto"/>
        <w:left w:val="none" w:sz="0" w:space="0" w:color="auto"/>
        <w:bottom w:val="none" w:sz="0" w:space="0" w:color="auto"/>
        <w:right w:val="none" w:sz="0" w:space="0" w:color="auto"/>
      </w:divBdr>
    </w:div>
    <w:div w:id="1775048812">
      <w:bodyDiv w:val="1"/>
      <w:marLeft w:val="0"/>
      <w:marRight w:val="0"/>
      <w:marTop w:val="0"/>
      <w:marBottom w:val="0"/>
      <w:divBdr>
        <w:top w:val="none" w:sz="0" w:space="0" w:color="auto"/>
        <w:left w:val="none" w:sz="0" w:space="0" w:color="auto"/>
        <w:bottom w:val="none" w:sz="0" w:space="0" w:color="auto"/>
        <w:right w:val="none" w:sz="0" w:space="0" w:color="auto"/>
      </w:divBdr>
    </w:div>
    <w:div w:id="1992370101">
      <w:bodyDiv w:val="1"/>
      <w:marLeft w:val="0"/>
      <w:marRight w:val="0"/>
      <w:marTop w:val="0"/>
      <w:marBottom w:val="0"/>
      <w:divBdr>
        <w:top w:val="none" w:sz="0" w:space="0" w:color="auto"/>
        <w:left w:val="none" w:sz="0" w:space="0" w:color="auto"/>
        <w:bottom w:val="none" w:sz="0" w:space="0" w:color="auto"/>
        <w:right w:val="none" w:sz="0" w:space="0" w:color="auto"/>
      </w:divBdr>
    </w:div>
    <w:div w:id="2006129812">
      <w:bodyDiv w:val="1"/>
      <w:marLeft w:val="0"/>
      <w:marRight w:val="0"/>
      <w:marTop w:val="0"/>
      <w:marBottom w:val="0"/>
      <w:divBdr>
        <w:top w:val="none" w:sz="0" w:space="0" w:color="auto"/>
        <w:left w:val="none" w:sz="0" w:space="0" w:color="auto"/>
        <w:bottom w:val="none" w:sz="0" w:space="0" w:color="auto"/>
        <w:right w:val="none" w:sz="0" w:space="0" w:color="auto"/>
      </w:divBdr>
    </w:div>
    <w:div w:id="20110620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ibrary.researchservices@tudublin.ie" TargetMode="External"/><Relationship Id="rId18" Type="http://schemas.openxmlformats.org/officeDocument/2006/relationships/hyperlink" Target="https://doi.org/10.7486/DRI.ff36jz222"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tudublin.ie/media/website/explore/policies-and-forms/research-and-innovation/TU-Dublin-IP-Policy-2023.pdf" TargetMode="External"/><Relationship Id="rId7" Type="http://schemas.openxmlformats.org/officeDocument/2006/relationships/settings" Target="settings.xml"/><Relationship Id="rId12" Type="http://schemas.openxmlformats.org/officeDocument/2006/relationships/hyperlink" Target="https://tudublin.libguides.com/Arrow/howtosubmit" TargetMode="External"/><Relationship Id="rId17" Type="http://schemas.openxmlformats.org/officeDocument/2006/relationships/hyperlink" Target="https://tudublin.libguides.com/IReL-APCs/Guide"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tudublin.libguides.com/IReL-APCs/Guide" TargetMode="External"/><Relationship Id="rId20" Type="http://schemas.openxmlformats.org/officeDocument/2006/relationships/hyperlink" Target="https://www.unesco.org/en/open-scienc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udublin.libguides.com/pureguide" TargetMode="External"/><Relationship Id="rId24" Type="http://schemas.openxmlformats.org/officeDocument/2006/relationships/hyperlink" Target="https://www.tudublin.ie/explore/policies-and-procedures/research-and-innovation/" TargetMode="External"/><Relationship Id="rId5" Type="http://schemas.openxmlformats.org/officeDocument/2006/relationships/numbering" Target="numbering.xml"/><Relationship Id="rId15" Type="http://schemas.openxmlformats.org/officeDocument/2006/relationships/hyperlink" Target="https://researchprofiles.tudublin.ie/en/" TargetMode="External"/><Relationship Id="rId23" Type="http://schemas.openxmlformats.org/officeDocument/2006/relationships/image" Target="media/image1.jpeg"/><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oalition-s.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rrow.tudublin.ie/" TargetMode="External"/><Relationship Id="rId22" Type="http://schemas.openxmlformats.org/officeDocument/2006/relationships/hyperlink" Target="https://www.tudublin.ie/media/website/explore/policies-and-forms/research-and-innovation/REP05-TU-Dublin-Authorship-and-Publication-Policy.pdf" TargetMode="External"/><Relationship Id="rId27" Type="http://schemas.openxmlformats.org/officeDocument/2006/relationships/footer" Target="foot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497A5DDE61EC49B38F08F69D7D1C30" ma:contentTypeVersion="15" ma:contentTypeDescription="Create a new document." ma:contentTypeScope="" ma:versionID="2f77e31a281464dd208cad489a4aeaad">
  <xsd:schema xmlns:xsd="http://www.w3.org/2001/XMLSchema" xmlns:xs="http://www.w3.org/2001/XMLSchema" xmlns:p="http://schemas.microsoft.com/office/2006/metadata/properties" xmlns:ns3="186a8af6-524e-48fb-a2b5-8db5625d742b" xmlns:ns4="8713c86b-11c3-4892-8b22-8e1103c1c89f" targetNamespace="http://schemas.microsoft.com/office/2006/metadata/properties" ma:root="true" ma:fieldsID="77bb3f034c6b5e3ccf29476685d74b6e" ns3:_="" ns4:_="">
    <xsd:import namespace="186a8af6-524e-48fb-a2b5-8db5625d742b"/>
    <xsd:import namespace="8713c86b-11c3-4892-8b22-8e1103c1c89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element ref="ns3:UniqueSourceRef" minOccurs="0"/>
                <xsd:element ref="ns3:FileHash" minOccurs="0"/>
                <xsd:element ref="ns3:CloudMigratorVers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6a8af6-524e-48fb-a2b5-8db5625d7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UniqueSourceRef" ma:index="18" nillable="true" ma:displayName="UniqueSourceRef" ma:internalName="UniqueSourceRef">
      <xsd:simpleType>
        <xsd:restriction base="dms:Note">
          <xsd:maxLength value="255"/>
        </xsd:restriction>
      </xsd:simpleType>
    </xsd:element>
    <xsd:element name="FileHash" ma:index="19" nillable="true" ma:displayName="FileHash" ma:internalName="FileHash">
      <xsd:simpleType>
        <xsd:restriction base="dms:Note">
          <xsd:maxLength value="255"/>
        </xsd:restriction>
      </xsd:simpleType>
    </xsd:element>
    <xsd:element name="CloudMigratorVersion" ma:index="20" nillable="true" ma:displayName="CloudMigratorVersion" ma:internalName="CloudMigratorVersion">
      <xsd:simpleType>
        <xsd:restriction base="dms:Note">
          <xsd:maxLength value="255"/>
        </xsd:restrict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13c86b-11c3-4892-8b22-8e1103c1c89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UniqueSourceRef xmlns="186a8af6-524e-48fb-a2b5-8db5625d742b" xsi:nil="true"/>
    <CloudMigratorVersion xmlns="186a8af6-524e-48fb-a2b5-8db5625d742b" xsi:nil="true"/>
    <FileHash xmlns="186a8af6-524e-48fb-a2b5-8db5625d742b" xsi:nil="true"/>
  </documentManagement>
</p:properties>
</file>

<file path=customXml/itemProps1.xml><?xml version="1.0" encoding="utf-8"?>
<ds:datastoreItem xmlns:ds="http://schemas.openxmlformats.org/officeDocument/2006/customXml" ds:itemID="{56572E6C-8847-4585-B668-0F226CD76E6D}">
  <ds:schemaRefs>
    <ds:schemaRef ds:uri="http://schemas.openxmlformats.org/officeDocument/2006/bibliography"/>
  </ds:schemaRefs>
</ds:datastoreItem>
</file>

<file path=customXml/itemProps2.xml><?xml version="1.0" encoding="utf-8"?>
<ds:datastoreItem xmlns:ds="http://schemas.openxmlformats.org/officeDocument/2006/customXml" ds:itemID="{F93DBA0E-0AAF-4622-833F-5D655EE959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6a8af6-524e-48fb-a2b5-8db5625d742b"/>
    <ds:schemaRef ds:uri="8713c86b-11c3-4892-8b22-8e1103c1c8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ABB7F5-6689-4EA5-B06A-78A560D24D69}">
  <ds:schemaRefs>
    <ds:schemaRef ds:uri="http://schemas.microsoft.com/sharepoint/v3/contenttype/forms"/>
  </ds:schemaRefs>
</ds:datastoreItem>
</file>

<file path=customXml/itemProps4.xml><?xml version="1.0" encoding="utf-8"?>
<ds:datastoreItem xmlns:ds="http://schemas.openxmlformats.org/officeDocument/2006/customXml" ds:itemID="{CB0E0F56-C60F-478C-8EE8-9F70757313AA}">
  <ds:schemaRefs>
    <ds:schemaRef ds:uri="http://schemas.microsoft.com/office/2006/metadata/properties"/>
    <ds:schemaRef ds:uri="http://schemas.microsoft.com/office/infopath/2007/PartnerControls"/>
    <ds:schemaRef ds:uri="186a8af6-524e-48fb-a2b5-8db5625d742b"/>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Template>
  <TotalTime>64</TotalTime>
  <Pages>7</Pages>
  <Words>1945</Words>
  <Characters>11093</Characters>
  <Application>Microsoft Office Word</Application>
  <DocSecurity>0</DocSecurity>
  <Lines>92</Lines>
  <Paragraphs>26</Paragraphs>
  <ScaleCrop>false</ScaleCrop>
  <Company>DIT</Company>
  <LinksUpToDate>false</LinksUpToDate>
  <CharactersWithSpaces>13012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Kelso</dc:creator>
  <cp:keywords/>
  <cp:lastModifiedBy>Frances Madden</cp:lastModifiedBy>
  <cp:revision>77</cp:revision>
  <cp:lastPrinted>2021-08-11T10:04:00Z</cp:lastPrinted>
  <dcterms:created xsi:type="dcterms:W3CDTF">2025-03-05T09:13:00Z</dcterms:created>
  <dcterms:modified xsi:type="dcterms:W3CDTF">2026-10-16T13:48:00Z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0x010100CE497A5DDE61EC49B38F08F69D7D1C30</vt:lpwstr>
  </property>
</Properties>
</file>